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5C" w:rsidRPr="00DA3959" w:rsidRDefault="0095695C" w:rsidP="0095695C">
      <w:pPr>
        <w:jc w:val="center"/>
        <w:rPr>
          <w:rFonts w:ascii="Times New Roman" w:hAnsi="Times New Roman"/>
          <w:b/>
          <w:sz w:val="24"/>
          <w:szCs w:val="24"/>
          <w:u w:val="single"/>
        </w:rPr>
      </w:pPr>
      <w:r w:rsidRPr="00DA3959">
        <w:rPr>
          <w:rFonts w:ascii="Times New Roman" w:hAnsi="Times New Roman"/>
          <w:b/>
          <w:sz w:val="28"/>
          <w:szCs w:val="28"/>
        </w:rPr>
        <w:t>[</w:t>
      </w:r>
      <w:r w:rsidRPr="00897DFA">
        <w:rPr>
          <w:rFonts w:ascii="Times New Roman" w:hAnsi="Times New Roman"/>
          <w:b/>
          <w:sz w:val="28"/>
          <w:szCs w:val="28"/>
          <w:highlight w:val="green"/>
        </w:rPr>
        <w:t>Template</w:t>
      </w:r>
      <w:r w:rsidRPr="00DA3959">
        <w:rPr>
          <w:rFonts w:ascii="Times New Roman" w:hAnsi="Times New Roman"/>
          <w:b/>
          <w:sz w:val="28"/>
          <w:szCs w:val="28"/>
        </w:rPr>
        <w:t>] Medical Marijuana Policy</w:t>
      </w:r>
      <w:r>
        <w:rPr>
          <w:rFonts w:ascii="Times New Roman" w:hAnsi="Times New Roman"/>
          <w:b/>
          <w:sz w:val="28"/>
          <w:szCs w:val="28"/>
        </w:rPr>
        <w:t xml:space="preserve"> [</w:t>
      </w:r>
      <w:r w:rsidR="00B35CAD">
        <w:rPr>
          <w:rFonts w:ascii="Times New Roman" w:hAnsi="Times New Roman"/>
          <w:b/>
          <w:sz w:val="28"/>
          <w:szCs w:val="28"/>
          <w:highlight w:val="green"/>
        </w:rPr>
        <w:t>Administration by Hospital</w:t>
      </w:r>
      <w:r>
        <w:rPr>
          <w:rFonts w:ascii="Times New Roman" w:hAnsi="Times New Roman"/>
          <w:b/>
          <w:sz w:val="28"/>
          <w:szCs w:val="28"/>
        </w:rPr>
        <w:t>]</w:t>
      </w:r>
    </w:p>
    <w:p w:rsidR="0095695C" w:rsidRPr="00DA3959" w:rsidRDefault="0095695C" w:rsidP="0095695C">
      <w:pPr>
        <w:rPr>
          <w:rFonts w:ascii="Times New Roman" w:hAnsi="Times New Roman"/>
          <w:sz w:val="24"/>
          <w:szCs w:val="24"/>
        </w:rPr>
      </w:pPr>
      <w:r w:rsidRPr="00DA3959">
        <w:rPr>
          <w:rFonts w:ascii="Times New Roman" w:hAnsi="Times New Roman"/>
          <w:b/>
          <w:sz w:val="24"/>
          <w:szCs w:val="24"/>
          <w:u w:val="single"/>
        </w:rPr>
        <w:t>POLICY STATEMENT:</w:t>
      </w:r>
      <w:r w:rsidRPr="00DA3959">
        <w:rPr>
          <w:rFonts w:ascii="Times New Roman" w:hAnsi="Times New Roman"/>
          <w:sz w:val="24"/>
          <w:szCs w:val="24"/>
        </w:rPr>
        <w:t xml:space="preserve">  </w:t>
      </w:r>
    </w:p>
    <w:p w:rsidR="0095695C" w:rsidRDefault="0095695C" w:rsidP="0095695C">
      <w:pPr>
        <w:pStyle w:val="ListParagraph"/>
        <w:widowControl/>
        <w:spacing w:after="0" w:line="240" w:lineRule="atLeast"/>
        <w:ind w:left="0"/>
        <w:contextualSpacing/>
        <w:rPr>
          <w:rFonts w:ascii="Times New Roman" w:hAnsi="Times New Roman"/>
          <w:sz w:val="24"/>
          <w:szCs w:val="24"/>
        </w:rPr>
      </w:pPr>
      <w:r>
        <w:rPr>
          <w:rFonts w:ascii="Times New Roman" w:hAnsi="Times New Roman"/>
          <w:sz w:val="24"/>
          <w:szCs w:val="24"/>
        </w:rPr>
        <w:t>[</w:t>
      </w:r>
      <w:r w:rsidRPr="00B875D1">
        <w:rPr>
          <w:rFonts w:ascii="Times New Roman" w:hAnsi="Times New Roman"/>
          <w:sz w:val="24"/>
          <w:szCs w:val="24"/>
          <w:highlight w:val="yellow"/>
        </w:rPr>
        <w:t>Hospital</w:t>
      </w:r>
      <w:r>
        <w:rPr>
          <w:rFonts w:ascii="Times New Roman" w:hAnsi="Times New Roman"/>
          <w:sz w:val="24"/>
          <w:szCs w:val="24"/>
        </w:rPr>
        <w:t>]</w:t>
      </w:r>
      <w:r w:rsidRPr="00DA3959">
        <w:rPr>
          <w:rFonts w:ascii="Times New Roman" w:hAnsi="Times New Roman"/>
          <w:sz w:val="24"/>
          <w:szCs w:val="24"/>
        </w:rPr>
        <w:t xml:space="preserve"> </w:t>
      </w:r>
      <w:r>
        <w:rPr>
          <w:rFonts w:ascii="Times New Roman" w:hAnsi="Times New Roman"/>
          <w:sz w:val="24"/>
          <w:szCs w:val="24"/>
        </w:rPr>
        <w:t>recognizes that Missouri law authorizes marijuana use by qualifying patients for certain medical conditions, and that marijuana may provide therapeutic benefit to patients with those conditions. [</w:t>
      </w:r>
      <w:r w:rsidRPr="00B875D1">
        <w:rPr>
          <w:rFonts w:ascii="Times New Roman" w:hAnsi="Times New Roman"/>
          <w:sz w:val="24"/>
          <w:szCs w:val="24"/>
          <w:highlight w:val="yellow"/>
        </w:rPr>
        <w:t>Hospital</w:t>
      </w:r>
      <w:r>
        <w:rPr>
          <w:rFonts w:ascii="Times New Roman" w:hAnsi="Times New Roman"/>
          <w:sz w:val="24"/>
          <w:szCs w:val="24"/>
        </w:rPr>
        <w:t xml:space="preserve">] </w:t>
      </w:r>
      <w:r w:rsidRPr="00DA3959">
        <w:rPr>
          <w:rFonts w:ascii="Times New Roman" w:hAnsi="Times New Roman"/>
          <w:sz w:val="24"/>
          <w:szCs w:val="24"/>
        </w:rPr>
        <w:t xml:space="preserve">will </w:t>
      </w:r>
      <w:r>
        <w:rPr>
          <w:rFonts w:ascii="Times New Roman" w:hAnsi="Times New Roman"/>
          <w:sz w:val="24"/>
          <w:szCs w:val="24"/>
        </w:rPr>
        <w:t xml:space="preserve">administer medical marijuana to qualifying patients with valid identification cards issued by the Department of Health and Senior Services for the possession and </w:t>
      </w:r>
      <w:r w:rsidRPr="00DA3959">
        <w:rPr>
          <w:rFonts w:ascii="Times New Roman" w:hAnsi="Times New Roman"/>
          <w:sz w:val="24"/>
          <w:szCs w:val="24"/>
        </w:rPr>
        <w:t>use</w:t>
      </w:r>
      <w:r>
        <w:rPr>
          <w:rFonts w:ascii="Times New Roman" w:hAnsi="Times New Roman"/>
          <w:sz w:val="24"/>
          <w:szCs w:val="24"/>
        </w:rPr>
        <w:t xml:space="preserve"> of</w:t>
      </w:r>
      <w:r w:rsidRPr="00DA3959">
        <w:rPr>
          <w:rFonts w:ascii="Times New Roman" w:hAnsi="Times New Roman"/>
          <w:sz w:val="24"/>
          <w:szCs w:val="24"/>
        </w:rPr>
        <w:t xml:space="preserve"> </w:t>
      </w:r>
      <w:r>
        <w:rPr>
          <w:rFonts w:ascii="Times New Roman" w:hAnsi="Times New Roman"/>
          <w:sz w:val="24"/>
          <w:szCs w:val="24"/>
        </w:rPr>
        <w:t>medical marijuana. Nothing in this policy should be construed to require a physician to certify a patient with a qualifying condition for the purpose of authorizing the use of medical marijuana.</w:t>
      </w:r>
    </w:p>
    <w:p w:rsidR="0095695C" w:rsidRDefault="0095695C" w:rsidP="0095695C">
      <w:pPr>
        <w:rPr>
          <w:rFonts w:ascii="Times New Roman" w:hAnsi="Times New Roman"/>
          <w:b/>
          <w:sz w:val="24"/>
          <w:szCs w:val="24"/>
          <w:u w:val="single"/>
        </w:rPr>
      </w:pPr>
    </w:p>
    <w:p w:rsidR="0095695C" w:rsidRPr="00DA3959" w:rsidRDefault="0095695C" w:rsidP="0095695C">
      <w:pPr>
        <w:rPr>
          <w:rFonts w:ascii="Times New Roman" w:hAnsi="Times New Roman"/>
          <w:b/>
          <w:sz w:val="24"/>
          <w:szCs w:val="24"/>
          <w:u w:val="single"/>
        </w:rPr>
      </w:pPr>
      <w:r w:rsidRPr="00DA3959">
        <w:rPr>
          <w:rFonts w:ascii="Times New Roman" w:hAnsi="Times New Roman"/>
          <w:b/>
          <w:sz w:val="24"/>
          <w:szCs w:val="24"/>
          <w:u w:val="single"/>
        </w:rPr>
        <w:t>SCOPE:</w:t>
      </w:r>
    </w:p>
    <w:p w:rsidR="0095695C" w:rsidRPr="00DA3959" w:rsidRDefault="0095695C" w:rsidP="0095695C">
      <w:pPr>
        <w:pStyle w:val="ListParagraph"/>
        <w:widowControl/>
        <w:autoSpaceDE w:val="0"/>
        <w:autoSpaceDN w:val="0"/>
        <w:adjustRightInd w:val="0"/>
        <w:spacing w:after="0"/>
        <w:ind w:left="0"/>
        <w:rPr>
          <w:rFonts w:ascii="Times New Roman" w:hAnsi="Times New Roman"/>
          <w:sz w:val="24"/>
          <w:szCs w:val="24"/>
        </w:rPr>
      </w:pPr>
      <w:r w:rsidRPr="00DA3959">
        <w:rPr>
          <w:rFonts w:ascii="Times New Roman" w:hAnsi="Times New Roman"/>
          <w:sz w:val="24"/>
          <w:szCs w:val="24"/>
        </w:rPr>
        <w:t xml:space="preserve">This policy is applicable to all </w:t>
      </w:r>
      <w:r>
        <w:rPr>
          <w:rFonts w:ascii="Times New Roman" w:hAnsi="Times New Roman"/>
          <w:sz w:val="24"/>
          <w:szCs w:val="24"/>
        </w:rPr>
        <w:t>patients of [</w:t>
      </w:r>
      <w:r w:rsidRPr="00B875D1">
        <w:rPr>
          <w:rFonts w:ascii="Times New Roman" w:hAnsi="Times New Roman"/>
          <w:sz w:val="24"/>
          <w:szCs w:val="24"/>
          <w:highlight w:val="yellow"/>
        </w:rPr>
        <w:t>Hospital</w:t>
      </w:r>
      <w:r>
        <w:rPr>
          <w:rFonts w:ascii="Times New Roman" w:hAnsi="Times New Roman"/>
          <w:sz w:val="24"/>
          <w:szCs w:val="24"/>
        </w:rPr>
        <w:t>]</w:t>
      </w:r>
      <w:r w:rsidRPr="00DA3959">
        <w:rPr>
          <w:rFonts w:ascii="Times New Roman" w:hAnsi="Times New Roman"/>
          <w:sz w:val="24"/>
          <w:szCs w:val="24"/>
        </w:rPr>
        <w:t>.</w:t>
      </w:r>
      <w:r>
        <w:rPr>
          <w:rFonts w:ascii="Times New Roman" w:hAnsi="Times New Roman"/>
          <w:sz w:val="24"/>
          <w:szCs w:val="24"/>
        </w:rPr>
        <w:t xml:space="preserve"> Visitors are not permitted to use marijuana on [</w:t>
      </w:r>
      <w:r w:rsidRPr="00B875D1">
        <w:rPr>
          <w:rFonts w:ascii="Times New Roman" w:hAnsi="Times New Roman"/>
          <w:sz w:val="24"/>
          <w:szCs w:val="24"/>
          <w:highlight w:val="yellow"/>
        </w:rPr>
        <w:t>Hospital</w:t>
      </w:r>
      <w:r>
        <w:rPr>
          <w:rFonts w:ascii="Times New Roman" w:hAnsi="Times New Roman"/>
          <w:sz w:val="24"/>
          <w:szCs w:val="24"/>
        </w:rPr>
        <w:t>] premises. Visitors who hold an identification card designating them as a primary caregiver of a patient authorized under Missouri law to use medical marijuana may possess marijuana on [</w:t>
      </w:r>
      <w:r w:rsidRPr="00B875D1">
        <w:rPr>
          <w:rFonts w:ascii="Times New Roman" w:hAnsi="Times New Roman"/>
          <w:sz w:val="24"/>
          <w:szCs w:val="24"/>
          <w:highlight w:val="yellow"/>
        </w:rPr>
        <w:t>Hospital</w:t>
      </w:r>
      <w:r>
        <w:rPr>
          <w:rFonts w:ascii="Times New Roman" w:hAnsi="Times New Roman"/>
          <w:sz w:val="24"/>
          <w:szCs w:val="24"/>
        </w:rPr>
        <w:t>] premises.</w:t>
      </w:r>
      <w:r w:rsidRPr="00DA3959">
        <w:rPr>
          <w:rFonts w:ascii="Times New Roman" w:hAnsi="Times New Roman"/>
          <w:sz w:val="24"/>
          <w:szCs w:val="24"/>
        </w:rPr>
        <w:t xml:space="preserve"> </w:t>
      </w:r>
    </w:p>
    <w:p w:rsidR="0095695C" w:rsidRDefault="0095695C" w:rsidP="0095695C">
      <w:pPr>
        <w:rPr>
          <w:rStyle w:val="InitialStyle"/>
          <w:rFonts w:ascii="Times New Roman" w:hAnsi="Times New Roman"/>
          <w:b/>
          <w:szCs w:val="24"/>
        </w:rPr>
      </w:pPr>
    </w:p>
    <w:p w:rsidR="0095695C" w:rsidRDefault="0095695C" w:rsidP="0095695C">
      <w:pPr>
        <w:rPr>
          <w:rFonts w:ascii="Times New Roman" w:hAnsi="Times New Roman"/>
          <w:b/>
          <w:sz w:val="24"/>
          <w:szCs w:val="24"/>
          <w:u w:val="single"/>
        </w:rPr>
      </w:pPr>
      <w:r>
        <w:rPr>
          <w:rFonts w:ascii="Times New Roman" w:hAnsi="Times New Roman"/>
          <w:b/>
          <w:sz w:val="24"/>
          <w:szCs w:val="24"/>
          <w:u w:val="single"/>
        </w:rPr>
        <w:t>DEFINITIONS:</w:t>
      </w:r>
    </w:p>
    <w:p w:rsidR="0095695C" w:rsidRDefault="0095695C" w:rsidP="0095695C">
      <w:pPr>
        <w:pStyle w:val="norm"/>
        <w:numPr>
          <w:ilvl w:val="0"/>
          <w:numId w:val="9"/>
        </w:numPr>
        <w:spacing w:before="0" w:beforeAutospacing="0" w:after="0" w:afterAutospacing="0"/>
        <w:ind w:left="360"/>
      </w:pPr>
      <w:r w:rsidRPr="006125E6">
        <w:rPr>
          <w:rStyle w:val="bold"/>
          <w:b/>
        </w:rPr>
        <w:t>Administer</w:t>
      </w:r>
      <w:r>
        <w:rPr>
          <w:rStyle w:val="norm1"/>
          <w:rFonts w:eastAsia="Calibri"/>
        </w:rPr>
        <w:t xml:space="preserve"> means the direct application of marijuana to a qualifying patient by way of any of the following methods:</w:t>
      </w:r>
    </w:p>
    <w:p w:rsidR="0095695C" w:rsidRDefault="0095695C" w:rsidP="0095695C">
      <w:pPr>
        <w:pStyle w:val="norm"/>
        <w:spacing w:before="0" w:beforeAutospacing="0" w:after="0" w:afterAutospacing="0"/>
      </w:pPr>
      <w:r>
        <w:rPr>
          <w:rStyle w:val="norm1"/>
          <w:rFonts w:eastAsia="Calibri"/>
        </w:rPr>
        <w:t> </w:t>
      </w:r>
      <w:r>
        <w:rPr>
          <w:rStyle w:val="norm1"/>
          <w:rFonts w:eastAsia="Calibri"/>
        </w:rPr>
        <w:t> (a)  Ingestion of capsules, teas, oils, and other marijuana-infused-infused products;</w:t>
      </w:r>
      <w:r>
        <w:t xml:space="preserve"> </w:t>
      </w:r>
    </w:p>
    <w:p w:rsidR="0095695C" w:rsidRDefault="0095695C" w:rsidP="0095695C">
      <w:pPr>
        <w:pStyle w:val="norm"/>
        <w:spacing w:before="0" w:beforeAutospacing="0" w:after="0" w:afterAutospacing="0"/>
      </w:pPr>
      <w:r>
        <w:t> </w:t>
      </w:r>
      <w:r>
        <w:t> (b)  Application of ointments or balms;</w:t>
      </w:r>
    </w:p>
    <w:p w:rsidR="0095695C" w:rsidRDefault="0095695C" w:rsidP="0095695C">
      <w:pPr>
        <w:pStyle w:val="norm"/>
        <w:spacing w:before="0" w:beforeAutospacing="0" w:after="0" w:afterAutospacing="0"/>
      </w:pPr>
      <w:r>
        <w:t> </w:t>
      </w:r>
      <w:r>
        <w:t> (c)  Transdermal patches and suppositories;</w:t>
      </w:r>
    </w:p>
    <w:p w:rsidR="0095695C" w:rsidRDefault="0095695C" w:rsidP="0095695C">
      <w:pPr>
        <w:pStyle w:val="norm"/>
        <w:spacing w:before="0" w:beforeAutospacing="0" w:after="0" w:afterAutospacing="0"/>
      </w:pPr>
      <w:r>
        <w:rPr>
          <w:rStyle w:val="norm1"/>
          <w:rFonts w:eastAsia="Calibri"/>
        </w:rPr>
        <w:t> </w:t>
      </w:r>
      <w:r>
        <w:rPr>
          <w:rStyle w:val="norm1"/>
          <w:rFonts w:eastAsia="Calibri"/>
        </w:rPr>
        <w:t> (d)  Consuming marijuana-infused food products; or</w:t>
      </w:r>
      <w:r>
        <w:t xml:space="preserve"> </w:t>
      </w:r>
    </w:p>
    <w:p w:rsidR="0095695C" w:rsidRDefault="0095695C" w:rsidP="0095695C">
      <w:pPr>
        <w:pStyle w:val="norm"/>
        <w:spacing w:before="0" w:beforeAutospacing="0" w:after="0" w:afterAutospacing="0"/>
      </w:pPr>
      <w:r>
        <w:t> </w:t>
      </w:r>
      <w:r>
        <w:t> (e)  Any other method recommended by a qualifying patient's physician.</w:t>
      </w:r>
    </w:p>
    <w:p w:rsidR="0095695C" w:rsidRDefault="0095695C" w:rsidP="0095695C">
      <w:pPr>
        <w:pStyle w:val="norm"/>
        <w:tabs>
          <w:tab w:val="center" w:pos="270"/>
        </w:tabs>
        <w:spacing w:before="0" w:beforeAutospacing="0" w:after="0" w:afterAutospacing="0"/>
      </w:pPr>
      <w:r>
        <w:tab/>
      </w:r>
    </w:p>
    <w:p w:rsidR="0095695C" w:rsidRDefault="0095695C" w:rsidP="0095695C">
      <w:pPr>
        <w:pStyle w:val="norm"/>
        <w:numPr>
          <w:ilvl w:val="0"/>
          <w:numId w:val="9"/>
        </w:numPr>
        <w:spacing w:before="0" w:beforeAutospacing="0" w:after="0" w:afterAutospacing="0"/>
        <w:ind w:left="360"/>
      </w:pPr>
      <w:r w:rsidRPr="00C73F13">
        <w:rPr>
          <w:rStyle w:val="bold"/>
          <w:b/>
        </w:rPr>
        <w:t>Medical Marijuana</w:t>
      </w:r>
      <w:r>
        <w:rPr>
          <w:rStyle w:val="bold"/>
        </w:rPr>
        <w:t xml:space="preserve"> means </w:t>
      </w:r>
      <w:r w:rsidRPr="00C73F13">
        <w:rPr>
          <w:rStyle w:val="norm1"/>
          <w:i/>
        </w:rPr>
        <w:t xml:space="preserve">Cannabis </w:t>
      </w:r>
      <w:proofErr w:type="spellStart"/>
      <w:r w:rsidRPr="00C73F13">
        <w:rPr>
          <w:rStyle w:val="norm1"/>
          <w:i/>
        </w:rPr>
        <w:t>indica</w:t>
      </w:r>
      <w:proofErr w:type="spellEnd"/>
      <w:r>
        <w:t xml:space="preserve">, </w:t>
      </w:r>
      <w:r w:rsidRPr="00C73F13">
        <w:rPr>
          <w:rStyle w:val="norm1"/>
          <w:i/>
        </w:rPr>
        <w:t>Cannabis sativa</w:t>
      </w:r>
      <w:r>
        <w:t xml:space="preserve">, and </w:t>
      </w:r>
      <w:r w:rsidRPr="00C73F13">
        <w:rPr>
          <w:rStyle w:val="norm1"/>
          <w:i/>
        </w:rPr>
        <w:t xml:space="preserve">Cannabis </w:t>
      </w:r>
      <w:proofErr w:type="spellStart"/>
      <w:r w:rsidRPr="00C73F13">
        <w:rPr>
          <w:rStyle w:val="norm1"/>
          <w:i/>
        </w:rPr>
        <w:t>ruderali</w:t>
      </w:r>
      <w:r>
        <w:rPr>
          <w:rStyle w:val="norm1"/>
        </w:rPr>
        <w:t>s</w:t>
      </w:r>
      <w:proofErr w:type="spellEnd"/>
      <w:r>
        <w:t>, hybrids of such species, and any other strains commonly understood within the scientific community to constitute marijuana, as well as resin extracted from the plant and marijuana-infused products, which are infused with marijuana or an extract thereof and are intended for use or consumption other than by smoking, including, but not limited to, edible products, ointments, tinctures and concentrates.</w:t>
      </w:r>
    </w:p>
    <w:p w:rsidR="0095695C" w:rsidRPr="00C73F13" w:rsidRDefault="0095695C" w:rsidP="0095695C">
      <w:pPr>
        <w:pStyle w:val="norm"/>
        <w:spacing w:before="0" w:beforeAutospacing="0" w:after="0" w:afterAutospacing="0"/>
        <w:ind w:left="360"/>
        <w:rPr>
          <w:rStyle w:val="bold"/>
        </w:rPr>
      </w:pPr>
    </w:p>
    <w:p w:rsidR="0095695C" w:rsidRDefault="0095695C" w:rsidP="0095695C">
      <w:pPr>
        <w:pStyle w:val="norm"/>
        <w:numPr>
          <w:ilvl w:val="0"/>
          <w:numId w:val="9"/>
        </w:numPr>
        <w:spacing w:before="0" w:beforeAutospacing="0" w:after="0" w:afterAutospacing="0"/>
        <w:ind w:left="360"/>
      </w:pPr>
      <w:r w:rsidRPr="006125E6">
        <w:rPr>
          <w:rStyle w:val="bold"/>
          <w:b/>
        </w:rPr>
        <w:t>Primary caregiver</w:t>
      </w:r>
      <w:r>
        <w:t xml:space="preserve"> means an individual twenty-one years of age or older who has significant responsibility for managing the well-being of a qualifying patient and who is designated as such pursuant to a valid identification card issued by the Department of Health and Senior Services.</w:t>
      </w:r>
    </w:p>
    <w:p w:rsidR="0095695C" w:rsidRDefault="0095695C" w:rsidP="0095695C">
      <w:pPr>
        <w:pStyle w:val="norm"/>
        <w:spacing w:before="0" w:beforeAutospacing="0" w:after="0" w:afterAutospacing="0"/>
        <w:ind w:left="360"/>
      </w:pPr>
    </w:p>
    <w:p w:rsidR="0095695C" w:rsidRDefault="0095695C" w:rsidP="0095695C">
      <w:pPr>
        <w:pStyle w:val="norm"/>
        <w:numPr>
          <w:ilvl w:val="0"/>
          <w:numId w:val="9"/>
        </w:numPr>
        <w:spacing w:before="0" w:beforeAutospacing="0" w:after="0" w:afterAutospacing="0"/>
        <w:ind w:left="360"/>
      </w:pPr>
      <w:r w:rsidRPr="006125E6">
        <w:rPr>
          <w:rStyle w:val="bold"/>
          <w:b/>
        </w:rPr>
        <w:t>Qualifying medical condition</w:t>
      </w:r>
      <w:r>
        <w:t xml:space="preserve"> means the condition of, symptoms related to, or side-effects from the treatment of:</w:t>
      </w:r>
    </w:p>
    <w:p w:rsidR="0095695C" w:rsidRDefault="0095695C" w:rsidP="0095695C">
      <w:pPr>
        <w:pStyle w:val="norm"/>
        <w:spacing w:before="0" w:beforeAutospacing="0" w:after="0" w:afterAutospacing="0"/>
        <w:ind w:left="630" w:hanging="630"/>
      </w:pPr>
      <w:r>
        <w:t> </w:t>
      </w:r>
      <w:r>
        <w:t> (a)  Cancer;</w:t>
      </w:r>
    </w:p>
    <w:p w:rsidR="0095695C" w:rsidRDefault="0095695C" w:rsidP="0095695C">
      <w:pPr>
        <w:pStyle w:val="norm"/>
        <w:spacing w:before="0" w:beforeAutospacing="0" w:after="0" w:afterAutospacing="0"/>
        <w:ind w:left="630" w:hanging="630"/>
      </w:pPr>
      <w:r>
        <w:t> </w:t>
      </w:r>
      <w:r>
        <w:t> (b)  Epilepsy;</w:t>
      </w:r>
    </w:p>
    <w:p w:rsidR="0095695C" w:rsidRDefault="0095695C" w:rsidP="0095695C">
      <w:pPr>
        <w:pStyle w:val="norm"/>
        <w:spacing w:before="0" w:beforeAutospacing="0" w:after="0" w:afterAutospacing="0"/>
        <w:ind w:left="630" w:hanging="630"/>
      </w:pPr>
      <w:r>
        <w:t> </w:t>
      </w:r>
      <w:r>
        <w:t> (c)  Glaucoma;</w:t>
      </w:r>
    </w:p>
    <w:p w:rsidR="0095695C" w:rsidRDefault="0095695C" w:rsidP="0095695C">
      <w:pPr>
        <w:pStyle w:val="norm"/>
        <w:spacing w:before="0" w:beforeAutospacing="0" w:after="0" w:afterAutospacing="0"/>
        <w:ind w:left="630" w:hanging="630"/>
      </w:pPr>
      <w:r>
        <w:lastRenderedPageBreak/>
        <w:t> </w:t>
      </w:r>
      <w:r>
        <w:t> (d)  Intractable migraines unresponsive to other treatment;</w:t>
      </w:r>
    </w:p>
    <w:p w:rsidR="0095695C" w:rsidRDefault="0095695C" w:rsidP="0095695C">
      <w:pPr>
        <w:pStyle w:val="norm"/>
        <w:spacing w:before="0" w:beforeAutospacing="0" w:after="0" w:afterAutospacing="0"/>
        <w:ind w:left="630" w:hanging="630"/>
      </w:pPr>
      <w:r>
        <w:t> </w:t>
      </w:r>
      <w:r>
        <w:t> (e)  A chronic medical condition that causes severe, persistent pain or persistent muscle spasms, including but not limited to those associated with multiple sclerosis, seizures, Parkinson's disease, and Tourette's syndrome;</w:t>
      </w:r>
    </w:p>
    <w:p w:rsidR="0095695C" w:rsidRDefault="0095695C" w:rsidP="0095695C">
      <w:pPr>
        <w:pStyle w:val="norm"/>
        <w:spacing w:before="0" w:beforeAutospacing="0" w:after="0" w:afterAutospacing="0"/>
        <w:ind w:left="630" w:hanging="630"/>
      </w:pPr>
      <w:r>
        <w:t> </w:t>
      </w:r>
      <w:r>
        <w:t> (f)  Debilitating psychiatric disorders, including, but not limited to, posttraumatic stress disorder, if diagnosed by a state licensed psychiatrist;</w:t>
      </w:r>
    </w:p>
    <w:p w:rsidR="0095695C" w:rsidRDefault="0095695C" w:rsidP="0095695C">
      <w:pPr>
        <w:pStyle w:val="norm"/>
        <w:spacing w:before="0" w:beforeAutospacing="0" w:after="0" w:afterAutospacing="0"/>
        <w:ind w:left="630" w:hanging="630"/>
      </w:pPr>
      <w:r>
        <w:t> </w:t>
      </w:r>
      <w:r>
        <w:t> (g)  Human immunodeficiency virus or acquired immune deficiency syndrome;</w:t>
      </w:r>
    </w:p>
    <w:p w:rsidR="0095695C" w:rsidRDefault="0095695C" w:rsidP="0095695C">
      <w:pPr>
        <w:pStyle w:val="norm"/>
        <w:spacing w:before="0" w:beforeAutospacing="0" w:after="0" w:afterAutospacing="0"/>
        <w:ind w:left="630" w:hanging="630"/>
      </w:pPr>
      <w:r>
        <w:t> </w:t>
      </w:r>
      <w:r>
        <w:t> (h)  A chronic medical condition that is normally treated with a prescription medication that could lead to physical or psychological dependence, when a physician determines that medical use of marijuana could be effective in treating that condition and would serve as a safer alternative to the prescription medication;</w:t>
      </w:r>
    </w:p>
    <w:p w:rsidR="0095695C" w:rsidRDefault="0095695C" w:rsidP="0095695C">
      <w:pPr>
        <w:pStyle w:val="norm"/>
        <w:spacing w:before="0" w:beforeAutospacing="0" w:after="0" w:afterAutospacing="0"/>
        <w:ind w:left="630" w:hanging="630"/>
      </w:pPr>
      <w:r>
        <w:t> </w:t>
      </w:r>
      <w:r>
        <w:t> (</w:t>
      </w:r>
      <w:proofErr w:type="spellStart"/>
      <w:r>
        <w:t>i</w:t>
      </w:r>
      <w:proofErr w:type="spellEnd"/>
      <w:r>
        <w:t>)  Any terminal illness; or</w:t>
      </w:r>
    </w:p>
    <w:p w:rsidR="0095695C" w:rsidRDefault="0095695C" w:rsidP="0095695C">
      <w:pPr>
        <w:pStyle w:val="norm"/>
        <w:spacing w:before="0" w:beforeAutospacing="0" w:after="0" w:afterAutospacing="0"/>
        <w:ind w:left="630" w:hanging="630"/>
      </w:pPr>
      <w:r>
        <w:t> </w:t>
      </w:r>
      <w:r>
        <w:t> (j)  In the professional judgment of a physician, any other chronic, debilitating or other medical condition, including, but not limited to, hepatitis C, amyotrophic lateral sclerosis, inflammatory bowel disease, Crohn's disease, Huntington's disease, autism, neuropathies, sickle cell anemia, agitation of Alzheimer's disease, cachexia, and wasting syndrome.</w:t>
      </w:r>
    </w:p>
    <w:p w:rsidR="0095695C" w:rsidRDefault="0095695C" w:rsidP="0095695C">
      <w:pPr>
        <w:pStyle w:val="norm"/>
        <w:spacing w:before="0" w:beforeAutospacing="0" w:after="0" w:afterAutospacing="0"/>
        <w:ind w:left="630" w:hanging="630"/>
      </w:pPr>
    </w:p>
    <w:p w:rsidR="0095695C" w:rsidRDefault="0095695C" w:rsidP="0095695C">
      <w:pPr>
        <w:pStyle w:val="norm"/>
        <w:numPr>
          <w:ilvl w:val="0"/>
          <w:numId w:val="9"/>
        </w:numPr>
        <w:spacing w:before="0" w:beforeAutospacing="0" w:after="0" w:afterAutospacing="0"/>
        <w:ind w:left="270" w:hanging="270"/>
      </w:pPr>
      <w:r>
        <w:rPr>
          <w:b/>
        </w:rPr>
        <w:t xml:space="preserve">Qualifying patient </w:t>
      </w:r>
      <w:r>
        <w:t>means a Missouri resident diagnosed with at least one qualifying medical condition who holds a valid identification card issued by the Department of Health and Senior Services authorizing the use and possession of medical marijuana. A qualifying patient may be under the age of 18, if the patient’s parent or legal guardian has consented to the patient’s use of medical marijuana.</w:t>
      </w:r>
    </w:p>
    <w:p w:rsidR="0095695C" w:rsidRDefault="0095695C" w:rsidP="0095695C">
      <w:pPr>
        <w:rPr>
          <w:rStyle w:val="InitialStyle"/>
          <w:rFonts w:ascii="Times New Roman" w:hAnsi="Times New Roman"/>
          <w:b/>
          <w:szCs w:val="24"/>
        </w:rPr>
      </w:pPr>
    </w:p>
    <w:p w:rsidR="0095695C" w:rsidRPr="0095695C" w:rsidRDefault="0095695C" w:rsidP="0095695C">
      <w:pPr>
        <w:rPr>
          <w:rStyle w:val="InitialStyle"/>
          <w:rFonts w:ascii="Times New Roman" w:hAnsi="Times New Roman"/>
          <w:b/>
          <w:szCs w:val="24"/>
          <w:u w:val="single"/>
        </w:rPr>
      </w:pPr>
      <w:r>
        <w:rPr>
          <w:rStyle w:val="InitialStyle"/>
          <w:rFonts w:ascii="Times New Roman" w:hAnsi="Times New Roman"/>
          <w:b/>
          <w:szCs w:val="24"/>
          <w:u w:val="single"/>
        </w:rPr>
        <w:t>PROCEDURES:</w:t>
      </w:r>
    </w:p>
    <w:p w:rsidR="0095695C" w:rsidRPr="0095695C" w:rsidRDefault="0095695C" w:rsidP="0095695C">
      <w:pPr>
        <w:rPr>
          <w:rFonts w:ascii="Times New Roman" w:hAnsi="Times New Roman"/>
          <w:b/>
          <w:sz w:val="24"/>
          <w:szCs w:val="24"/>
        </w:rPr>
      </w:pPr>
      <w:r w:rsidRPr="0095695C">
        <w:rPr>
          <w:rFonts w:ascii="Times New Roman" w:hAnsi="Times New Roman"/>
          <w:b/>
          <w:sz w:val="24"/>
          <w:szCs w:val="24"/>
          <w:u w:val="single"/>
        </w:rPr>
        <w:t>Patient eligibility criteria for</w:t>
      </w:r>
      <w:r>
        <w:rPr>
          <w:rFonts w:ascii="Times New Roman" w:hAnsi="Times New Roman"/>
          <w:b/>
          <w:sz w:val="24"/>
          <w:szCs w:val="24"/>
          <w:u w:val="single"/>
        </w:rPr>
        <w:t xml:space="preserve"> administration of medical marijuana</w:t>
      </w:r>
      <w:r w:rsidRPr="0095695C">
        <w:rPr>
          <w:rFonts w:ascii="Times New Roman" w:hAnsi="Times New Roman"/>
          <w:b/>
          <w:sz w:val="24"/>
          <w:szCs w:val="24"/>
        </w:rPr>
        <w:t xml:space="preserve">:  </w:t>
      </w:r>
    </w:p>
    <w:p w:rsidR="0095695C" w:rsidRPr="00DA3959" w:rsidRDefault="0095695C" w:rsidP="0095695C">
      <w:pPr>
        <w:spacing w:after="0"/>
        <w:rPr>
          <w:rFonts w:ascii="Times New Roman" w:hAnsi="Times New Roman"/>
          <w:sz w:val="24"/>
          <w:szCs w:val="24"/>
        </w:rPr>
      </w:pPr>
      <w:r>
        <w:rPr>
          <w:rFonts w:ascii="Times New Roman" w:hAnsi="Times New Roman"/>
          <w:sz w:val="24"/>
          <w:szCs w:val="24"/>
        </w:rPr>
        <w:t>[Hospital] will continue a qualifying patient’s use of medical marijuana as a patient’s home medication if the following conditions are met:</w:t>
      </w:r>
    </w:p>
    <w:p w:rsidR="0095695C" w:rsidRDefault="0095695C" w:rsidP="0095695C">
      <w:pPr>
        <w:numPr>
          <w:ilvl w:val="0"/>
          <w:numId w:val="3"/>
        </w:numPr>
        <w:spacing w:after="0" w:line="240" w:lineRule="auto"/>
        <w:ind w:left="450" w:hanging="450"/>
        <w:rPr>
          <w:rFonts w:ascii="Times New Roman" w:hAnsi="Times New Roman"/>
          <w:sz w:val="24"/>
          <w:szCs w:val="24"/>
        </w:rPr>
      </w:pPr>
      <w:r w:rsidRPr="00DA3959">
        <w:rPr>
          <w:rFonts w:ascii="Times New Roman" w:hAnsi="Times New Roman"/>
          <w:sz w:val="24"/>
          <w:szCs w:val="24"/>
        </w:rPr>
        <w:t xml:space="preserve">The </w:t>
      </w:r>
      <w:r>
        <w:rPr>
          <w:rFonts w:ascii="Times New Roman" w:hAnsi="Times New Roman"/>
          <w:sz w:val="24"/>
          <w:szCs w:val="24"/>
        </w:rPr>
        <w:t xml:space="preserve">qualifying </w:t>
      </w:r>
      <w:r w:rsidRPr="00DA3959">
        <w:rPr>
          <w:rFonts w:ascii="Times New Roman" w:hAnsi="Times New Roman"/>
          <w:sz w:val="24"/>
          <w:szCs w:val="24"/>
        </w:rPr>
        <w:t xml:space="preserve">patient </w:t>
      </w:r>
      <w:r>
        <w:rPr>
          <w:rFonts w:ascii="Times New Roman" w:hAnsi="Times New Roman"/>
          <w:sz w:val="24"/>
          <w:szCs w:val="24"/>
        </w:rPr>
        <w:t>or the patient’s primary caregiver supplies the medical marijuana</w:t>
      </w:r>
      <w:r w:rsidRPr="00DA3959">
        <w:rPr>
          <w:rFonts w:ascii="Times New Roman" w:hAnsi="Times New Roman"/>
          <w:sz w:val="24"/>
          <w:szCs w:val="24"/>
        </w:rPr>
        <w:t>.</w:t>
      </w:r>
    </w:p>
    <w:p w:rsidR="0095695C" w:rsidRDefault="0095695C" w:rsidP="0095695C">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 xml:space="preserve">Neither the patient nor the patient’s primary caregiver possess marijuana or marijuana products in excess of lawful limits established by Missouri law.  </w:t>
      </w:r>
    </w:p>
    <w:p w:rsidR="0095695C" w:rsidRPr="00633E6B" w:rsidRDefault="0095695C" w:rsidP="0095695C">
      <w:pPr>
        <w:numPr>
          <w:ilvl w:val="0"/>
          <w:numId w:val="3"/>
        </w:numPr>
        <w:spacing w:after="0" w:line="240" w:lineRule="auto"/>
        <w:ind w:left="450" w:hanging="450"/>
        <w:rPr>
          <w:rFonts w:asciiTheme="majorHAnsi" w:hAnsiTheme="majorHAnsi" w:cstheme="majorHAnsi"/>
          <w:sz w:val="24"/>
          <w:szCs w:val="24"/>
        </w:rPr>
      </w:pPr>
      <w:r>
        <w:rPr>
          <w:rFonts w:ascii="Times New Roman" w:hAnsi="Times New Roman"/>
          <w:sz w:val="24"/>
          <w:szCs w:val="24"/>
        </w:rPr>
        <w:t xml:space="preserve">If the qualifying patient is under the age of 18, only the patient’s </w:t>
      </w:r>
      <w:r w:rsidRPr="00633E6B">
        <w:rPr>
          <w:rFonts w:asciiTheme="majorHAnsi" w:hAnsiTheme="majorHAnsi" w:cstheme="majorHAnsi"/>
          <w:sz w:val="24"/>
          <w:szCs w:val="24"/>
        </w:rPr>
        <w:t xml:space="preserve">parent or guardian </w:t>
      </w:r>
      <w:r>
        <w:rPr>
          <w:rFonts w:asciiTheme="majorHAnsi" w:hAnsiTheme="majorHAnsi" w:cstheme="majorHAnsi"/>
          <w:sz w:val="24"/>
          <w:szCs w:val="24"/>
        </w:rPr>
        <w:t>may</w:t>
      </w:r>
      <w:r w:rsidRPr="00633E6B">
        <w:rPr>
          <w:rFonts w:asciiTheme="majorHAnsi" w:hAnsiTheme="majorHAnsi" w:cstheme="majorHAnsi"/>
          <w:sz w:val="24"/>
          <w:szCs w:val="24"/>
        </w:rPr>
        <w:t xml:space="preserve"> </w:t>
      </w:r>
      <w:r>
        <w:rPr>
          <w:rFonts w:asciiTheme="majorHAnsi" w:hAnsiTheme="majorHAnsi" w:cstheme="majorHAnsi"/>
          <w:sz w:val="24"/>
          <w:szCs w:val="24"/>
        </w:rPr>
        <w:t xml:space="preserve">possess medical marijuana on the patient’s behalf. </w:t>
      </w:r>
      <w:r w:rsidRPr="00633E6B">
        <w:rPr>
          <w:rFonts w:asciiTheme="majorHAnsi" w:hAnsiTheme="majorHAnsi" w:cstheme="majorHAnsi"/>
          <w:sz w:val="24"/>
          <w:szCs w:val="24"/>
        </w:rPr>
        <w:t xml:space="preserve"> A parent or guardian </w:t>
      </w:r>
      <w:r>
        <w:rPr>
          <w:rFonts w:asciiTheme="majorHAnsi" w:hAnsiTheme="majorHAnsi" w:cstheme="majorHAnsi"/>
          <w:sz w:val="24"/>
          <w:szCs w:val="24"/>
        </w:rPr>
        <w:t>must</w:t>
      </w:r>
      <w:r w:rsidRPr="00633E6B">
        <w:rPr>
          <w:rFonts w:asciiTheme="majorHAnsi" w:hAnsiTheme="majorHAnsi" w:cstheme="majorHAnsi"/>
          <w:sz w:val="24"/>
          <w:szCs w:val="24"/>
        </w:rPr>
        <w:t xml:space="preserve"> supervise the administr</w:t>
      </w:r>
      <w:r>
        <w:rPr>
          <w:rFonts w:asciiTheme="majorHAnsi" w:hAnsiTheme="majorHAnsi" w:cstheme="majorHAnsi"/>
          <w:sz w:val="24"/>
          <w:szCs w:val="24"/>
        </w:rPr>
        <w:t xml:space="preserve">ation of medical marijuana to a </w:t>
      </w:r>
      <w:r w:rsidRPr="00633E6B">
        <w:rPr>
          <w:rFonts w:asciiTheme="majorHAnsi" w:hAnsiTheme="majorHAnsi" w:cstheme="majorHAnsi"/>
          <w:sz w:val="24"/>
          <w:szCs w:val="24"/>
        </w:rPr>
        <w:t>quali</w:t>
      </w:r>
      <w:r>
        <w:rPr>
          <w:rFonts w:asciiTheme="majorHAnsi" w:hAnsiTheme="majorHAnsi" w:cstheme="majorHAnsi"/>
          <w:sz w:val="24"/>
          <w:szCs w:val="24"/>
        </w:rPr>
        <w:t>fying patient under the age of 18</w:t>
      </w:r>
      <w:r w:rsidRPr="00633E6B">
        <w:rPr>
          <w:rFonts w:asciiTheme="majorHAnsi" w:hAnsiTheme="majorHAnsi" w:cstheme="majorHAnsi"/>
          <w:sz w:val="24"/>
          <w:szCs w:val="24"/>
        </w:rPr>
        <w:t xml:space="preserve">. </w:t>
      </w:r>
    </w:p>
    <w:p w:rsidR="0095695C" w:rsidRPr="00DA3959" w:rsidRDefault="0095695C" w:rsidP="0095695C">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The patient has not been admitted for an adverse event related to marijuana use</w:t>
      </w:r>
      <w:r w:rsidRPr="00DA3959">
        <w:rPr>
          <w:rFonts w:ascii="Times New Roman" w:hAnsi="Times New Roman"/>
          <w:sz w:val="24"/>
          <w:szCs w:val="24"/>
        </w:rPr>
        <w:t>.</w:t>
      </w:r>
    </w:p>
    <w:p w:rsidR="0095695C" w:rsidRDefault="0095695C" w:rsidP="0095695C">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The patient’s physician does not believe the use of medical marijuana is contraindicated for the patient’s condition or treatment regimen</w:t>
      </w:r>
      <w:r w:rsidRPr="00DA3959">
        <w:rPr>
          <w:rFonts w:ascii="Times New Roman" w:hAnsi="Times New Roman"/>
          <w:sz w:val="24"/>
          <w:szCs w:val="24"/>
        </w:rPr>
        <w:t xml:space="preserve">. </w:t>
      </w:r>
    </w:p>
    <w:p w:rsidR="0095695C" w:rsidRDefault="0095695C" w:rsidP="0095695C">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The qualifying patient or the patient’s primary caregiver are able to administer the patient’s medical marijuana without assistance from staff.</w:t>
      </w:r>
    </w:p>
    <w:p w:rsidR="004C50C0" w:rsidRPr="00B35CAD" w:rsidRDefault="0095695C" w:rsidP="0095695C">
      <w:pPr>
        <w:numPr>
          <w:ilvl w:val="0"/>
          <w:numId w:val="3"/>
        </w:numPr>
        <w:spacing w:after="0" w:line="240" w:lineRule="auto"/>
        <w:ind w:left="450" w:hanging="450"/>
        <w:rPr>
          <w:rFonts w:ascii="Times New Roman" w:hAnsi="Times New Roman"/>
          <w:b/>
          <w:sz w:val="24"/>
          <w:szCs w:val="24"/>
        </w:rPr>
        <w:sectPr w:rsidR="004C50C0" w:rsidRPr="00B35CAD" w:rsidSect="004C50C0">
          <w:headerReference w:type="default" r:id="rId8"/>
          <w:pgSz w:w="12240" w:h="15840"/>
          <w:pgMar w:top="1440" w:right="1800" w:bottom="1440" w:left="1800" w:header="720" w:footer="720" w:gutter="0"/>
          <w:cols w:space="720"/>
          <w:titlePg/>
          <w:docGrid w:linePitch="360"/>
        </w:sectPr>
      </w:pPr>
      <w:r w:rsidRPr="00B35CAD">
        <w:rPr>
          <w:rFonts w:ascii="Times New Roman" w:hAnsi="Times New Roman"/>
          <w:b/>
          <w:sz w:val="24"/>
          <w:szCs w:val="24"/>
        </w:rPr>
        <w:t>A qualifying patient may use marijuana-infused products only and may not vaporize or smoke medical marijuana in any form.</w:t>
      </w:r>
    </w:p>
    <w:p w:rsidR="0095695C" w:rsidRPr="00DA3959" w:rsidRDefault="0095695C" w:rsidP="0095695C">
      <w:pPr>
        <w:rPr>
          <w:rFonts w:ascii="Times New Roman" w:hAnsi="Times New Roman"/>
          <w:b/>
          <w:sz w:val="24"/>
          <w:szCs w:val="24"/>
          <w:u w:val="single"/>
        </w:rPr>
      </w:pPr>
      <w:r>
        <w:rPr>
          <w:rFonts w:ascii="Times New Roman" w:hAnsi="Times New Roman"/>
          <w:b/>
          <w:sz w:val="24"/>
          <w:szCs w:val="24"/>
          <w:u w:val="single"/>
        </w:rPr>
        <w:lastRenderedPageBreak/>
        <w:t>Hospital process for allowing continuation of medical marijuana as a home medication</w:t>
      </w:r>
    </w:p>
    <w:p w:rsidR="00575996" w:rsidRDefault="00575996" w:rsidP="00575996">
      <w:pPr>
        <w:numPr>
          <w:ilvl w:val="0"/>
          <w:numId w:val="11"/>
        </w:numPr>
        <w:spacing w:after="0" w:line="240" w:lineRule="auto"/>
        <w:rPr>
          <w:rFonts w:ascii="Times New Roman" w:hAnsi="Times New Roman"/>
          <w:sz w:val="24"/>
          <w:szCs w:val="24"/>
        </w:rPr>
      </w:pPr>
      <w:r>
        <w:rPr>
          <w:rFonts w:ascii="Times New Roman" w:hAnsi="Times New Roman"/>
          <w:sz w:val="24"/>
          <w:szCs w:val="24"/>
        </w:rPr>
        <w:t>Hospital staff will verify the qualifying patient and, if applicable, the patient’s primary caregiver hold valid identification cards from the Department of Health and Senior Services authorizing medical marijuana use by the patient and possession of medical marijuana by the patient and his or her primary caregiver.</w:t>
      </w:r>
    </w:p>
    <w:p w:rsidR="00575996" w:rsidRDefault="00575996" w:rsidP="00575996">
      <w:pPr>
        <w:numPr>
          <w:ilvl w:val="0"/>
          <w:numId w:val="11"/>
        </w:numPr>
        <w:spacing w:after="0" w:line="240" w:lineRule="auto"/>
        <w:rPr>
          <w:rFonts w:ascii="Times New Roman" w:hAnsi="Times New Roman"/>
          <w:sz w:val="24"/>
          <w:szCs w:val="24"/>
        </w:rPr>
      </w:pPr>
      <w:r>
        <w:rPr>
          <w:rFonts w:ascii="Times New Roman" w:hAnsi="Times New Roman"/>
          <w:sz w:val="24"/>
          <w:szCs w:val="24"/>
        </w:rPr>
        <w:t>Hospital staff will verify the patient’s medical marijuana is from a Missouri licensed manufacturer and dispensary.  Any medical marijuana determined to be from another state is considered contraband and will be confiscated and disposed of in accordance with [</w:t>
      </w:r>
      <w:r w:rsidRPr="00B875D1">
        <w:rPr>
          <w:rFonts w:ascii="Times New Roman" w:hAnsi="Times New Roman"/>
          <w:sz w:val="24"/>
          <w:szCs w:val="24"/>
          <w:highlight w:val="yellow"/>
        </w:rPr>
        <w:t>Hospital’s</w:t>
      </w:r>
      <w:r>
        <w:rPr>
          <w:rFonts w:ascii="Times New Roman" w:hAnsi="Times New Roman"/>
          <w:sz w:val="24"/>
          <w:szCs w:val="24"/>
        </w:rPr>
        <w:t xml:space="preserve">] policies regarding illegal drugs brought to the facility. </w:t>
      </w:r>
    </w:p>
    <w:p w:rsidR="00575996" w:rsidRPr="00DA3959" w:rsidRDefault="00575996" w:rsidP="00575996">
      <w:pPr>
        <w:numPr>
          <w:ilvl w:val="0"/>
          <w:numId w:val="11"/>
        </w:numPr>
        <w:spacing w:after="0" w:line="240" w:lineRule="auto"/>
        <w:rPr>
          <w:rFonts w:ascii="Times New Roman" w:hAnsi="Times New Roman"/>
          <w:b/>
          <w:sz w:val="24"/>
          <w:szCs w:val="24"/>
          <w:u w:val="single"/>
        </w:rPr>
      </w:pPr>
      <w:r>
        <w:rPr>
          <w:rFonts w:ascii="Times New Roman" w:hAnsi="Times New Roman"/>
          <w:sz w:val="24"/>
          <w:szCs w:val="24"/>
        </w:rPr>
        <w:t>[</w:t>
      </w:r>
      <w:r w:rsidRPr="00B875D1">
        <w:rPr>
          <w:rFonts w:ascii="Times New Roman" w:hAnsi="Times New Roman"/>
          <w:sz w:val="24"/>
          <w:szCs w:val="24"/>
          <w:highlight w:val="yellow"/>
        </w:rPr>
        <w:t>Hospital</w:t>
      </w:r>
      <w:r>
        <w:rPr>
          <w:rFonts w:ascii="Times New Roman" w:hAnsi="Times New Roman"/>
          <w:sz w:val="24"/>
          <w:szCs w:val="24"/>
        </w:rPr>
        <w:t xml:space="preserve">] will not administer medical marijuana for which </w:t>
      </w:r>
      <w:r w:rsidRPr="00DA3959">
        <w:rPr>
          <w:rFonts w:ascii="Times New Roman" w:hAnsi="Times New Roman"/>
          <w:sz w:val="24"/>
          <w:szCs w:val="24"/>
        </w:rPr>
        <w:t>the expiration date has lapsed</w:t>
      </w:r>
      <w:r>
        <w:rPr>
          <w:rFonts w:ascii="Times New Roman" w:hAnsi="Times New Roman"/>
          <w:sz w:val="24"/>
          <w:szCs w:val="24"/>
        </w:rPr>
        <w:t>.</w:t>
      </w:r>
      <w:r w:rsidRPr="00DA3959">
        <w:rPr>
          <w:rFonts w:ascii="Times New Roman" w:hAnsi="Times New Roman"/>
          <w:sz w:val="24"/>
          <w:szCs w:val="24"/>
        </w:rPr>
        <w:t xml:space="preserve">  </w:t>
      </w:r>
    </w:p>
    <w:p w:rsidR="00F9177B" w:rsidRPr="00F9177B" w:rsidRDefault="00575996" w:rsidP="00F9177B">
      <w:pPr>
        <w:numPr>
          <w:ilvl w:val="0"/>
          <w:numId w:val="11"/>
        </w:numPr>
        <w:spacing w:after="0" w:line="240" w:lineRule="auto"/>
        <w:rPr>
          <w:rFonts w:ascii="Times New Roman" w:hAnsi="Times New Roman"/>
          <w:b/>
          <w:sz w:val="24"/>
          <w:szCs w:val="24"/>
          <w:u w:val="single"/>
        </w:rPr>
      </w:pPr>
      <w:r>
        <w:rPr>
          <w:rFonts w:ascii="Times New Roman" w:hAnsi="Times New Roman"/>
          <w:sz w:val="24"/>
          <w:szCs w:val="24"/>
        </w:rPr>
        <w:t>[</w:t>
      </w:r>
      <w:r w:rsidRPr="00575996">
        <w:rPr>
          <w:rFonts w:ascii="Times New Roman" w:hAnsi="Times New Roman"/>
          <w:sz w:val="24"/>
          <w:szCs w:val="24"/>
          <w:highlight w:val="yellow"/>
        </w:rPr>
        <w:t>Hospital</w:t>
      </w:r>
      <w:r>
        <w:rPr>
          <w:rFonts w:ascii="Times New Roman" w:hAnsi="Times New Roman"/>
          <w:sz w:val="24"/>
          <w:szCs w:val="24"/>
        </w:rPr>
        <w:t>] will not supply or obtain medical marijuana to a patient</w:t>
      </w:r>
      <w:r w:rsidRPr="00DA3959">
        <w:rPr>
          <w:rFonts w:ascii="Times New Roman" w:hAnsi="Times New Roman"/>
          <w:sz w:val="24"/>
          <w:szCs w:val="24"/>
        </w:rPr>
        <w:t>.</w:t>
      </w:r>
      <w:r w:rsidR="00F9177B">
        <w:rPr>
          <w:rFonts w:ascii="Times New Roman" w:hAnsi="Times New Roman"/>
          <w:sz w:val="24"/>
          <w:szCs w:val="24"/>
        </w:rPr>
        <w:t xml:space="preserve"> Only medical marijuana provided by the patient or the patient’s primary caregiver and in the original packaging from the dispensary be accepted by [</w:t>
      </w:r>
      <w:r w:rsidR="00F9177B" w:rsidRPr="00F9177B">
        <w:rPr>
          <w:rFonts w:ascii="Times New Roman" w:hAnsi="Times New Roman"/>
          <w:sz w:val="24"/>
          <w:szCs w:val="24"/>
          <w:highlight w:val="yellow"/>
        </w:rPr>
        <w:t>Hospital</w:t>
      </w:r>
      <w:r w:rsidR="00F9177B">
        <w:rPr>
          <w:rFonts w:ascii="Times New Roman" w:hAnsi="Times New Roman"/>
          <w:sz w:val="24"/>
          <w:szCs w:val="24"/>
        </w:rPr>
        <w:t>].</w:t>
      </w:r>
    </w:p>
    <w:p w:rsidR="00F9177B" w:rsidRPr="00D033D7" w:rsidRDefault="00F9177B" w:rsidP="00F9177B">
      <w:pPr>
        <w:numPr>
          <w:ilvl w:val="0"/>
          <w:numId w:val="11"/>
        </w:numPr>
        <w:spacing w:after="0" w:line="240" w:lineRule="auto"/>
        <w:rPr>
          <w:rFonts w:ascii="Times New Roman" w:hAnsi="Times New Roman"/>
          <w:sz w:val="24"/>
          <w:szCs w:val="24"/>
        </w:rPr>
      </w:pPr>
      <w:r w:rsidRPr="00D033D7">
        <w:rPr>
          <w:rFonts w:ascii="Times New Roman" w:hAnsi="Times New Roman"/>
          <w:sz w:val="24"/>
          <w:szCs w:val="24"/>
        </w:rPr>
        <w:t xml:space="preserve">If the administration of medical marijuana is discontinued during a patient’s hospital stay, the patient will be asked to </w:t>
      </w:r>
      <w:r w:rsidRPr="00D033D7">
        <w:rPr>
          <w:rFonts w:ascii="Times New Roman" w:hAnsi="Times New Roman"/>
          <w:color w:val="000000"/>
          <w:sz w:val="24"/>
          <w:szCs w:val="24"/>
        </w:rPr>
        <w:t>arrange for the immediate removal of the marijuana from [</w:t>
      </w:r>
      <w:r w:rsidRPr="00D033D7">
        <w:rPr>
          <w:rFonts w:ascii="Times New Roman" w:hAnsi="Times New Roman"/>
          <w:color w:val="000000"/>
          <w:sz w:val="24"/>
          <w:szCs w:val="24"/>
          <w:highlight w:val="yellow"/>
        </w:rPr>
        <w:t>Hospital</w:t>
      </w:r>
      <w:r w:rsidRPr="00D033D7">
        <w:rPr>
          <w:rFonts w:ascii="Times New Roman" w:hAnsi="Times New Roman"/>
          <w:color w:val="000000"/>
          <w:sz w:val="24"/>
          <w:szCs w:val="24"/>
        </w:rPr>
        <w:t>] premises.  If the patient is unable to immediately remove the marijuana from [</w:t>
      </w:r>
      <w:r w:rsidRPr="00D033D7">
        <w:rPr>
          <w:rFonts w:ascii="Times New Roman" w:hAnsi="Times New Roman"/>
          <w:color w:val="000000"/>
          <w:sz w:val="24"/>
          <w:szCs w:val="24"/>
          <w:highlight w:val="yellow"/>
        </w:rPr>
        <w:t>Hospital</w:t>
      </w:r>
      <w:r w:rsidRPr="00D033D7">
        <w:rPr>
          <w:rFonts w:ascii="Times New Roman" w:hAnsi="Times New Roman"/>
          <w:color w:val="000000"/>
          <w:sz w:val="24"/>
          <w:szCs w:val="24"/>
        </w:rPr>
        <w:t>] premises, it will be secured by [</w:t>
      </w:r>
      <w:r w:rsidRPr="00D033D7">
        <w:rPr>
          <w:rFonts w:ascii="Times New Roman" w:hAnsi="Times New Roman"/>
          <w:color w:val="000000"/>
          <w:sz w:val="24"/>
          <w:szCs w:val="24"/>
          <w:highlight w:val="yellow"/>
        </w:rPr>
        <w:t>Hospital</w:t>
      </w:r>
      <w:r w:rsidRPr="00D033D7">
        <w:rPr>
          <w:rFonts w:ascii="Times New Roman" w:hAnsi="Times New Roman"/>
          <w:color w:val="000000"/>
          <w:sz w:val="24"/>
          <w:szCs w:val="24"/>
        </w:rPr>
        <w:t>] and returned with the patient’s other belongings.</w:t>
      </w:r>
      <w:r w:rsidRPr="00D033D7">
        <w:rPr>
          <w:rFonts w:ascii="Times New Roman" w:hAnsi="Times New Roman"/>
          <w:sz w:val="24"/>
          <w:szCs w:val="24"/>
        </w:rPr>
        <w:t xml:space="preserve">  </w:t>
      </w:r>
    </w:p>
    <w:p w:rsidR="0095695C" w:rsidRPr="00DA3959" w:rsidRDefault="0095695C" w:rsidP="0095695C">
      <w:pPr>
        <w:rPr>
          <w:rStyle w:val="InitialStyle"/>
          <w:rFonts w:ascii="Times New Roman" w:hAnsi="Times New Roman"/>
          <w:b/>
          <w:szCs w:val="24"/>
        </w:rPr>
      </w:pPr>
    </w:p>
    <w:p w:rsidR="0095695C" w:rsidRPr="00DA3959" w:rsidRDefault="0095695C" w:rsidP="0095695C">
      <w:pPr>
        <w:rPr>
          <w:rStyle w:val="InitialStyle"/>
          <w:rFonts w:ascii="Times New Roman" w:hAnsi="Times New Roman"/>
          <w:b/>
          <w:szCs w:val="24"/>
          <w:u w:val="single"/>
        </w:rPr>
      </w:pPr>
      <w:r w:rsidRPr="00DA3959">
        <w:rPr>
          <w:rStyle w:val="InitialStyle"/>
          <w:rFonts w:ascii="Times New Roman" w:hAnsi="Times New Roman"/>
          <w:b/>
          <w:szCs w:val="24"/>
          <w:u w:val="single"/>
        </w:rPr>
        <w:t>Ordering, Labeling and Administration</w:t>
      </w:r>
      <w:r w:rsidR="00575996">
        <w:rPr>
          <w:rStyle w:val="InitialStyle"/>
          <w:rFonts w:ascii="Times New Roman" w:hAnsi="Times New Roman"/>
          <w:b/>
          <w:szCs w:val="24"/>
          <w:u w:val="single"/>
        </w:rPr>
        <w:t xml:space="preserve"> to Qualifying Patients</w:t>
      </w:r>
      <w:r w:rsidRPr="00DA3959">
        <w:rPr>
          <w:rStyle w:val="InitialStyle"/>
          <w:rFonts w:ascii="Times New Roman" w:hAnsi="Times New Roman"/>
          <w:b/>
          <w:szCs w:val="24"/>
          <w:u w:val="single"/>
        </w:rPr>
        <w:t xml:space="preserve">:  </w:t>
      </w:r>
    </w:p>
    <w:p w:rsidR="0095695C" w:rsidRPr="00575996" w:rsidRDefault="0095695C" w:rsidP="000E186D">
      <w:pPr>
        <w:numPr>
          <w:ilvl w:val="0"/>
          <w:numId w:val="1"/>
        </w:numPr>
        <w:spacing w:after="0" w:line="240" w:lineRule="auto"/>
        <w:ind w:left="360"/>
        <w:rPr>
          <w:rStyle w:val="InitialStyle"/>
          <w:rFonts w:ascii="Times New Roman" w:hAnsi="Times New Roman"/>
          <w:szCs w:val="24"/>
        </w:rPr>
      </w:pPr>
      <w:r w:rsidRPr="00575996">
        <w:rPr>
          <w:rStyle w:val="InitialStyle"/>
          <w:rFonts w:ascii="Times New Roman" w:hAnsi="Times New Roman"/>
          <w:szCs w:val="24"/>
        </w:rPr>
        <w:t xml:space="preserve">Medical </w:t>
      </w:r>
      <w:r w:rsidR="00575996">
        <w:rPr>
          <w:rStyle w:val="InitialStyle"/>
          <w:rFonts w:ascii="Times New Roman" w:hAnsi="Times New Roman"/>
          <w:szCs w:val="24"/>
        </w:rPr>
        <w:t>marijuana</w:t>
      </w:r>
      <w:r w:rsidRPr="00575996">
        <w:rPr>
          <w:rStyle w:val="InitialStyle"/>
          <w:rFonts w:ascii="Times New Roman" w:hAnsi="Times New Roman"/>
          <w:szCs w:val="24"/>
        </w:rPr>
        <w:t xml:space="preserve"> will be included in </w:t>
      </w:r>
      <w:r w:rsidR="00575996">
        <w:rPr>
          <w:rStyle w:val="InitialStyle"/>
          <w:rFonts w:ascii="Times New Roman" w:hAnsi="Times New Roman"/>
          <w:szCs w:val="24"/>
        </w:rPr>
        <w:t>[</w:t>
      </w:r>
      <w:r w:rsidR="00575996" w:rsidRPr="00F9177B">
        <w:rPr>
          <w:rStyle w:val="InitialStyle"/>
          <w:rFonts w:ascii="Times New Roman" w:hAnsi="Times New Roman"/>
          <w:szCs w:val="24"/>
          <w:highlight w:val="yellow"/>
        </w:rPr>
        <w:t>Hospital’s</w:t>
      </w:r>
      <w:r w:rsidR="00575996">
        <w:rPr>
          <w:rStyle w:val="InitialStyle"/>
          <w:rFonts w:ascii="Times New Roman" w:hAnsi="Times New Roman"/>
          <w:szCs w:val="24"/>
        </w:rPr>
        <w:t xml:space="preserve">] medication </w:t>
      </w:r>
      <w:r w:rsidRPr="00575996">
        <w:rPr>
          <w:rStyle w:val="InitialStyle"/>
          <w:rFonts w:ascii="Times New Roman" w:hAnsi="Times New Roman"/>
          <w:szCs w:val="24"/>
        </w:rPr>
        <w:t xml:space="preserve">reconciliation policies and procedures.  </w:t>
      </w:r>
    </w:p>
    <w:p w:rsidR="00B35CAD" w:rsidRPr="00B35CAD" w:rsidRDefault="00575996" w:rsidP="00B35CAD">
      <w:pPr>
        <w:numPr>
          <w:ilvl w:val="0"/>
          <w:numId w:val="1"/>
        </w:numPr>
        <w:spacing w:after="0" w:line="240" w:lineRule="auto"/>
        <w:ind w:left="360"/>
        <w:rPr>
          <w:rStyle w:val="InitialStyle"/>
          <w:rFonts w:ascii="Times New Roman" w:hAnsi="Times New Roman"/>
          <w:szCs w:val="24"/>
        </w:rPr>
      </w:pPr>
      <w:r w:rsidRPr="00575996">
        <w:rPr>
          <w:rFonts w:ascii="Times New Roman" w:hAnsi="Times New Roman"/>
          <w:sz w:val="24"/>
          <w:szCs w:val="24"/>
        </w:rPr>
        <w:t xml:space="preserve">The patient’s physician will </w:t>
      </w:r>
      <w:r w:rsidR="0095695C" w:rsidRPr="00575996">
        <w:rPr>
          <w:rFonts w:ascii="Times New Roman" w:hAnsi="Times New Roman"/>
          <w:sz w:val="24"/>
          <w:szCs w:val="24"/>
        </w:rPr>
        <w:t xml:space="preserve">determine if medical </w:t>
      </w:r>
      <w:r w:rsidRPr="00575996">
        <w:rPr>
          <w:rFonts w:ascii="Times New Roman" w:hAnsi="Times New Roman"/>
          <w:sz w:val="24"/>
          <w:szCs w:val="24"/>
        </w:rPr>
        <w:t>marijuana</w:t>
      </w:r>
      <w:r w:rsidR="0095695C" w:rsidRPr="00575996">
        <w:rPr>
          <w:rFonts w:ascii="Times New Roman" w:hAnsi="Times New Roman"/>
          <w:sz w:val="24"/>
          <w:szCs w:val="24"/>
        </w:rPr>
        <w:t xml:space="preserve"> is </w:t>
      </w:r>
      <w:r w:rsidRPr="00575996">
        <w:rPr>
          <w:rFonts w:ascii="Times New Roman" w:hAnsi="Times New Roman"/>
          <w:sz w:val="24"/>
          <w:szCs w:val="24"/>
        </w:rPr>
        <w:t xml:space="preserve">indicated as part of the patient’s treatment regimen while </w:t>
      </w:r>
      <w:r w:rsidR="0095695C" w:rsidRPr="00575996">
        <w:rPr>
          <w:rFonts w:ascii="Times New Roman" w:hAnsi="Times New Roman"/>
          <w:sz w:val="24"/>
          <w:szCs w:val="24"/>
        </w:rPr>
        <w:t>hospitalized and authorize continuation and use of patient’s own supply</w:t>
      </w:r>
      <w:r w:rsidRPr="00575996">
        <w:rPr>
          <w:rFonts w:ascii="Times New Roman" w:hAnsi="Times New Roman"/>
          <w:sz w:val="24"/>
          <w:szCs w:val="24"/>
        </w:rPr>
        <w:t>.</w:t>
      </w:r>
      <w:r w:rsidR="00B35CAD">
        <w:rPr>
          <w:rFonts w:ascii="Times New Roman" w:hAnsi="Times New Roman"/>
          <w:sz w:val="24"/>
          <w:szCs w:val="24"/>
        </w:rPr>
        <w:t xml:space="preserve"> </w:t>
      </w:r>
      <w:r w:rsidR="00B35CAD" w:rsidRPr="00B35CAD">
        <w:rPr>
          <w:rFonts w:ascii="Times New Roman" w:hAnsi="Times New Roman"/>
          <w:sz w:val="24"/>
          <w:szCs w:val="24"/>
          <w:highlight w:val="green"/>
        </w:rPr>
        <w:t>Optional: In so doing, the physician is not determining whether marijuana is a medically appropriate therapy, but will allow the patient to continue the dosage and frequency as determined by the patient and the patient’s certifying physician.</w:t>
      </w:r>
    </w:p>
    <w:p w:rsidR="0095695C" w:rsidRPr="00575996" w:rsidRDefault="00575996" w:rsidP="000C07E7">
      <w:pPr>
        <w:numPr>
          <w:ilvl w:val="0"/>
          <w:numId w:val="1"/>
        </w:numPr>
        <w:spacing w:after="0" w:line="240" w:lineRule="auto"/>
        <w:ind w:left="360"/>
        <w:rPr>
          <w:rStyle w:val="InitialStyle"/>
          <w:rFonts w:ascii="Times New Roman" w:hAnsi="Times New Roman"/>
          <w:szCs w:val="24"/>
        </w:rPr>
      </w:pPr>
      <w:r w:rsidRPr="00575996">
        <w:rPr>
          <w:rStyle w:val="InitialStyle"/>
          <w:rFonts w:ascii="Times New Roman" w:hAnsi="Times New Roman"/>
          <w:szCs w:val="24"/>
        </w:rPr>
        <w:t xml:space="preserve">The patient’s physician will not </w:t>
      </w:r>
      <w:r w:rsidR="0095695C" w:rsidRPr="00575996">
        <w:rPr>
          <w:rStyle w:val="InitialStyle"/>
          <w:rFonts w:ascii="Times New Roman" w:hAnsi="Times New Roman"/>
          <w:szCs w:val="24"/>
        </w:rPr>
        <w:t xml:space="preserve">change the dose or frequency of </w:t>
      </w:r>
      <w:r w:rsidRPr="00575996">
        <w:rPr>
          <w:rStyle w:val="InitialStyle"/>
          <w:rFonts w:ascii="Times New Roman" w:hAnsi="Times New Roman"/>
          <w:szCs w:val="24"/>
        </w:rPr>
        <w:t>a patient’s medical marijuana, but may suspend or discontinue use during the patient’s stay where medically indicated.</w:t>
      </w:r>
      <w:r w:rsidR="0095695C" w:rsidRPr="00575996">
        <w:rPr>
          <w:rStyle w:val="InitialStyle"/>
          <w:rFonts w:ascii="Times New Roman" w:hAnsi="Times New Roman"/>
          <w:szCs w:val="24"/>
        </w:rPr>
        <w:t xml:space="preserve">  </w:t>
      </w:r>
    </w:p>
    <w:p w:rsidR="0095695C" w:rsidRPr="00575996" w:rsidRDefault="0095695C" w:rsidP="002B7AAC">
      <w:pPr>
        <w:numPr>
          <w:ilvl w:val="0"/>
          <w:numId w:val="1"/>
        </w:numPr>
        <w:spacing w:after="0" w:line="240" w:lineRule="auto"/>
        <w:ind w:left="360"/>
        <w:rPr>
          <w:rStyle w:val="InitialStyle"/>
          <w:rFonts w:ascii="Times New Roman" w:hAnsi="Times New Roman"/>
          <w:szCs w:val="24"/>
        </w:rPr>
      </w:pPr>
      <w:r w:rsidRPr="00575996">
        <w:rPr>
          <w:rStyle w:val="InitialStyle"/>
          <w:rFonts w:ascii="Times New Roman" w:hAnsi="Times New Roman"/>
          <w:szCs w:val="24"/>
        </w:rPr>
        <w:t xml:space="preserve">Medical </w:t>
      </w:r>
      <w:r w:rsidR="00575996" w:rsidRPr="00575996">
        <w:rPr>
          <w:rStyle w:val="InitialStyle"/>
          <w:rFonts w:ascii="Times New Roman" w:hAnsi="Times New Roman"/>
          <w:szCs w:val="24"/>
        </w:rPr>
        <w:t>marijuana</w:t>
      </w:r>
      <w:r w:rsidRPr="00575996">
        <w:rPr>
          <w:rStyle w:val="InitialStyle"/>
          <w:rFonts w:ascii="Times New Roman" w:hAnsi="Times New Roman"/>
          <w:szCs w:val="24"/>
        </w:rPr>
        <w:t xml:space="preserve"> will appear as a continuation of therapy order within the electronic medical record</w:t>
      </w:r>
      <w:r w:rsidR="00575996" w:rsidRPr="00575996">
        <w:rPr>
          <w:rStyle w:val="InitialStyle"/>
          <w:rFonts w:ascii="Times New Roman" w:hAnsi="Times New Roman"/>
          <w:szCs w:val="24"/>
        </w:rPr>
        <w:t xml:space="preserve">. Such entry is </w:t>
      </w:r>
      <w:r w:rsidR="00575996" w:rsidRPr="00575996">
        <w:rPr>
          <w:rStyle w:val="InitialStyle"/>
          <w:rFonts w:ascii="Times New Roman" w:hAnsi="Times New Roman"/>
          <w:b/>
          <w:szCs w:val="24"/>
        </w:rPr>
        <w:t xml:space="preserve">not intended </w:t>
      </w:r>
      <w:r w:rsidRPr="00575996">
        <w:rPr>
          <w:rStyle w:val="InitialStyle"/>
          <w:rFonts w:ascii="Times New Roman" w:hAnsi="Times New Roman"/>
          <w:szCs w:val="24"/>
        </w:rPr>
        <w:t xml:space="preserve">to be a medication order.  Medical </w:t>
      </w:r>
      <w:r w:rsidR="00575996" w:rsidRPr="00575996">
        <w:rPr>
          <w:rStyle w:val="InitialStyle"/>
          <w:rFonts w:ascii="Times New Roman" w:hAnsi="Times New Roman"/>
          <w:szCs w:val="24"/>
        </w:rPr>
        <w:t>marijuana</w:t>
      </w:r>
      <w:r w:rsidRPr="00575996">
        <w:rPr>
          <w:rStyle w:val="InitialStyle"/>
          <w:rFonts w:ascii="Times New Roman" w:hAnsi="Times New Roman"/>
          <w:szCs w:val="24"/>
        </w:rPr>
        <w:t xml:space="preserve"> will be listed on the me</w:t>
      </w:r>
      <w:r w:rsidR="00575996" w:rsidRPr="00575996">
        <w:rPr>
          <w:rStyle w:val="InitialStyle"/>
          <w:rFonts w:ascii="Times New Roman" w:hAnsi="Times New Roman"/>
          <w:szCs w:val="24"/>
        </w:rPr>
        <w:t xml:space="preserve">dication administration record </w:t>
      </w:r>
      <w:r w:rsidRPr="00575996">
        <w:rPr>
          <w:rStyle w:val="InitialStyle"/>
          <w:rFonts w:ascii="Times New Roman" w:hAnsi="Times New Roman"/>
          <w:szCs w:val="24"/>
        </w:rPr>
        <w:t xml:space="preserve">as “Medical </w:t>
      </w:r>
      <w:r w:rsidR="00575996" w:rsidRPr="00575996">
        <w:rPr>
          <w:rStyle w:val="InitialStyle"/>
          <w:rFonts w:ascii="Times New Roman" w:hAnsi="Times New Roman"/>
          <w:szCs w:val="24"/>
        </w:rPr>
        <w:t>Marijuana</w:t>
      </w:r>
      <w:r w:rsidRPr="00575996">
        <w:rPr>
          <w:rStyle w:val="InitialStyle"/>
          <w:rFonts w:ascii="Times New Roman" w:hAnsi="Times New Roman"/>
          <w:szCs w:val="24"/>
        </w:rPr>
        <w:t xml:space="preserve"> (Patient’s Own Supply)”. </w:t>
      </w:r>
    </w:p>
    <w:p w:rsidR="0095695C" w:rsidRPr="00D033D7" w:rsidRDefault="0095695C" w:rsidP="00D033D7">
      <w:pPr>
        <w:numPr>
          <w:ilvl w:val="0"/>
          <w:numId w:val="1"/>
        </w:numPr>
        <w:spacing w:after="0" w:line="240" w:lineRule="auto"/>
        <w:ind w:left="360"/>
        <w:rPr>
          <w:rStyle w:val="InitialStyle"/>
          <w:rFonts w:ascii="Times New Roman" w:hAnsi="Times New Roman"/>
          <w:szCs w:val="24"/>
        </w:rPr>
      </w:pPr>
      <w:r w:rsidRPr="00DA3959">
        <w:rPr>
          <w:rStyle w:val="InitialStyle"/>
          <w:rFonts w:ascii="Times New Roman" w:hAnsi="Times New Roman"/>
          <w:szCs w:val="24"/>
        </w:rPr>
        <w:t>Medical</w:t>
      </w:r>
      <w:r w:rsidR="00575996">
        <w:rPr>
          <w:rStyle w:val="InitialStyle"/>
          <w:rFonts w:ascii="Times New Roman" w:hAnsi="Times New Roman"/>
          <w:szCs w:val="24"/>
        </w:rPr>
        <w:t xml:space="preserve"> marijuana</w:t>
      </w:r>
      <w:r w:rsidRPr="00DA3959">
        <w:rPr>
          <w:rStyle w:val="InitialStyle"/>
          <w:rFonts w:ascii="Times New Roman" w:hAnsi="Times New Roman"/>
          <w:szCs w:val="24"/>
        </w:rPr>
        <w:t xml:space="preserve"> will be stored securely</w:t>
      </w:r>
      <w:r w:rsidR="00575996">
        <w:rPr>
          <w:rStyle w:val="InitialStyle"/>
          <w:rFonts w:ascii="Times New Roman" w:hAnsi="Times New Roman"/>
          <w:szCs w:val="24"/>
        </w:rPr>
        <w:t xml:space="preserve"> in </w:t>
      </w:r>
      <w:r w:rsidRPr="00DA3959">
        <w:rPr>
          <w:rStyle w:val="InitialStyle"/>
          <w:rFonts w:ascii="Times New Roman" w:hAnsi="Times New Roman"/>
          <w:szCs w:val="24"/>
        </w:rPr>
        <w:t>the manufacturer’s packag</w:t>
      </w:r>
      <w:r w:rsidR="00575996">
        <w:rPr>
          <w:rStyle w:val="InitialStyle"/>
          <w:rFonts w:ascii="Times New Roman" w:hAnsi="Times New Roman"/>
          <w:szCs w:val="24"/>
        </w:rPr>
        <w:t>ing</w:t>
      </w:r>
      <w:r w:rsidRPr="00DA3959">
        <w:rPr>
          <w:rStyle w:val="InitialStyle"/>
          <w:rFonts w:ascii="Times New Roman" w:hAnsi="Times New Roman"/>
          <w:szCs w:val="24"/>
        </w:rPr>
        <w:t xml:space="preserve"> in an automated dispensing cabinet or </w:t>
      </w:r>
      <w:r w:rsidR="00D033D7">
        <w:rPr>
          <w:rStyle w:val="InitialStyle"/>
          <w:rFonts w:ascii="Times New Roman" w:hAnsi="Times New Roman"/>
          <w:szCs w:val="24"/>
        </w:rPr>
        <w:t>l</w:t>
      </w:r>
      <w:r w:rsidRPr="00DA3959">
        <w:rPr>
          <w:rStyle w:val="InitialStyle"/>
          <w:rFonts w:ascii="Times New Roman" w:hAnsi="Times New Roman"/>
          <w:szCs w:val="24"/>
        </w:rPr>
        <w:t>ocked storage area wi</w:t>
      </w:r>
      <w:r w:rsidR="00D033D7">
        <w:rPr>
          <w:rStyle w:val="InitialStyle"/>
          <w:rFonts w:ascii="Times New Roman" w:hAnsi="Times New Roman"/>
          <w:szCs w:val="24"/>
        </w:rPr>
        <w:t>thin a plastic self-sealing bag, accompanied by a</w:t>
      </w:r>
      <w:r w:rsidRPr="00DA3959">
        <w:rPr>
          <w:rStyle w:val="InitialStyle"/>
          <w:rFonts w:ascii="Times New Roman" w:hAnsi="Times New Roman"/>
          <w:szCs w:val="24"/>
        </w:rPr>
        <w:t xml:space="preserve"> manual perpetual inventory log.  </w:t>
      </w:r>
      <w:r w:rsidR="00D033D7">
        <w:rPr>
          <w:rStyle w:val="InitialStyle"/>
          <w:rFonts w:ascii="Times New Roman" w:hAnsi="Times New Roman"/>
          <w:szCs w:val="24"/>
        </w:rPr>
        <w:t xml:space="preserve">The form, amount, potency and dosage information, if any, of the initial supply shall be recorded. </w:t>
      </w:r>
      <w:r w:rsidRPr="00DA3959">
        <w:rPr>
          <w:rStyle w:val="InitialStyle"/>
          <w:rFonts w:ascii="Times New Roman" w:hAnsi="Times New Roman"/>
          <w:szCs w:val="24"/>
        </w:rPr>
        <w:t xml:space="preserve">  </w:t>
      </w:r>
      <w:bookmarkStart w:id="0" w:name="_GoBack"/>
      <w:bookmarkEnd w:id="0"/>
    </w:p>
    <w:p w:rsidR="00D033D7" w:rsidRDefault="00D033D7" w:rsidP="00D033D7">
      <w:pPr>
        <w:numPr>
          <w:ilvl w:val="0"/>
          <w:numId w:val="1"/>
        </w:numPr>
        <w:spacing w:after="0" w:line="240" w:lineRule="auto"/>
        <w:ind w:left="360"/>
        <w:rPr>
          <w:rStyle w:val="InitialStyle"/>
          <w:rFonts w:ascii="Times New Roman" w:hAnsi="Times New Roman"/>
          <w:szCs w:val="24"/>
        </w:rPr>
      </w:pPr>
      <w:r w:rsidRPr="00D033D7">
        <w:rPr>
          <w:rStyle w:val="InitialStyle"/>
          <w:rFonts w:ascii="Times New Roman" w:hAnsi="Times New Roman"/>
          <w:szCs w:val="24"/>
        </w:rPr>
        <w:t>A</w:t>
      </w:r>
      <w:r w:rsidR="0095695C" w:rsidRPr="00D033D7">
        <w:rPr>
          <w:rStyle w:val="InitialStyle"/>
          <w:rFonts w:ascii="Times New Roman" w:hAnsi="Times New Roman"/>
          <w:szCs w:val="24"/>
        </w:rPr>
        <w:t xml:space="preserve"> nurse will administer and document medical </w:t>
      </w:r>
      <w:r w:rsidRPr="00D033D7">
        <w:rPr>
          <w:rStyle w:val="InitialStyle"/>
          <w:rFonts w:ascii="Times New Roman" w:hAnsi="Times New Roman"/>
          <w:szCs w:val="24"/>
        </w:rPr>
        <w:t xml:space="preserve">marijuana </w:t>
      </w:r>
      <w:r w:rsidR="0095695C" w:rsidRPr="00D033D7">
        <w:rPr>
          <w:rStyle w:val="InitialStyle"/>
          <w:rFonts w:ascii="Times New Roman" w:hAnsi="Times New Roman"/>
          <w:szCs w:val="24"/>
        </w:rPr>
        <w:t xml:space="preserve">on the </w:t>
      </w:r>
      <w:r w:rsidRPr="00D033D7">
        <w:rPr>
          <w:rStyle w:val="InitialStyle"/>
          <w:rFonts w:ascii="Times New Roman" w:hAnsi="Times New Roman"/>
          <w:szCs w:val="24"/>
        </w:rPr>
        <w:t>medication administration record in accordance with [</w:t>
      </w:r>
      <w:r w:rsidRPr="00F9177B">
        <w:rPr>
          <w:rStyle w:val="InitialStyle"/>
          <w:rFonts w:ascii="Times New Roman" w:hAnsi="Times New Roman"/>
          <w:szCs w:val="24"/>
          <w:highlight w:val="yellow"/>
        </w:rPr>
        <w:t>Hospital’s</w:t>
      </w:r>
      <w:r w:rsidRPr="00D033D7">
        <w:rPr>
          <w:rStyle w:val="InitialStyle"/>
          <w:rFonts w:ascii="Times New Roman" w:hAnsi="Times New Roman"/>
          <w:szCs w:val="24"/>
        </w:rPr>
        <w:t xml:space="preserve">] </w:t>
      </w:r>
      <w:r w:rsidR="0095695C" w:rsidRPr="00D033D7">
        <w:rPr>
          <w:rStyle w:val="InitialStyle"/>
          <w:rFonts w:ascii="Times New Roman" w:hAnsi="Times New Roman"/>
          <w:szCs w:val="24"/>
        </w:rPr>
        <w:t xml:space="preserve">medication administration policies, including bar-code scan on administration </w:t>
      </w:r>
      <w:r w:rsidRPr="00D033D7">
        <w:rPr>
          <w:rStyle w:val="InitialStyle"/>
          <w:rFonts w:ascii="Times New Roman" w:hAnsi="Times New Roman"/>
          <w:szCs w:val="24"/>
        </w:rPr>
        <w:t>when possible</w:t>
      </w:r>
      <w:r w:rsidR="0095695C" w:rsidRPr="00D033D7">
        <w:rPr>
          <w:rStyle w:val="InitialStyle"/>
          <w:rFonts w:ascii="Times New Roman" w:hAnsi="Times New Roman"/>
          <w:szCs w:val="24"/>
        </w:rPr>
        <w:t xml:space="preserve">.  </w:t>
      </w:r>
    </w:p>
    <w:p w:rsidR="0095695C" w:rsidRPr="00DA3959" w:rsidRDefault="0095695C" w:rsidP="00D033D7">
      <w:pPr>
        <w:pStyle w:val="ListParagraph"/>
        <w:ind w:left="0"/>
        <w:rPr>
          <w:rStyle w:val="InitialStyle"/>
          <w:rFonts w:ascii="Times New Roman" w:hAnsi="Times New Roman"/>
          <w:b/>
          <w:szCs w:val="24"/>
          <w:u w:val="single"/>
        </w:rPr>
      </w:pPr>
      <w:r w:rsidRPr="00DA3959">
        <w:rPr>
          <w:rStyle w:val="InitialStyle"/>
          <w:rFonts w:ascii="Times New Roman" w:hAnsi="Times New Roman"/>
          <w:b/>
          <w:szCs w:val="24"/>
          <w:u w:val="single"/>
        </w:rPr>
        <w:lastRenderedPageBreak/>
        <w:t xml:space="preserve">Discharge:  </w:t>
      </w:r>
    </w:p>
    <w:p w:rsidR="00D033D7" w:rsidRPr="00DA3959" w:rsidRDefault="00D033D7" w:rsidP="00D033D7">
      <w:pPr>
        <w:pStyle w:val="ListParagraph"/>
        <w:widowControl/>
        <w:numPr>
          <w:ilvl w:val="0"/>
          <w:numId w:val="12"/>
        </w:numPr>
        <w:spacing w:after="0" w:line="240" w:lineRule="atLeast"/>
        <w:contextualSpacing/>
        <w:rPr>
          <w:rFonts w:ascii="Times New Roman" w:hAnsi="Times New Roman"/>
          <w:sz w:val="24"/>
          <w:szCs w:val="24"/>
        </w:rPr>
      </w:pPr>
      <w:r w:rsidRPr="00DA3959">
        <w:rPr>
          <w:rFonts w:ascii="Times New Roman" w:hAnsi="Times New Roman"/>
          <w:sz w:val="24"/>
          <w:szCs w:val="24"/>
        </w:rPr>
        <w:t xml:space="preserve">Upon discharge, all remaining medical </w:t>
      </w:r>
      <w:r>
        <w:rPr>
          <w:rFonts w:ascii="Times New Roman" w:hAnsi="Times New Roman"/>
          <w:sz w:val="24"/>
          <w:szCs w:val="24"/>
        </w:rPr>
        <w:t>marijuana</w:t>
      </w:r>
      <w:r w:rsidRPr="00DA3959">
        <w:rPr>
          <w:rFonts w:ascii="Times New Roman" w:hAnsi="Times New Roman"/>
          <w:sz w:val="24"/>
          <w:szCs w:val="24"/>
        </w:rPr>
        <w:t xml:space="preserve"> will be </w:t>
      </w:r>
      <w:r>
        <w:rPr>
          <w:rFonts w:ascii="Times New Roman" w:hAnsi="Times New Roman"/>
          <w:sz w:val="24"/>
          <w:szCs w:val="24"/>
        </w:rPr>
        <w:t>returned to and removed</w:t>
      </w:r>
      <w:r w:rsidRPr="00DA3959">
        <w:rPr>
          <w:rFonts w:ascii="Times New Roman" w:hAnsi="Times New Roman"/>
          <w:sz w:val="24"/>
          <w:szCs w:val="24"/>
        </w:rPr>
        <w:t xml:space="preserve"> by the patient or </w:t>
      </w:r>
      <w:r>
        <w:rPr>
          <w:rFonts w:ascii="Times New Roman" w:hAnsi="Times New Roman"/>
          <w:sz w:val="24"/>
          <w:szCs w:val="24"/>
        </w:rPr>
        <w:t>the patient’s primary</w:t>
      </w:r>
      <w:r w:rsidRPr="00DA3959">
        <w:rPr>
          <w:rFonts w:ascii="Times New Roman" w:hAnsi="Times New Roman"/>
          <w:sz w:val="24"/>
          <w:szCs w:val="24"/>
        </w:rPr>
        <w:t xml:space="preserve"> caregiver.</w:t>
      </w:r>
    </w:p>
    <w:p w:rsidR="00D033D7" w:rsidRPr="00DA3959" w:rsidRDefault="00D033D7" w:rsidP="00D033D7">
      <w:pPr>
        <w:pStyle w:val="ListParagraph"/>
        <w:widowControl/>
        <w:numPr>
          <w:ilvl w:val="0"/>
          <w:numId w:val="12"/>
        </w:numPr>
        <w:spacing w:after="0"/>
        <w:rPr>
          <w:rStyle w:val="InitialStyle"/>
          <w:rFonts w:ascii="Times New Roman" w:hAnsi="Times New Roman"/>
          <w:szCs w:val="24"/>
        </w:rPr>
      </w:pPr>
      <w:r>
        <w:rPr>
          <w:rStyle w:val="InitialStyle"/>
          <w:rFonts w:ascii="Times New Roman" w:hAnsi="Times New Roman"/>
          <w:szCs w:val="24"/>
        </w:rPr>
        <w:t>Hospital staff</w:t>
      </w:r>
      <w:r w:rsidRPr="00DA3959">
        <w:rPr>
          <w:rStyle w:val="InitialStyle"/>
          <w:rFonts w:ascii="Times New Roman" w:hAnsi="Times New Roman"/>
          <w:szCs w:val="24"/>
        </w:rPr>
        <w:t xml:space="preserve"> will perform</w:t>
      </w:r>
      <w:r>
        <w:rPr>
          <w:rStyle w:val="InitialStyle"/>
          <w:rFonts w:ascii="Times New Roman" w:hAnsi="Times New Roman"/>
          <w:szCs w:val="24"/>
        </w:rPr>
        <w:t xml:space="preserve"> an inventory </w:t>
      </w:r>
      <w:r w:rsidRPr="00DA3959">
        <w:rPr>
          <w:rStyle w:val="InitialStyle"/>
          <w:rFonts w:ascii="Times New Roman" w:hAnsi="Times New Roman"/>
          <w:szCs w:val="24"/>
        </w:rPr>
        <w:t>reconciliation ensuring the ending count matches the beginning c</w:t>
      </w:r>
      <w:r>
        <w:rPr>
          <w:rStyle w:val="InitialStyle"/>
          <w:rFonts w:ascii="Times New Roman" w:hAnsi="Times New Roman"/>
          <w:szCs w:val="24"/>
        </w:rPr>
        <w:t xml:space="preserve">ount, less doses administered. </w:t>
      </w:r>
      <w:r w:rsidRPr="00DA3959">
        <w:rPr>
          <w:rStyle w:val="InitialStyle"/>
          <w:rFonts w:ascii="Times New Roman" w:hAnsi="Times New Roman"/>
          <w:szCs w:val="24"/>
        </w:rPr>
        <w:t xml:space="preserve">  </w:t>
      </w:r>
    </w:p>
    <w:p w:rsidR="00D033D7" w:rsidRPr="00DA3959" w:rsidRDefault="00D033D7" w:rsidP="00D033D7">
      <w:pPr>
        <w:pStyle w:val="ListParagraph"/>
        <w:widowControl/>
        <w:numPr>
          <w:ilvl w:val="0"/>
          <w:numId w:val="12"/>
        </w:numPr>
        <w:spacing w:after="0"/>
        <w:rPr>
          <w:rStyle w:val="InitialStyle"/>
          <w:rFonts w:ascii="Times New Roman" w:hAnsi="Times New Roman"/>
          <w:szCs w:val="24"/>
        </w:rPr>
      </w:pPr>
      <w:r>
        <w:rPr>
          <w:rStyle w:val="InitialStyle"/>
          <w:rFonts w:ascii="Times New Roman" w:hAnsi="Times New Roman"/>
          <w:szCs w:val="24"/>
        </w:rPr>
        <w:t xml:space="preserve">The patient’s physician </w:t>
      </w:r>
      <w:r w:rsidRPr="00DA3959">
        <w:rPr>
          <w:rStyle w:val="InitialStyle"/>
          <w:rFonts w:ascii="Times New Roman" w:hAnsi="Times New Roman"/>
          <w:szCs w:val="24"/>
        </w:rPr>
        <w:t xml:space="preserve">is not </w:t>
      </w:r>
      <w:r>
        <w:rPr>
          <w:rStyle w:val="InitialStyle"/>
          <w:rFonts w:ascii="Times New Roman" w:hAnsi="Times New Roman"/>
          <w:szCs w:val="24"/>
        </w:rPr>
        <w:t>required</w:t>
      </w:r>
      <w:r w:rsidRPr="00DA3959">
        <w:rPr>
          <w:rStyle w:val="InitialStyle"/>
          <w:rFonts w:ascii="Times New Roman" w:hAnsi="Times New Roman"/>
          <w:szCs w:val="24"/>
        </w:rPr>
        <w:t xml:space="preserve"> to address the ongoing use of medical </w:t>
      </w:r>
      <w:r>
        <w:rPr>
          <w:rStyle w:val="InitialStyle"/>
          <w:rFonts w:ascii="Times New Roman" w:hAnsi="Times New Roman"/>
          <w:szCs w:val="24"/>
        </w:rPr>
        <w:t>marijuana</w:t>
      </w:r>
      <w:r w:rsidRPr="00DA3959">
        <w:rPr>
          <w:rStyle w:val="InitialStyle"/>
          <w:rFonts w:ascii="Times New Roman" w:hAnsi="Times New Roman"/>
          <w:szCs w:val="24"/>
        </w:rPr>
        <w:t xml:space="preserve"> at the time of discharge</w:t>
      </w:r>
      <w:r>
        <w:rPr>
          <w:rStyle w:val="InitialStyle"/>
          <w:rFonts w:ascii="Times New Roman" w:hAnsi="Times New Roman"/>
          <w:szCs w:val="24"/>
        </w:rPr>
        <w:t xml:space="preserve"> but may refer the patient or the patient’s primary caregiver to the physician who provided the patient’s certification for using medical marijuana for questions concerning continued use following discharge</w:t>
      </w:r>
      <w:r w:rsidRPr="00DA3959">
        <w:rPr>
          <w:rStyle w:val="InitialStyle"/>
          <w:rFonts w:ascii="Times New Roman" w:hAnsi="Times New Roman"/>
          <w:szCs w:val="24"/>
        </w:rPr>
        <w:t>.</w:t>
      </w:r>
    </w:p>
    <w:p w:rsidR="00D033D7" w:rsidRPr="00DA3959" w:rsidRDefault="00D033D7" w:rsidP="00D033D7">
      <w:pPr>
        <w:rPr>
          <w:rStyle w:val="InitialStyle"/>
          <w:rFonts w:ascii="Times New Roman" w:hAnsi="Times New Roman"/>
          <w:szCs w:val="24"/>
        </w:rPr>
      </w:pPr>
    </w:p>
    <w:p w:rsidR="00F9177B" w:rsidRDefault="00F9177B">
      <w:pPr>
        <w:spacing w:after="0"/>
        <w:rPr>
          <w:rStyle w:val="InitialStyle"/>
          <w:rFonts w:ascii="Times New Roman" w:hAnsi="Times New Roman"/>
          <w:b/>
          <w:szCs w:val="24"/>
          <w:u w:val="single"/>
        </w:rPr>
      </w:pPr>
      <w:r>
        <w:rPr>
          <w:rStyle w:val="InitialStyle"/>
          <w:rFonts w:ascii="Times New Roman" w:hAnsi="Times New Roman"/>
          <w:b/>
          <w:szCs w:val="24"/>
          <w:u w:val="single"/>
        </w:rPr>
        <w:br w:type="page"/>
      </w:r>
    </w:p>
    <w:p w:rsidR="00D033D7" w:rsidRPr="00A66C19" w:rsidRDefault="00D033D7" w:rsidP="00D033D7">
      <w:pPr>
        <w:rPr>
          <w:rStyle w:val="InitialStyle"/>
          <w:rFonts w:ascii="Times New Roman" w:hAnsi="Times New Roman"/>
          <w:szCs w:val="24"/>
        </w:rPr>
      </w:pPr>
      <w:r w:rsidRPr="00A66C19">
        <w:rPr>
          <w:rStyle w:val="InitialStyle"/>
          <w:rFonts w:ascii="Times New Roman" w:hAnsi="Times New Roman"/>
          <w:b/>
          <w:szCs w:val="24"/>
          <w:u w:val="single"/>
        </w:rPr>
        <w:lastRenderedPageBreak/>
        <w:t>Additional provisions to be considered</w:t>
      </w:r>
      <w:r w:rsidRPr="00A66C19">
        <w:rPr>
          <w:rStyle w:val="InitialStyle"/>
          <w:rFonts w:ascii="Times New Roman" w:hAnsi="Times New Roman"/>
          <w:szCs w:val="24"/>
        </w:rPr>
        <w:t>:</w:t>
      </w:r>
    </w:p>
    <w:p w:rsidR="00D033D7" w:rsidRDefault="00D033D7" w:rsidP="00D033D7">
      <w:pPr>
        <w:rPr>
          <w:rFonts w:ascii="Times New Roman" w:hAnsi="Times New Roman"/>
          <w:bCs/>
          <w:color w:val="000000"/>
          <w:sz w:val="24"/>
          <w:szCs w:val="24"/>
        </w:rPr>
      </w:pPr>
      <w:r w:rsidRPr="00A66C19">
        <w:rPr>
          <w:rFonts w:ascii="Times New Roman" w:hAnsi="Times New Roman"/>
          <w:bCs/>
          <w:color w:val="000000"/>
          <w:sz w:val="24"/>
          <w:szCs w:val="24"/>
        </w:rPr>
        <w:t>The hospital may wish to add</w:t>
      </w:r>
      <w:r>
        <w:rPr>
          <w:rFonts w:ascii="Times New Roman" w:hAnsi="Times New Roman"/>
          <w:bCs/>
          <w:color w:val="000000"/>
          <w:sz w:val="24"/>
          <w:szCs w:val="24"/>
        </w:rPr>
        <w:t xml:space="preserve"> provisions to this policy to address:</w:t>
      </w:r>
    </w:p>
    <w:p w:rsidR="00D033D7" w:rsidRPr="00D033D7" w:rsidRDefault="00D033D7" w:rsidP="0095695C">
      <w:pPr>
        <w:pStyle w:val="ListParagraph"/>
        <w:widowControl/>
        <w:numPr>
          <w:ilvl w:val="0"/>
          <w:numId w:val="6"/>
        </w:numPr>
        <w:autoSpaceDE w:val="0"/>
        <w:autoSpaceDN w:val="0"/>
        <w:adjustRightInd w:val="0"/>
        <w:spacing w:after="0"/>
        <w:rPr>
          <w:rFonts w:ascii="Times New Roman" w:hAnsi="Times New Roman"/>
          <w:b/>
          <w:sz w:val="24"/>
          <w:szCs w:val="24"/>
        </w:rPr>
      </w:pPr>
      <w:r>
        <w:rPr>
          <w:rFonts w:ascii="Times New Roman" w:hAnsi="Times New Roman"/>
          <w:color w:val="000000"/>
          <w:sz w:val="24"/>
          <w:szCs w:val="24"/>
        </w:rPr>
        <w:t>Whether existing policies on continuation of home medications need to address continuation of medical marijuana</w:t>
      </w:r>
    </w:p>
    <w:p w:rsidR="00D033D7" w:rsidRPr="00D033D7" w:rsidRDefault="00D033D7" w:rsidP="00D033D7">
      <w:pPr>
        <w:pStyle w:val="ListParagraph"/>
        <w:widowControl/>
        <w:numPr>
          <w:ilvl w:val="0"/>
          <w:numId w:val="6"/>
        </w:numPr>
        <w:autoSpaceDE w:val="0"/>
        <w:autoSpaceDN w:val="0"/>
        <w:adjustRightInd w:val="0"/>
        <w:spacing w:after="0"/>
        <w:rPr>
          <w:rFonts w:ascii="Times New Roman" w:hAnsi="Times New Roman"/>
          <w:b/>
          <w:sz w:val="24"/>
          <w:szCs w:val="24"/>
        </w:rPr>
      </w:pPr>
      <w:r>
        <w:rPr>
          <w:rFonts w:ascii="Times New Roman" w:hAnsi="Times New Roman"/>
          <w:color w:val="000000"/>
          <w:sz w:val="24"/>
          <w:szCs w:val="24"/>
        </w:rPr>
        <w:t>Whether any provisions from existing policies on continuation of home medications should be included in this policy</w:t>
      </w:r>
    </w:p>
    <w:p w:rsidR="00D033D7" w:rsidRPr="00D033D7" w:rsidRDefault="00D033D7" w:rsidP="00D033D7">
      <w:pPr>
        <w:pStyle w:val="ListParagraph"/>
        <w:widowControl/>
        <w:numPr>
          <w:ilvl w:val="0"/>
          <w:numId w:val="6"/>
        </w:numPr>
        <w:autoSpaceDE w:val="0"/>
        <w:autoSpaceDN w:val="0"/>
        <w:adjustRightInd w:val="0"/>
        <w:spacing w:after="0"/>
        <w:rPr>
          <w:rFonts w:ascii="Times New Roman" w:hAnsi="Times New Roman"/>
          <w:b/>
          <w:sz w:val="24"/>
          <w:szCs w:val="24"/>
        </w:rPr>
      </w:pPr>
      <w:r>
        <w:rPr>
          <w:rFonts w:ascii="Times New Roman" w:hAnsi="Times New Roman"/>
          <w:color w:val="000000"/>
          <w:sz w:val="24"/>
          <w:szCs w:val="24"/>
        </w:rPr>
        <w:t>Documenting the administration of medical marijuana in the patient’s record</w:t>
      </w:r>
    </w:p>
    <w:p w:rsidR="0095695C" w:rsidRPr="00F9177B" w:rsidRDefault="00F9177B" w:rsidP="00D033D7">
      <w:pPr>
        <w:pStyle w:val="ListParagraph"/>
        <w:widowControl/>
        <w:numPr>
          <w:ilvl w:val="0"/>
          <w:numId w:val="6"/>
        </w:numPr>
        <w:autoSpaceDE w:val="0"/>
        <w:autoSpaceDN w:val="0"/>
        <w:adjustRightInd w:val="0"/>
        <w:spacing w:after="0"/>
        <w:rPr>
          <w:rStyle w:val="InitialStyle"/>
          <w:rFonts w:ascii="Times New Roman" w:hAnsi="Times New Roman"/>
          <w:b/>
          <w:szCs w:val="24"/>
        </w:rPr>
      </w:pPr>
      <w:r>
        <w:rPr>
          <w:rStyle w:val="InitialStyle"/>
          <w:rFonts w:ascii="Times New Roman" w:hAnsi="Times New Roman"/>
          <w:szCs w:val="24"/>
        </w:rPr>
        <w:t>Prohibition on storage of medical marijuana in the hospital pharmacy to ensure compliance with federal law</w:t>
      </w:r>
    </w:p>
    <w:p w:rsidR="00F9177B" w:rsidRDefault="00F9177B" w:rsidP="00F9177B">
      <w:pPr>
        <w:pStyle w:val="ListParagraph"/>
        <w:widowControl/>
        <w:numPr>
          <w:ilvl w:val="0"/>
          <w:numId w:val="6"/>
        </w:numPr>
        <w:spacing w:after="0" w:line="240" w:lineRule="atLeast"/>
        <w:contextualSpacing/>
        <w:rPr>
          <w:rFonts w:ascii="Times New Roman" w:hAnsi="Times New Roman"/>
          <w:sz w:val="24"/>
          <w:szCs w:val="24"/>
        </w:rPr>
      </w:pPr>
      <w:r>
        <w:rPr>
          <w:rFonts w:ascii="Times New Roman" w:hAnsi="Times New Roman"/>
          <w:sz w:val="24"/>
          <w:szCs w:val="24"/>
        </w:rPr>
        <w:t xml:space="preserve">Waiver by the patient and/or primary caregiver </w:t>
      </w:r>
      <w:r w:rsidRPr="00DA3959">
        <w:rPr>
          <w:rFonts w:ascii="Times New Roman" w:hAnsi="Times New Roman"/>
          <w:sz w:val="24"/>
          <w:szCs w:val="24"/>
        </w:rPr>
        <w:t xml:space="preserve">accepting full responsibility for storage and administration of the medical </w:t>
      </w:r>
      <w:r>
        <w:rPr>
          <w:rFonts w:ascii="Times New Roman" w:hAnsi="Times New Roman"/>
          <w:sz w:val="24"/>
          <w:szCs w:val="24"/>
        </w:rPr>
        <w:t xml:space="preserve">marijuana </w:t>
      </w:r>
      <w:r w:rsidRPr="00DA3959">
        <w:rPr>
          <w:rFonts w:ascii="Times New Roman" w:hAnsi="Times New Roman"/>
          <w:sz w:val="24"/>
          <w:szCs w:val="24"/>
        </w:rPr>
        <w:t xml:space="preserve">while hospitalized </w:t>
      </w:r>
    </w:p>
    <w:p w:rsidR="00FB1F03" w:rsidRPr="004C50C0" w:rsidRDefault="00F9177B" w:rsidP="004C50C0">
      <w:pPr>
        <w:pStyle w:val="ListParagraph"/>
        <w:widowControl/>
        <w:numPr>
          <w:ilvl w:val="0"/>
          <w:numId w:val="6"/>
        </w:numPr>
        <w:spacing w:after="0" w:line="240" w:lineRule="atLeast"/>
        <w:contextualSpacing/>
        <w:rPr>
          <w:rFonts w:ascii="Times New Roman" w:hAnsi="Times New Roman"/>
          <w:sz w:val="24"/>
          <w:szCs w:val="24"/>
        </w:rPr>
      </w:pPr>
      <w:r>
        <w:rPr>
          <w:rFonts w:ascii="Times New Roman" w:hAnsi="Times New Roman"/>
          <w:sz w:val="24"/>
          <w:szCs w:val="24"/>
        </w:rPr>
        <w:t>Waiver by the patient for any adverse effects of medical marijuana</w:t>
      </w:r>
    </w:p>
    <w:p w:rsidR="004C50C0" w:rsidRDefault="004C50C0"/>
    <w:p w:rsidR="004C50C0" w:rsidRPr="009420BD" w:rsidRDefault="004C50C0" w:rsidP="004C50C0">
      <w:pPr>
        <w:rPr>
          <w:rFonts w:asciiTheme="majorHAnsi" w:hAnsiTheme="majorHAnsi" w:cstheme="majorHAnsi"/>
          <w:b/>
          <w:sz w:val="24"/>
          <w:szCs w:val="24"/>
          <w:u w:val="single"/>
        </w:rPr>
      </w:pPr>
      <w:r w:rsidRPr="009420BD">
        <w:rPr>
          <w:rFonts w:asciiTheme="majorHAnsi" w:hAnsiTheme="majorHAnsi" w:cstheme="majorHAnsi"/>
          <w:b/>
          <w:sz w:val="24"/>
          <w:szCs w:val="24"/>
          <w:u w:val="single"/>
        </w:rPr>
        <w:t>Note:</w:t>
      </w:r>
    </w:p>
    <w:p w:rsidR="004C50C0" w:rsidRPr="009420BD" w:rsidRDefault="004C50C0" w:rsidP="004C50C0">
      <w:pPr>
        <w:rPr>
          <w:rFonts w:asciiTheme="majorHAnsi" w:hAnsiTheme="majorHAnsi" w:cstheme="majorHAnsi"/>
          <w:sz w:val="24"/>
          <w:szCs w:val="24"/>
        </w:rPr>
      </w:pPr>
      <w:r>
        <w:rPr>
          <w:rFonts w:asciiTheme="majorHAnsi" w:hAnsiTheme="majorHAnsi" w:cstheme="majorHAnsi"/>
          <w:sz w:val="24"/>
          <w:szCs w:val="24"/>
        </w:rPr>
        <w:t>MHA strongly advises consultation with legal counsel prior to adopting any policy allowing the use of marijuana on hospital premises. Hospitals in other states have successfully implemented similar policies and, to date, MHA is unaware of any adverse regulatory consequences as long as the facility was in compliance with the state’s medical marijuana law. However, there are numerous legal considerations in allowing patients to use marijuana onsite, which must be factored into a hospital’s decision on adopting policies regarding medical marijuana.</w:t>
      </w:r>
    </w:p>
    <w:p w:rsidR="004C50C0" w:rsidRDefault="004C50C0"/>
    <w:sectPr w:rsidR="004C50C0" w:rsidSect="004C50C0">
      <w:footerReference w:type="even"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BE" w:rsidRDefault="004C50C0">
      <w:pPr>
        <w:spacing w:after="0" w:line="240" w:lineRule="auto"/>
      </w:pPr>
      <w:r>
        <w:separator/>
      </w:r>
    </w:p>
  </w:endnote>
  <w:endnote w:type="continuationSeparator" w:id="0">
    <w:p w:rsidR="00A37CBE" w:rsidRDefault="004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C0" w:rsidRDefault="004C50C0">
    <w:pPr>
      <w:pStyle w:val="Footer"/>
    </w:pPr>
    <w:r w:rsidRPr="004C50C0">
      <w:rPr>
        <w:rFonts w:asciiTheme="majorHAnsi" w:hAnsiTheme="majorHAnsi" w:cstheme="majorHAnsi"/>
        <w:sz w:val="20"/>
        <w:szCs w:val="20"/>
      </w:rPr>
      <w:t xml:space="preserve">Reference:  Missouri Constitution, </w:t>
    </w:r>
    <w:hyperlink r:id="rId1" w:history="1">
      <w:r w:rsidRPr="004C50C0">
        <w:rPr>
          <w:rStyle w:val="Hyperlink"/>
          <w:rFonts w:asciiTheme="majorHAnsi" w:hAnsiTheme="majorHAnsi" w:cstheme="majorHAnsi"/>
          <w:sz w:val="20"/>
          <w:szCs w:val="20"/>
        </w:rPr>
        <w:t>Article XIV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BE" w:rsidRDefault="004C50C0">
      <w:pPr>
        <w:spacing w:after="0" w:line="240" w:lineRule="auto"/>
      </w:pPr>
      <w:r>
        <w:separator/>
      </w:r>
    </w:p>
  </w:footnote>
  <w:footnote w:type="continuationSeparator" w:id="0">
    <w:p w:rsidR="00A37CBE" w:rsidRDefault="004C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0A" w:rsidRPr="004C50C0" w:rsidRDefault="001606B7">
    <w:pPr>
      <w:pStyle w:val="Header"/>
      <w:rPr>
        <w:rFonts w:asciiTheme="majorHAnsi" w:hAnsiTheme="majorHAnsi" w:cstheme="majorHAns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C50C0">
      <w:tab/>
    </w:r>
    <w:r w:rsidR="004C50C0" w:rsidRPr="004C50C0">
      <w:rPr>
        <w:rFonts w:asciiTheme="majorHAnsi" w:hAnsiTheme="majorHAnsi" w:cstheme="maj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95"/>
    <w:multiLevelType w:val="hybridMultilevel"/>
    <w:tmpl w:val="D794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3796"/>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34ADD"/>
    <w:multiLevelType w:val="hybridMultilevel"/>
    <w:tmpl w:val="32D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B7826"/>
    <w:multiLevelType w:val="hybridMultilevel"/>
    <w:tmpl w:val="64A2F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05CF3"/>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235B0"/>
    <w:multiLevelType w:val="hybridMultilevel"/>
    <w:tmpl w:val="D7F2154C"/>
    <w:lvl w:ilvl="0" w:tplc="C754858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57924"/>
    <w:multiLevelType w:val="hybridMultilevel"/>
    <w:tmpl w:val="A29CE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7543C"/>
    <w:multiLevelType w:val="hybridMultilevel"/>
    <w:tmpl w:val="87D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92D"/>
    <w:multiLevelType w:val="hybridMultilevel"/>
    <w:tmpl w:val="33A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268C3"/>
    <w:multiLevelType w:val="hybridMultilevel"/>
    <w:tmpl w:val="69E4C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41CC2F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64D91"/>
    <w:multiLevelType w:val="hybridMultilevel"/>
    <w:tmpl w:val="E92E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87ABC"/>
    <w:multiLevelType w:val="hybridMultilevel"/>
    <w:tmpl w:val="1A768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E4F62"/>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475EBC"/>
    <w:multiLevelType w:val="hybridMultilevel"/>
    <w:tmpl w:val="01E05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0"/>
  </w:num>
  <w:num w:numId="5">
    <w:abstractNumId w:val="12"/>
  </w:num>
  <w:num w:numId="6">
    <w:abstractNumId w:val="3"/>
  </w:num>
  <w:num w:numId="7">
    <w:abstractNumId w:val="9"/>
  </w:num>
  <w:num w:numId="8">
    <w:abstractNumId w:val="6"/>
  </w:num>
  <w:num w:numId="9">
    <w:abstractNumId w:val="0"/>
  </w:num>
  <w:num w:numId="10">
    <w:abstractNumId w:val="8"/>
  </w:num>
  <w:num w:numId="11">
    <w:abstractNumId w:val="5"/>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C"/>
    <w:rsid w:val="004C50C0"/>
    <w:rsid w:val="00575996"/>
    <w:rsid w:val="00636B27"/>
    <w:rsid w:val="0087047B"/>
    <w:rsid w:val="0095695C"/>
    <w:rsid w:val="00A37CBE"/>
    <w:rsid w:val="00B35CAD"/>
    <w:rsid w:val="00D033D7"/>
    <w:rsid w:val="00F9177B"/>
    <w:rsid w:val="00FB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6E270"/>
  <w15:chartTrackingRefBased/>
  <w15:docId w15:val="{326E82E4-041E-4E2D-B83E-DBC6D9F2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HAnsi"/>
        <w:sz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5C"/>
    <w:pPr>
      <w:spacing w:after="16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36B27"/>
    <w:pPr>
      <w:spacing w:line="240" w:lineRule="auto"/>
      <w:ind w:left="720"/>
      <w:contextualSpacing/>
    </w:pPr>
    <w:rPr>
      <w:rFonts w:ascii="Cambria" w:eastAsia="Cambria" w:hAnsi="Cambria"/>
    </w:rPr>
  </w:style>
  <w:style w:type="paragraph" w:styleId="ListParagraph">
    <w:name w:val="List Paragraph"/>
    <w:basedOn w:val="Normal"/>
    <w:uiPriority w:val="34"/>
    <w:qFormat/>
    <w:rsid w:val="00636B27"/>
    <w:pPr>
      <w:widowControl w:val="0"/>
      <w:spacing w:line="240" w:lineRule="auto"/>
      <w:ind w:left="720"/>
    </w:pPr>
    <w:rPr>
      <w:rFonts w:ascii="Courier" w:eastAsia="Times New Roman" w:hAnsi="Courier"/>
      <w:snapToGrid w:val="0"/>
    </w:rPr>
  </w:style>
  <w:style w:type="paragraph" w:styleId="Header">
    <w:name w:val="header"/>
    <w:basedOn w:val="Normal"/>
    <w:link w:val="HeaderChar"/>
    <w:uiPriority w:val="99"/>
    <w:unhideWhenUsed/>
    <w:rsid w:val="0095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5C"/>
    <w:rPr>
      <w:rFonts w:ascii="Calibri" w:eastAsia="Calibri" w:hAnsi="Calibri" w:cs="Times New Roman"/>
      <w:sz w:val="22"/>
      <w:szCs w:val="22"/>
    </w:rPr>
  </w:style>
  <w:style w:type="paragraph" w:styleId="Footer">
    <w:name w:val="footer"/>
    <w:basedOn w:val="Normal"/>
    <w:link w:val="FooterChar"/>
    <w:uiPriority w:val="99"/>
    <w:unhideWhenUsed/>
    <w:rsid w:val="0095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5C"/>
    <w:rPr>
      <w:rFonts w:ascii="Calibri" w:eastAsia="Calibri" w:hAnsi="Calibri" w:cs="Times New Roman"/>
      <w:sz w:val="22"/>
      <w:szCs w:val="22"/>
    </w:rPr>
  </w:style>
  <w:style w:type="character" w:customStyle="1" w:styleId="InitialStyle">
    <w:name w:val="InitialStyle"/>
    <w:rsid w:val="0095695C"/>
    <w:rPr>
      <w:rFonts w:ascii="Courier New" w:hAnsi="Courier New"/>
      <w:color w:val="auto"/>
      <w:spacing w:val="0"/>
      <w:sz w:val="24"/>
    </w:rPr>
  </w:style>
  <w:style w:type="paragraph" w:customStyle="1" w:styleId="norm">
    <w:name w:val="norm"/>
    <w:basedOn w:val="Normal"/>
    <w:rsid w:val="0095695C"/>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95695C"/>
  </w:style>
  <w:style w:type="character" w:customStyle="1" w:styleId="norm1">
    <w:name w:val="norm1"/>
    <w:basedOn w:val="DefaultParagraphFont"/>
    <w:rsid w:val="0095695C"/>
  </w:style>
  <w:style w:type="character" w:styleId="Hyperlink">
    <w:name w:val="Hyperlink"/>
    <w:basedOn w:val="DefaultParagraphFont"/>
    <w:uiPriority w:val="99"/>
    <w:unhideWhenUsed/>
    <w:rsid w:val="004C5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visor.mo.gov/main/OneSection.aspx?section=XIV++++1&amp;bid=36215&amp;cons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8BC8-A818-4533-A70E-1B2B0D1B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Drummond</dc:creator>
  <cp:keywords/>
  <dc:description/>
  <cp:lastModifiedBy>Jane Drummond</cp:lastModifiedBy>
  <cp:revision>2</cp:revision>
  <dcterms:created xsi:type="dcterms:W3CDTF">2019-03-29T13:27:00Z</dcterms:created>
  <dcterms:modified xsi:type="dcterms:W3CDTF">2019-03-29T13:27:00Z</dcterms:modified>
</cp:coreProperties>
</file>