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356B" w14:textId="4ACE8423" w:rsidR="00C94B81" w:rsidRDefault="00C94B81" w:rsidP="00C94B81">
      <w:pPr>
        <w:spacing w:after="72" w:line="240" w:lineRule="auto"/>
        <w:outlineLvl w:val="0"/>
        <w:rPr>
          <w:rFonts w:asciiTheme="majorHAnsi" w:eastAsia="Times New Roman" w:hAnsiTheme="majorHAnsi"/>
          <w:b/>
          <w:bCs/>
          <w:color w:val="3D3D3D"/>
          <w:spacing w:val="2"/>
          <w:kern w:val="36"/>
          <w:sz w:val="32"/>
          <w:szCs w:val="32"/>
        </w:rPr>
      </w:pPr>
      <w:r w:rsidRPr="00664189">
        <w:rPr>
          <w:rFonts w:asciiTheme="majorHAnsi" w:eastAsia="Times New Roman" w:hAnsiTheme="majorHAnsi"/>
          <w:b/>
          <w:bCs/>
          <w:color w:val="3D3D3D"/>
          <w:spacing w:val="2"/>
          <w:kern w:val="36"/>
          <w:sz w:val="32"/>
          <w:szCs w:val="32"/>
        </w:rPr>
        <w:t xml:space="preserve">Employee </w:t>
      </w:r>
      <w:r w:rsidRPr="00C94B81">
        <w:rPr>
          <w:rFonts w:asciiTheme="majorHAnsi" w:eastAsia="Times New Roman" w:hAnsiTheme="majorHAnsi"/>
          <w:b/>
          <w:bCs/>
          <w:color w:val="3D3D3D"/>
          <w:spacing w:val="2"/>
          <w:kern w:val="36"/>
          <w:sz w:val="32"/>
          <w:szCs w:val="32"/>
        </w:rPr>
        <w:t>Communicable Diseases Policy</w:t>
      </w:r>
    </w:p>
    <w:p w14:paraId="6FB01D69" w14:textId="77777777" w:rsidR="00664189" w:rsidRPr="00C94B81" w:rsidRDefault="00664189" w:rsidP="00C94B81">
      <w:pPr>
        <w:spacing w:after="72" w:line="240" w:lineRule="auto"/>
        <w:outlineLvl w:val="0"/>
        <w:rPr>
          <w:rFonts w:asciiTheme="majorHAnsi" w:eastAsia="Times New Roman" w:hAnsiTheme="majorHAnsi"/>
          <w:b/>
          <w:bCs/>
          <w:color w:val="3D3D3D"/>
          <w:spacing w:val="2"/>
          <w:kern w:val="36"/>
          <w:szCs w:val="24"/>
        </w:rPr>
      </w:pPr>
    </w:p>
    <w:p w14:paraId="3CA53FE2" w14:textId="4DA33255" w:rsidR="00C94B81" w:rsidRPr="00C94B81" w:rsidRDefault="00C94B81" w:rsidP="00C94B81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 xml:space="preserve">This </w:t>
      </w:r>
      <w:r w:rsidR="0049336C">
        <w:rPr>
          <w:rFonts w:asciiTheme="majorHAnsi" w:eastAsia="Times New Roman" w:hAnsiTheme="majorHAnsi"/>
          <w:color w:val="555555"/>
          <w:szCs w:val="24"/>
        </w:rPr>
        <w:t>p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olicy sets forth the 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procedures </w:t>
      </w: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will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follow to protect patients, </w:t>
      </w:r>
      <w:r w:rsidRPr="00664189">
        <w:rPr>
          <w:rFonts w:asciiTheme="majorHAnsi" w:eastAsia="Times New Roman" w:hAnsiTheme="majorHAnsi"/>
          <w:color w:val="555555"/>
          <w:szCs w:val="24"/>
        </w:rPr>
        <w:t>visitors and 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taff from exposure to communicable </w:t>
      </w:r>
      <w:r w:rsidRPr="00664189">
        <w:rPr>
          <w:rFonts w:asciiTheme="majorHAnsi" w:eastAsia="Times New Roman" w:hAnsiTheme="majorHAnsi"/>
          <w:color w:val="555555"/>
          <w:szCs w:val="24"/>
        </w:rPr>
        <w:t>diseases, to the extent practicable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. </w:t>
      </w:r>
      <w:r w:rsidRPr="001305A8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reserves the right to follow relevant clinical guidance for specific communicable diseases as it becomes available or is developed by appropriate medical staff.</w:t>
      </w:r>
    </w:p>
    <w:p w14:paraId="2A909E2A" w14:textId="2AAC122E" w:rsidR="00C94B81" w:rsidRPr="00C94B81" w:rsidRDefault="00C94B81" w:rsidP="00C94B81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will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evaluate</w:t>
      </w:r>
      <w:r w:rsidR="0010516D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and respond on 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a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case-by-case basis when possible to any suspected or confirmed </w:t>
      </w:r>
      <w:r w:rsidRPr="00664189">
        <w:rPr>
          <w:rFonts w:asciiTheme="majorHAnsi" w:eastAsia="Times New Roman" w:hAnsiTheme="majorHAnsi"/>
          <w:color w:val="555555"/>
          <w:szCs w:val="24"/>
        </w:rPr>
        <w:t>cases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of </w:t>
      </w:r>
      <w:r w:rsidRPr="00664189">
        <w:rPr>
          <w:rFonts w:asciiTheme="majorHAnsi" w:eastAsia="Times New Roman" w:hAnsiTheme="majorHAnsi"/>
          <w:color w:val="555555"/>
          <w:szCs w:val="24"/>
        </w:rPr>
        <w:t>unusual or highly infectious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communicable illnesses among </w:t>
      </w:r>
      <w:r w:rsidRPr="00664189">
        <w:rPr>
          <w:rFonts w:asciiTheme="majorHAnsi" w:eastAsia="Times New Roman" w:hAnsiTheme="majorHAnsi"/>
          <w:color w:val="555555"/>
          <w:szCs w:val="24"/>
        </w:rPr>
        <w:t>staff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49336C">
        <w:rPr>
          <w:rFonts w:asciiTheme="majorHAnsi" w:eastAsia="Times New Roman" w:hAnsiTheme="majorHAnsi"/>
          <w:color w:val="555555"/>
          <w:szCs w:val="24"/>
        </w:rPr>
        <w:t>that</w:t>
      </w:r>
      <w:r w:rsidR="0049336C"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664189">
        <w:rPr>
          <w:rFonts w:asciiTheme="majorHAnsi" w:eastAsia="Times New Roman" w:hAnsiTheme="majorHAnsi"/>
          <w:color w:val="555555"/>
          <w:szCs w:val="24"/>
        </w:rPr>
        <w:t>are readily capable of transmission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in a normal business or patient care setting. Such individual review, evaluation and response should take into consideration applicable federal and state laws</w:t>
      </w:r>
      <w:r w:rsidR="0049336C">
        <w:rPr>
          <w:rFonts w:asciiTheme="majorHAnsi" w:eastAsia="Times New Roman" w:hAnsiTheme="majorHAnsi"/>
          <w:color w:val="555555"/>
          <w:szCs w:val="24"/>
        </w:rPr>
        <w:t>;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the recommendations of the U.S. Public Health Service, the Centers for Disease Control, and various professional associations; other relevant medical, scientific and legal literature; the expressed desires and opinions of the individual with such illness and the individual’s personal physician; and </w:t>
      </w: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Hospital’s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commitment to the protection, to the extent possible, of both public health and individual rights.</w:t>
      </w:r>
    </w:p>
    <w:p w14:paraId="09107BAA" w14:textId="2642458E" w:rsidR="00C94B81" w:rsidRPr="00C94B81" w:rsidRDefault="00C94B81" w:rsidP="00C94B81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will not discriminate against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employees with any suspected or confirmed communicable illness. </w:t>
      </w:r>
      <w:r w:rsidRPr="00664189">
        <w:rPr>
          <w:rFonts w:asciiTheme="majorHAnsi" w:eastAsia="Times New Roman" w:hAnsiTheme="majorHAnsi"/>
          <w:color w:val="555555"/>
          <w:szCs w:val="24"/>
        </w:rPr>
        <w:t>Employees who continue to meet functional job requirement</w:t>
      </w:r>
      <w:r w:rsidR="0049336C">
        <w:rPr>
          <w:rFonts w:asciiTheme="majorHAnsi" w:eastAsia="Times New Roman" w:hAnsiTheme="majorHAnsi"/>
          <w:color w:val="555555"/>
          <w:szCs w:val="24"/>
        </w:rPr>
        <w:t>s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, maintain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acceptable performance standards, </w:t>
      </w:r>
      <w:r w:rsidR="0049336C">
        <w:rPr>
          <w:rFonts w:asciiTheme="majorHAnsi" w:eastAsia="Times New Roman" w:hAnsiTheme="majorHAnsi"/>
          <w:color w:val="555555"/>
          <w:szCs w:val="24"/>
        </w:rPr>
        <w:t xml:space="preserve">and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comply with all other required </w:t>
      </w:r>
      <w:r w:rsidRPr="00664189">
        <w:rPr>
          <w:rFonts w:asciiTheme="majorHAnsi" w:eastAsia="Times New Roman" w:hAnsiTheme="majorHAnsi"/>
          <w:color w:val="555555"/>
          <w:szCs w:val="24"/>
        </w:rPr>
        <w:t>o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ccupational </w:t>
      </w:r>
      <w:r w:rsidRPr="00664189">
        <w:rPr>
          <w:rFonts w:asciiTheme="majorHAnsi" w:eastAsia="Times New Roman" w:hAnsiTheme="majorHAnsi"/>
          <w:color w:val="555555"/>
          <w:szCs w:val="24"/>
        </w:rPr>
        <w:t>h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ealth policies </w:t>
      </w:r>
      <w:r w:rsidRPr="00664189">
        <w:rPr>
          <w:rFonts w:asciiTheme="majorHAnsi" w:eastAsia="Times New Roman" w:hAnsiTheme="majorHAnsi"/>
          <w:color w:val="555555"/>
          <w:szCs w:val="24"/>
        </w:rPr>
        <w:t>for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mandatory screenings and vaccinations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may continue to work so long as the medical evidence </w:t>
      </w:r>
      <w:r w:rsidRPr="00C94B81">
        <w:rPr>
          <w:rFonts w:asciiTheme="majorHAnsi" w:eastAsia="Times New Roman" w:hAnsiTheme="majorHAnsi"/>
          <w:color w:val="555555"/>
          <w:szCs w:val="24"/>
        </w:rPr>
        <w:t>indicates that their condition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or illness do</w:t>
      </w:r>
      <w:r w:rsidR="0049336C">
        <w:rPr>
          <w:rFonts w:asciiTheme="majorHAnsi" w:eastAsia="Times New Roman" w:hAnsiTheme="majorHAnsi"/>
          <w:color w:val="555555"/>
          <w:szCs w:val="24"/>
        </w:rPr>
        <w:t>es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not pose a threat to themselves or others.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Staff with suspected or confirmed communicable illnesses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will be evaluated on a case-by-case basis, when possible, to determine what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,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if any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,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restrictions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 xml:space="preserve">are appropriate based on the nature of the individual’s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illness,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his or her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health status, and the nature of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his or her duties, including patient contact</w:t>
      </w:r>
      <w:r w:rsidRPr="00C94B81">
        <w:rPr>
          <w:rFonts w:asciiTheme="majorHAnsi" w:eastAsia="Times New Roman" w:hAnsiTheme="majorHAnsi"/>
          <w:color w:val="555555"/>
          <w:szCs w:val="24"/>
        </w:rPr>
        <w:t>, a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 xml:space="preserve">long with any other factors deemed medically relevant by </w:t>
      </w:r>
      <w:r w:rsidR="003D2EE0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. </w:t>
      </w:r>
      <w:r w:rsidR="00636891" w:rsidRPr="00C94B81">
        <w:rPr>
          <w:rFonts w:asciiTheme="majorHAnsi" w:eastAsia="Times New Roman" w:hAnsiTheme="majorHAnsi"/>
          <w:color w:val="555555"/>
          <w:szCs w:val="24"/>
        </w:rPr>
        <w:t xml:space="preserve">Such restrictions or modifications may include, </w:t>
      </w:r>
      <w:r w:rsidR="00636891" w:rsidRPr="00664189">
        <w:rPr>
          <w:rFonts w:asciiTheme="majorHAnsi" w:eastAsia="Times New Roman" w:hAnsiTheme="majorHAnsi"/>
          <w:color w:val="555555"/>
          <w:szCs w:val="24"/>
        </w:rPr>
        <w:t>but are not limited to</w:t>
      </w:r>
      <w:r w:rsidR="00636891" w:rsidRPr="00C94B81">
        <w:rPr>
          <w:rFonts w:asciiTheme="majorHAnsi" w:eastAsia="Times New Roman" w:hAnsiTheme="majorHAnsi"/>
          <w:color w:val="555555"/>
          <w:szCs w:val="24"/>
        </w:rPr>
        <w:t>, changes in job functions</w:t>
      </w:r>
      <w:r w:rsidR="00636891" w:rsidRPr="00664189">
        <w:rPr>
          <w:rFonts w:asciiTheme="majorHAnsi" w:eastAsia="Times New Roman" w:hAnsiTheme="majorHAnsi"/>
          <w:color w:val="555555"/>
          <w:szCs w:val="24"/>
        </w:rPr>
        <w:t xml:space="preserve"> or duties, assign</w:t>
      </w:r>
      <w:r w:rsidR="0049336C">
        <w:rPr>
          <w:rFonts w:asciiTheme="majorHAnsi" w:eastAsia="Times New Roman" w:hAnsiTheme="majorHAnsi"/>
          <w:color w:val="555555"/>
          <w:szCs w:val="24"/>
        </w:rPr>
        <w:t>ments</w:t>
      </w:r>
      <w:r w:rsidR="00636891" w:rsidRPr="00664189">
        <w:rPr>
          <w:rFonts w:asciiTheme="majorHAnsi" w:eastAsia="Times New Roman" w:hAnsiTheme="majorHAnsi"/>
          <w:color w:val="555555"/>
          <w:szCs w:val="24"/>
        </w:rPr>
        <w:t xml:space="preserve"> to a differ</w:t>
      </w:r>
      <w:r w:rsidR="00957B3E" w:rsidRPr="00664189">
        <w:rPr>
          <w:rFonts w:asciiTheme="majorHAnsi" w:eastAsia="Times New Roman" w:hAnsiTheme="majorHAnsi"/>
          <w:color w:val="555555"/>
          <w:szCs w:val="24"/>
        </w:rPr>
        <w:t>ent</w:t>
      </w:r>
      <w:r w:rsidR="00636891" w:rsidRPr="00C94B81">
        <w:rPr>
          <w:rFonts w:asciiTheme="majorHAnsi" w:eastAsia="Times New Roman" w:hAnsiTheme="majorHAnsi"/>
          <w:color w:val="555555"/>
          <w:szCs w:val="24"/>
        </w:rPr>
        <w:t xml:space="preserve"> location, </w:t>
      </w:r>
      <w:r w:rsidR="00957B3E" w:rsidRPr="00664189">
        <w:rPr>
          <w:rFonts w:asciiTheme="majorHAnsi" w:eastAsia="Times New Roman" w:hAnsiTheme="majorHAnsi"/>
          <w:color w:val="555555"/>
          <w:szCs w:val="24"/>
        </w:rPr>
        <w:t xml:space="preserve">changes in work schedules or </w:t>
      </w:r>
      <w:r w:rsidR="00636891" w:rsidRPr="00C94B81">
        <w:rPr>
          <w:rFonts w:asciiTheme="majorHAnsi" w:eastAsia="Times New Roman" w:hAnsiTheme="majorHAnsi"/>
          <w:color w:val="555555"/>
          <w:szCs w:val="24"/>
        </w:rPr>
        <w:t xml:space="preserve">removing the individual from the work setting. </w:t>
      </w:r>
      <w:r w:rsidR="00957B3E" w:rsidRPr="001305A8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957B3E" w:rsidRPr="00664189">
        <w:rPr>
          <w:rFonts w:asciiTheme="majorHAnsi" w:eastAsia="Times New Roman" w:hAnsiTheme="majorHAnsi"/>
          <w:color w:val="555555"/>
          <w:szCs w:val="24"/>
        </w:rPr>
        <w:t xml:space="preserve"> will make every effort to implement such restrictions as </w:t>
      </w:r>
      <w:r w:rsidR="00636891" w:rsidRPr="00C94B81">
        <w:rPr>
          <w:rFonts w:asciiTheme="majorHAnsi" w:eastAsia="Times New Roman" w:hAnsiTheme="majorHAnsi"/>
          <w:color w:val="555555"/>
          <w:szCs w:val="24"/>
        </w:rPr>
        <w:t>confidentially as possible.</w:t>
      </w:r>
      <w:r w:rsidR="00745366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In the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 xml:space="preserve">case </w:t>
      </w:r>
      <w:r w:rsidRPr="00C94B81">
        <w:rPr>
          <w:rFonts w:asciiTheme="majorHAnsi" w:eastAsia="Times New Roman" w:hAnsiTheme="majorHAnsi"/>
          <w:color w:val="555555"/>
          <w:szCs w:val="24"/>
        </w:rPr>
        <w:t>of a large epidemic or pandemic, case-by-case evaluation may not be possible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 xml:space="preserve">, and </w:t>
      </w:r>
      <w:r w:rsidR="003D2EE0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 xml:space="preserve"> reserves the right to impose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broad restrictions </w:t>
      </w:r>
      <w:r w:rsidR="003D2EE0" w:rsidRPr="00664189">
        <w:rPr>
          <w:rFonts w:asciiTheme="majorHAnsi" w:eastAsia="Times New Roman" w:hAnsiTheme="majorHAnsi"/>
          <w:color w:val="555555"/>
          <w:szCs w:val="24"/>
        </w:rPr>
        <w:t>on all or any number of staff</w:t>
      </w:r>
      <w:r w:rsidRPr="00C94B81">
        <w:rPr>
          <w:rFonts w:asciiTheme="majorHAnsi" w:eastAsia="Times New Roman" w:hAnsiTheme="majorHAnsi"/>
          <w:color w:val="555555"/>
          <w:szCs w:val="24"/>
        </w:rPr>
        <w:t>.</w:t>
      </w:r>
    </w:p>
    <w:p w14:paraId="5864EA65" w14:textId="77777777" w:rsidR="00C94B81" w:rsidRPr="00C94B81" w:rsidRDefault="001305A8" w:rsidP="00C94B81">
      <w:pPr>
        <w:spacing w:after="360" w:line="240" w:lineRule="auto"/>
        <w:rPr>
          <w:rFonts w:asciiTheme="majorHAnsi" w:eastAsia="Times New Roman" w:hAnsiTheme="majorHAnsi"/>
          <w:color w:val="555555"/>
          <w:szCs w:val="24"/>
        </w:rPr>
      </w:pPr>
      <w:r>
        <w:rPr>
          <w:rFonts w:asciiTheme="majorHAnsi" w:eastAsia="Times New Roman" w:hAnsiTheme="majorHAnsi"/>
          <w:color w:val="555555"/>
          <w:szCs w:val="24"/>
        </w:rPr>
        <w:pict w14:anchorId="7A0D977A">
          <v:rect id="_x0000_i1025" style="width:0;height:.75pt" o:hralign="center" o:hrstd="t" o:hr="t" fillcolor="#a0a0a0" stroked="f"/>
        </w:pict>
      </w:r>
    </w:p>
    <w:p w14:paraId="32810307" w14:textId="77777777" w:rsidR="00C94B81" w:rsidRPr="00C94B81" w:rsidRDefault="003D2EE0" w:rsidP="00C94B81">
      <w:pPr>
        <w:spacing w:before="240" w:after="120" w:line="240" w:lineRule="auto"/>
        <w:outlineLvl w:val="2"/>
        <w:rPr>
          <w:rFonts w:asciiTheme="majorHAnsi" w:eastAsia="Times New Roman" w:hAnsiTheme="majorHAnsi"/>
          <w:b/>
          <w:bCs/>
          <w:color w:val="3D3D3D"/>
          <w:szCs w:val="24"/>
        </w:rPr>
      </w:pPr>
      <w:r w:rsidRPr="00664189">
        <w:rPr>
          <w:rFonts w:asciiTheme="majorHAnsi" w:eastAsia="Times New Roman" w:hAnsiTheme="majorHAnsi"/>
          <w:b/>
          <w:bCs/>
          <w:color w:val="3D3D3D"/>
          <w:szCs w:val="24"/>
        </w:rPr>
        <w:t>Treating Patients or Staff with Communicable Illness</w:t>
      </w:r>
    </w:p>
    <w:p w14:paraId="1840797F" w14:textId="77777777" w:rsidR="00664189" w:rsidRPr="00664189" w:rsidRDefault="003D2EE0" w:rsidP="00664189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664189">
        <w:rPr>
          <w:rFonts w:asciiTheme="majorHAnsi" w:eastAsia="Times New Roman" w:hAnsiTheme="majorHAnsi"/>
          <w:color w:val="555555"/>
          <w:szCs w:val="24"/>
        </w:rPr>
        <w:t>is obligated to provide safe, effective, quality care to all patients or staff suffering from a communicable illness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>. Thus, staff with patient care responsibilities are expected to be at work when scheduled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>.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 xml:space="preserve"> Employees responsible for patient care may not refuse to provide treatment within their scope of practice solely because the patient has a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suspected or confirmed communicable illness. 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>Staff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 with certain conditions placing them at higher risk of infection and/or complications, including but not limited to compromised immune system and pregnancy, may be reassigned to duties with lower risk of exposure to the communicable illness.</w:t>
      </w:r>
      <w:r w:rsidR="00C94B81" w:rsidRPr="00C94B81">
        <w:rPr>
          <w:rFonts w:asciiTheme="majorHAnsi" w:eastAsia="Times New Roman" w:hAnsiTheme="majorHAnsi"/>
          <w:b/>
          <w:bCs/>
          <w:color w:val="555555"/>
          <w:szCs w:val="24"/>
        </w:rPr>
        <w:t> </w:t>
      </w:r>
    </w:p>
    <w:p w14:paraId="013E080F" w14:textId="77777777" w:rsidR="008A0E7F" w:rsidRDefault="008A0E7F">
      <w:pPr>
        <w:rPr>
          <w:rFonts w:asciiTheme="majorHAnsi" w:eastAsia="Times New Roman" w:hAnsiTheme="majorHAnsi"/>
          <w:b/>
          <w:bCs/>
          <w:color w:val="3D3D3D"/>
          <w:szCs w:val="24"/>
        </w:rPr>
      </w:pPr>
      <w:r>
        <w:rPr>
          <w:rFonts w:asciiTheme="majorHAnsi" w:eastAsia="Times New Roman" w:hAnsiTheme="majorHAnsi"/>
          <w:b/>
          <w:bCs/>
          <w:color w:val="3D3D3D"/>
          <w:szCs w:val="24"/>
        </w:rPr>
        <w:br w:type="page"/>
      </w:r>
    </w:p>
    <w:p w14:paraId="6DCD1B11" w14:textId="4D210862" w:rsidR="002E42AA" w:rsidRPr="002E42AA" w:rsidRDefault="002E42AA" w:rsidP="002E42AA">
      <w:pPr>
        <w:spacing w:after="240" w:line="240" w:lineRule="auto"/>
        <w:rPr>
          <w:rFonts w:asciiTheme="majorHAnsi" w:eastAsia="Times New Roman" w:hAnsiTheme="majorHAnsi"/>
          <w:b/>
          <w:bCs/>
          <w:color w:val="3D3D3D"/>
          <w:sz w:val="28"/>
          <w:szCs w:val="28"/>
        </w:rPr>
      </w:pPr>
      <w:r w:rsidRPr="002E42AA">
        <w:rPr>
          <w:rFonts w:asciiTheme="majorHAnsi" w:eastAsia="Times New Roman" w:hAnsiTheme="majorHAnsi"/>
          <w:b/>
          <w:bCs/>
          <w:color w:val="3D3D3D"/>
          <w:sz w:val="28"/>
          <w:szCs w:val="28"/>
        </w:rPr>
        <w:lastRenderedPageBreak/>
        <w:t>Protocols for Employees with Suspected or Confirmed Communicable Illness</w:t>
      </w:r>
    </w:p>
    <w:p w14:paraId="20FF9F19" w14:textId="57732011" w:rsidR="00C94B81" w:rsidRPr="00C94B81" w:rsidRDefault="00C94B81" w:rsidP="002E42AA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 xml:space="preserve">Any 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>employee w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ho believes he or she 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 xml:space="preserve">is at risk of contracting or has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contracted a communicable illness that may be transmitted in 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>the workplace o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r patient care setting must contact </w:t>
      </w:r>
      <w:r w:rsidR="002573B3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Human Resources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>to report the symptoms or illness. During certain communicable disease outbreaks</w:t>
      </w:r>
      <w:r w:rsidR="0049336C">
        <w:rPr>
          <w:rFonts w:asciiTheme="majorHAnsi" w:eastAsia="Times New Roman" w:hAnsiTheme="majorHAnsi"/>
          <w:color w:val="555555"/>
          <w:szCs w:val="24"/>
        </w:rPr>
        <w:t>,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such as a large epidemic or pandemic, all </w:t>
      </w:r>
      <w:r w:rsidR="002573B3" w:rsidRPr="00664189">
        <w:rPr>
          <w:rFonts w:asciiTheme="majorHAnsi" w:eastAsia="Times New Roman" w:hAnsiTheme="majorHAnsi"/>
          <w:color w:val="555555"/>
          <w:szCs w:val="24"/>
        </w:rPr>
        <w:t>employees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may be required to undergo mandatory health screening</w:t>
      </w:r>
      <w:r w:rsidR="0049336C">
        <w:rPr>
          <w:rFonts w:asciiTheme="majorHAnsi" w:eastAsia="Times New Roman" w:hAnsiTheme="majorHAnsi"/>
          <w:color w:val="555555"/>
          <w:szCs w:val="24"/>
        </w:rPr>
        <w:t>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and/or </w:t>
      </w:r>
      <w:r w:rsidR="00F054ED" w:rsidRPr="00664189">
        <w:rPr>
          <w:rFonts w:asciiTheme="majorHAnsi" w:eastAsia="Times New Roman" w:hAnsiTheme="majorHAnsi"/>
          <w:color w:val="555555"/>
          <w:szCs w:val="24"/>
        </w:rPr>
        <w:t xml:space="preserve">report their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health status </w:t>
      </w:r>
      <w:r w:rsidR="00FE34BD" w:rsidRPr="00664189">
        <w:rPr>
          <w:rFonts w:asciiTheme="majorHAnsi" w:eastAsia="Times New Roman" w:hAnsiTheme="majorHAnsi"/>
          <w:color w:val="555555"/>
          <w:szCs w:val="24"/>
        </w:rPr>
        <w:t xml:space="preserve">to their supervisor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on a regular basis. 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 xml:space="preserve">During such conditions, </w:t>
      </w:r>
      <w:r w:rsidR="008830DF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 xml:space="preserve"> may require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individuals who travel to and from 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>area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s with active communicable illness outbreaks to report all such travel to </w:t>
      </w:r>
      <w:r w:rsidR="008830DF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Human Resources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and to undergo 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 xml:space="preserve">medically appropriate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testing 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>or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screenings </w:t>
      </w:r>
      <w:r w:rsidR="008830DF" w:rsidRPr="00664189">
        <w:rPr>
          <w:rFonts w:asciiTheme="majorHAnsi" w:eastAsia="Times New Roman" w:hAnsiTheme="majorHAnsi"/>
          <w:color w:val="555555"/>
          <w:szCs w:val="24"/>
        </w:rPr>
        <w:t>before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returning to work. </w:t>
      </w:r>
      <w:r w:rsidR="00F40388" w:rsidRPr="001305A8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F40388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49336C">
        <w:rPr>
          <w:rFonts w:asciiTheme="majorHAnsi" w:eastAsia="Times New Roman" w:hAnsiTheme="majorHAnsi"/>
          <w:color w:val="555555"/>
          <w:szCs w:val="24"/>
        </w:rPr>
        <w:t xml:space="preserve">also </w:t>
      </w:r>
      <w:r w:rsidR="00F40388" w:rsidRPr="00664189">
        <w:rPr>
          <w:rFonts w:asciiTheme="majorHAnsi" w:eastAsia="Times New Roman" w:hAnsiTheme="majorHAnsi"/>
          <w:color w:val="555555"/>
          <w:szCs w:val="24"/>
        </w:rPr>
        <w:t xml:space="preserve">may restrict or suspend employment-related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travel </w:t>
      </w:r>
      <w:r w:rsidR="00F40388" w:rsidRPr="00664189">
        <w:rPr>
          <w:rFonts w:asciiTheme="majorHAnsi" w:eastAsia="Times New Roman" w:hAnsiTheme="majorHAnsi"/>
          <w:color w:val="555555"/>
          <w:szCs w:val="24"/>
        </w:rPr>
        <w:t>when such conditions exist.</w:t>
      </w:r>
      <w:r w:rsidR="00D97EBD"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</w:p>
    <w:p w14:paraId="0987406D" w14:textId="7C0FBD6C" w:rsidR="00C94B81" w:rsidRPr="00C94B81" w:rsidRDefault="00371081" w:rsidP="00371081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555555"/>
          <w:szCs w:val="24"/>
        </w:rPr>
      </w:pPr>
      <w:r w:rsidRPr="00664189">
        <w:rPr>
          <w:rFonts w:asciiTheme="majorHAnsi" w:eastAsia="Times New Roman" w:hAnsiTheme="majorHAnsi"/>
          <w:color w:val="555555"/>
          <w:szCs w:val="24"/>
        </w:rPr>
        <w:t>Employees</w:t>
      </w:r>
      <w:r w:rsidRPr="00664189">
        <w:rPr>
          <w:rFonts w:asciiTheme="majorHAnsi" w:eastAsia="Times New Roman" w:hAnsiTheme="majorHAnsi"/>
          <w:b/>
          <w:bCs/>
          <w:color w:val="555555"/>
          <w:szCs w:val="24"/>
        </w:rPr>
        <w:t xml:space="preserve">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>with suspected or confirmed communicable illnesses are encouraged to seek proper medical care</w:t>
      </w:r>
      <w:r w:rsidRPr="00664189">
        <w:rPr>
          <w:rFonts w:asciiTheme="majorHAnsi" w:eastAsia="Times New Roman" w:hAnsiTheme="majorHAnsi"/>
          <w:color w:val="555555"/>
          <w:szCs w:val="24"/>
        </w:rPr>
        <w:t>, preferably from their personal, primary physician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. </w:t>
      </w:r>
      <w:r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 reserves the right to require an employee to be assessed by </w:t>
      </w:r>
      <w:r w:rsidR="001B5C0B" w:rsidRPr="00664189">
        <w:rPr>
          <w:rFonts w:asciiTheme="majorHAnsi" w:eastAsia="Times New Roman" w:hAnsiTheme="majorHAnsi"/>
          <w:color w:val="555555"/>
          <w:szCs w:val="24"/>
        </w:rPr>
        <w:t>its designated physician at any time to determine fitness for duty</w:t>
      </w:r>
      <w:r w:rsidR="0046575E" w:rsidRPr="00664189">
        <w:rPr>
          <w:rFonts w:asciiTheme="majorHAnsi" w:eastAsia="Times New Roman" w:hAnsiTheme="majorHAnsi"/>
          <w:color w:val="555555"/>
          <w:szCs w:val="24"/>
        </w:rPr>
        <w:t xml:space="preserve"> or identify relevant work restrictions</w:t>
      </w:r>
      <w:r w:rsidR="001B5C0B" w:rsidRPr="00664189">
        <w:rPr>
          <w:rFonts w:asciiTheme="majorHAnsi" w:eastAsia="Times New Roman" w:hAnsiTheme="majorHAnsi"/>
          <w:color w:val="555555"/>
          <w:szCs w:val="24"/>
        </w:rPr>
        <w:t xml:space="preserve">. All information concerning an employee’s </w:t>
      </w:r>
      <w:r w:rsidR="002F4912" w:rsidRPr="00664189">
        <w:rPr>
          <w:rFonts w:asciiTheme="majorHAnsi" w:eastAsia="Times New Roman" w:hAnsiTheme="majorHAnsi"/>
          <w:color w:val="555555"/>
          <w:szCs w:val="24"/>
        </w:rPr>
        <w:t xml:space="preserve">suspected or confirmed communicable illness will be treated with the same </w:t>
      </w:r>
      <w:r w:rsidR="00450C58" w:rsidRPr="00664189">
        <w:rPr>
          <w:rFonts w:asciiTheme="majorHAnsi" w:eastAsia="Times New Roman" w:hAnsiTheme="majorHAnsi"/>
          <w:color w:val="555555"/>
          <w:szCs w:val="24"/>
        </w:rPr>
        <w:t xml:space="preserve">degree of care for its </w:t>
      </w:r>
      <w:r w:rsidR="002F4912" w:rsidRPr="00664189">
        <w:rPr>
          <w:rFonts w:asciiTheme="majorHAnsi" w:eastAsia="Times New Roman" w:hAnsiTheme="majorHAnsi"/>
          <w:color w:val="555555"/>
          <w:szCs w:val="24"/>
        </w:rPr>
        <w:t xml:space="preserve">confidentiality </w:t>
      </w:r>
      <w:r w:rsidR="00450C58" w:rsidRPr="00664189">
        <w:rPr>
          <w:rFonts w:asciiTheme="majorHAnsi" w:eastAsia="Times New Roman" w:hAnsiTheme="majorHAnsi"/>
          <w:color w:val="555555"/>
          <w:szCs w:val="24"/>
        </w:rPr>
        <w:t xml:space="preserve">as </w:t>
      </w:r>
      <w:r w:rsidR="0075753C" w:rsidRPr="00664189">
        <w:rPr>
          <w:rFonts w:asciiTheme="majorHAnsi" w:eastAsia="Times New Roman" w:hAnsiTheme="majorHAnsi"/>
          <w:color w:val="555555"/>
          <w:szCs w:val="24"/>
        </w:rPr>
        <w:t>any other protected health information and as required by HIPAA.</w:t>
      </w:r>
      <w:r w:rsidR="0046575E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972081" w:rsidRPr="00664189">
        <w:rPr>
          <w:rFonts w:asciiTheme="majorHAnsi" w:eastAsia="Times New Roman" w:hAnsiTheme="majorHAnsi"/>
          <w:color w:val="555555"/>
          <w:szCs w:val="24"/>
        </w:rPr>
        <w:t>Information from f</w:t>
      </w:r>
      <w:r w:rsidR="0046575E" w:rsidRPr="00664189">
        <w:rPr>
          <w:rFonts w:asciiTheme="majorHAnsi" w:eastAsia="Times New Roman" w:hAnsiTheme="majorHAnsi"/>
          <w:color w:val="555555"/>
          <w:szCs w:val="24"/>
        </w:rPr>
        <w:t xml:space="preserve">itness for duty evaluations may be shared with Human Resources as necessary to </w:t>
      </w:r>
      <w:r w:rsidR="00972081" w:rsidRPr="00664189">
        <w:rPr>
          <w:rFonts w:asciiTheme="majorHAnsi" w:eastAsia="Times New Roman" w:hAnsiTheme="majorHAnsi"/>
          <w:color w:val="555555"/>
          <w:szCs w:val="24"/>
        </w:rPr>
        <w:t>ensure</w:t>
      </w:r>
      <w:r w:rsidR="0075753C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972081" w:rsidRPr="00664189">
        <w:rPr>
          <w:rFonts w:asciiTheme="majorHAnsi" w:eastAsia="Times New Roman" w:hAnsiTheme="majorHAnsi"/>
          <w:color w:val="555555"/>
          <w:szCs w:val="24"/>
        </w:rPr>
        <w:t>appropriate staffing for hospital operations.</w:t>
      </w:r>
    </w:p>
    <w:p w14:paraId="5A1B274C" w14:textId="640584AC" w:rsidR="00C94B81" w:rsidRPr="00C94B81" w:rsidRDefault="00972081" w:rsidP="0046575E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555555"/>
          <w:szCs w:val="24"/>
        </w:rPr>
      </w:pPr>
      <w:r w:rsidRPr="00664189">
        <w:rPr>
          <w:rFonts w:asciiTheme="majorHAnsi" w:eastAsia="Times New Roman" w:hAnsiTheme="majorHAnsi"/>
          <w:color w:val="555555"/>
          <w:szCs w:val="24"/>
        </w:rPr>
        <w:t>Employees</w:t>
      </w:r>
      <w:r w:rsidRPr="00664189">
        <w:rPr>
          <w:rFonts w:asciiTheme="majorHAnsi" w:eastAsia="Times New Roman" w:hAnsiTheme="majorHAnsi"/>
          <w:b/>
          <w:bCs/>
          <w:color w:val="555555"/>
          <w:szCs w:val="24"/>
        </w:rPr>
        <w:t xml:space="preserve">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who know 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or have reason to believe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they have a communicable illness </w:t>
      </w:r>
      <w:r w:rsidRPr="00664189">
        <w:rPr>
          <w:rFonts w:asciiTheme="majorHAnsi" w:eastAsia="Times New Roman" w:hAnsiTheme="majorHAnsi"/>
          <w:color w:val="555555"/>
          <w:szCs w:val="24"/>
        </w:rPr>
        <w:t xml:space="preserve">are required to </w:t>
      </w:r>
      <w:r w:rsidR="00D97EBD" w:rsidRPr="00664189">
        <w:rPr>
          <w:rFonts w:asciiTheme="majorHAnsi" w:eastAsia="Times New Roman" w:hAnsiTheme="majorHAnsi"/>
          <w:color w:val="555555"/>
          <w:szCs w:val="24"/>
        </w:rPr>
        <w:t>take appropriate action to ensure their own protection and that of patients and visitors to the hospital. No employee who suspects or is confirmed to have a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 communicable illness</w:t>
      </w:r>
      <w:r w:rsidR="00D97EBD" w:rsidRPr="00664189">
        <w:rPr>
          <w:rFonts w:asciiTheme="majorHAnsi" w:eastAsia="Times New Roman" w:hAnsiTheme="majorHAnsi"/>
          <w:color w:val="555555"/>
          <w:szCs w:val="24"/>
        </w:rPr>
        <w:t xml:space="preserve"> may engage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>in</w:t>
      </w:r>
      <w:r w:rsidR="00D97EBD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any activity that creates a material risk of transmission to </w:t>
      </w:r>
      <w:r w:rsidR="00D97EBD" w:rsidRPr="00664189">
        <w:rPr>
          <w:rFonts w:asciiTheme="majorHAnsi" w:eastAsia="Times New Roman" w:hAnsiTheme="majorHAnsi"/>
          <w:color w:val="555555"/>
          <w:szCs w:val="24"/>
        </w:rPr>
        <w:t>patients or other staff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>.</w:t>
      </w:r>
      <w:r w:rsidR="00D97EBD" w:rsidRPr="00664189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745366" w:rsidRPr="00664189">
        <w:rPr>
          <w:rFonts w:asciiTheme="majorHAnsi" w:eastAsia="Times New Roman" w:hAnsiTheme="majorHAnsi"/>
          <w:color w:val="555555"/>
          <w:szCs w:val="24"/>
        </w:rPr>
        <w:t xml:space="preserve">Employees are required to follow any and all guidelines and protocols established by </w:t>
      </w:r>
      <w:r w:rsidR="00745366" w:rsidRPr="00664189">
        <w:rPr>
          <w:rFonts w:asciiTheme="majorHAnsi" w:eastAsia="Times New Roman" w:hAnsiTheme="majorHAnsi"/>
          <w:color w:val="555555"/>
          <w:szCs w:val="24"/>
          <w:highlight w:val="yellow"/>
        </w:rPr>
        <w:t>Human Resources</w:t>
      </w:r>
      <w:r w:rsidR="00745366" w:rsidRPr="00664189">
        <w:rPr>
          <w:rFonts w:asciiTheme="majorHAnsi" w:eastAsia="Times New Roman" w:hAnsiTheme="majorHAnsi"/>
          <w:color w:val="555555"/>
          <w:szCs w:val="24"/>
        </w:rPr>
        <w:t xml:space="preserve"> for the 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>reporting, screening</w:t>
      </w:r>
      <w:r w:rsidR="00745366" w:rsidRPr="00664189">
        <w:rPr>
          <w:rFonts w:asciiTheme="majorHAnsi" w:eastAsia="Times New Roman" w:hAnsiTheme="majorHAnsi"/>
          <w:color w:val="555555"/>
          <w:szCs w:val="24"/>
        </w:rPr>
        <w:t xml:space="preserve"> and</w:t>
      </w:r>
      <w:r w:rsidR="00C94B81" w:rsidRPr="00C94B81">
        <w:rPr>
          <w:rFonts w:asciiTheme="majorHAnsi" w:eastAsia="Times New Roman" w:hAnsiTheme="majorHAnsi"/>
          <w:color w:val="555555"/>
          <w:szCs w:val="24"/>
        </w:rPr>
        <w:t xml:space="preserve"> treatment </w:t>
      </w:r>
      <w:r w:rsidR="00745366" w:rsidRPr="00664189">
        <w:rPr>
          <w:rFonts w:asciiTheme="majorHAnsi" w:eastAsia="Times New Roman" w:hAnsiTheme="majorHAnsi"/>
          <w:color w:val="555555"/>
          <w:szCs w:val="24"/>
        </w:rPr>
        <w:t>of communicable illnesses</w:t>
      </w:r>
      <w:r w:rsidR="008E461A" w:rsidRPr="00664189">
        <w:rPr>
          <w:rFonts w:asciiTheme="majorHAnsi" w:eastAsia="Times New Roman" w:hAnsiTheme="majorHAnsi"/>
          <w:color w:val="555555"/>
          <w:szCs w:val="24"/>
        </w:rPr>
        <w:t xml:space="preserve">, together with any and all </w:t>
      </w:r>
      <w:r w:rsidR="00104D5D" w:rsidRPr="00664189">
        <w:rPr>
          <w:rFonts w:asciiTheme="majorHAnsi" w:eastAsia="Times New Roman" w:hAnsiTheme="majorHAnsi"/>
          <w:color w:val="555555"/>
          <w:szCs w:val="24"/>
        </w:rPr>
        <w:t>restrictions or alterations on the employee’s duties</w:t>
      </w:r>
      <w:r w:rsidR="00415151" w:rsidRPr="00664189">
        <w:rPr>
          <w:rFonts w:asciiTheme="majorHAnsi" w:eastAsia="Times New Roman" w:hAnsiTheme="majorHAnsi"/>
          <w:color w:val="555555"/>
          <w:szCs w:val="24"/>
        </w:rPr>
        <w:t xml:space="preserve"> or assignments.</w:t>
      </w:r>
      <w:r w:rsidR="00C94B81" w:rsidRPr="00C94B81">
        <w:rPr>
          <w:rFonts w:asciiTheme="majorHAnsi" w:eastAsia="Times New Roman" w:hAnsiTheme="majorHAnsi"/>
          <w:b/>
          <w:bCs/>
          <w:color w:val="555555"/>
          <w:szCs w:val="24"/>
        </w:rPr>
        <w:t> </w:t>
      </w:r>
    </w:p>
    <w:p w14:paraId="76FDAEAE" w14:textId="623FED4F" w:rsidR="002E42AA" w:rsidRPr="002E42AA" w:rsidRDefault="002E42AA" w:rsidP="00415151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555555"/>
          <w:sz w:val="28"/>
          <w:szCs w:val="28"/>
        </w:rPr>
      </w:pPr>
      <w:r w:rsidRPr="002E42AA">
        <w:rPr>
          <w:rFonts w:asciiTheme="majorHAnsi" w:eastAsia="Times New Roman" w:hAnsiTheme="majorHAnsi"/>
          <w:b/>
          <w:bCs/>
          <w:color w:val="555555"/>
          <w:sz w:val="28"/>
          <w:szCs w:val="28"/>
        </w:rPr>
        <w:t>Extended Absences/Quarantine</w:t>
      </w:r>
    </w:p>
    <w:p w14:paraId="5EBF6CCB" w14:textId="074B836D" w:rsidR="00C94B81" w:rsidRPr="00C94B81" w:rsidRDefault="00C94B81" w:rsidP="00415151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 xml:space="preserve">Certain communicable illnesses may require </w:t>
      </w:r>
      <w:r w:rsidR="00EF1DE7" w:rsidRPr="00664189">
        <w:rPr>
          <w:rFonts w:asciiTheme="majorHAnsi" w:eastAsia="Times New Roman" w:hAnsiTheme="majorHAnsi"/>
          <w:color w:val="555555"/>
          <w:szCs w:val="24"/>
        </w:rPr>
        <w:t xml:space="preserve">an employee to remain away from the workplace for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a period of time </w:t>
      </w:r>
      <w:r w:rsidR="00EF1DE7" w:rsidRPr="00664189">
        <w:rPr>
          <w:rFonts w:asciiTheme="majorHAnsi" w:eastAsia="Times New Roman" w:hAnsiTheme="majorHAnsi"/>
          <w:color w:val="555555"/>
          <w:szCs w:val="24"/>
        </w:rPr>
        <w:t xml:space="preserve">to avoid exposure to other staff, patients and visitors. To ensure those with symptoms </w:t>
      </w:r>
      <w:r w:rsidR="00664189" w:rsidRPr="00664189">
        <w:rPr>
          <w:rFonts w:asciiTheme="majorHAnsi" w:eastAsia="Times New Roman" w:hAnsiTheme="majorHAnsi"/>
          <w:color w:val="555555"/>
          <w:szCs w:val="24"/>
        </w:rPr>
        <w:t xml:space="preserve">stay home to care for themselves or </w:t>
      </w:r>
      <w:r w:rsidRPr="00C94B81">
        <w:rPr>
          <w:rFonts w:asciiTheme="majorHAnsi" w:eastAsia="Times New Roman" w:hAnsiTheme="majorHAnsi"/>
          <w:color w:val="555555"/>
          <w:szCs w:val="24"/>
        </w:rPr>
        <w:t>family members w</w:t>
      </w:r>
      <w:r w:rsidR="00664189" w:rsidRPr="00664189">
        <w:rPr>
          <w:rFonts w:asciiTheme="majorHAnsi" w:eastAsia="Times New Roman" w:hAnsiTheme="majorHAnsi"/>
          <w:color w:val="555555"/>
          <w:szCs w:val="24"/>
        </w:rPr>
        <w:t xml:space="preserve">ith symptoms of or confirmed communicable illness,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employees will not be penalized for requesting </w:t>
      </w:r>
      <w:r w:rsidR="00664189" w:rsidRPr="00664189">
        <w:rPr>
          <w:rFonts w:asciiTheme="majorHAnsi" w:eastAsia="Times New Roman" w:hAnsiTheme="majorHAnsi"/>
          <w:color w:val="555555"/>
          <w:szCs w:val="24"/>
        </w:rPr>
        <w:t>leave</w:t>
      </w:r>
      <w:r w:rsidRPr="00C94B81">
        <w:rPr>
          <w:rFonts w:asciiTheme="majorHAnsi" w:eastAsia="Times New Roman" w:hAnsiTheme="majorHAnsi"/>
          <w:color w:val="555555"/>
          <w:szCs w:val="24"/>
        </w:rPr>
        <w:t>.</w:t>
      </w:r>
    </w:p>
    <w:p w14:paraId="0DF284DC" w14:textId="12D09F0D" w:rsidR="00C94B81" w:rsidRPr="00C94B81" w:rsidRDefault="00C94B81" w:rsidP="00C94B81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>Whe</w:t>
      </w:r>
      <w:r w:rsidR="00A42C91">
        <w:rPr>
          <w:rFonts w:asciiTheme="majorHAnsi" w:eastAsia="Times New Roman" w:hAnsiTheme="majorHAnsi"/>
          <w:color w:val="555555"/>
          <w:szCs w:val="24"/>
        </w:rPr>
        <w:t xml:space="preserve">n medically required at the sole discretion of </w:t>
      </w:r>
      <w:r w:rsidR="00A42C91" w:rsidRPr="00A42C91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A42C91">
        <w:rPr>
          <w:rFonts w:asciiTheme="majorHAnsi" w:eastAsia="Times New Roman" w:hAnsiTheme="majorHAnsi"/>
          <w:color w:val="555555"/>
          <w:szCs w:val="24"/>
        </w:rPr>
        <w:t xml:space="preserve">,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and/or </w:t>
      </w:r>
      <w:r w:rsidR="00A42C91">
        <w:rPr>
          <w:rFonts w:asciiTheme="majorHAnsi" w:eastAsia="Times New Roman" w:hAnsiTheme="majorHAnsi"/>
          <w:color w:val="555555"/>
          <w:szCs w:val="24"/>
        </w:rPr>
        <w:t xml:space="preserve">as </w:t>
      </w:r>
      <w:r w:rsidRPr="00C94B81">
        <w:rPr>
          <w:rFonts w:asciiTheme="majorHAnsi" w:eastAsia="Times New Roman" w:hAnsiTheme="majorHAnsi"/>
          <w:color w:val="555555"/>
          <w:szCs w:val="24"/>
        </w:rPr>
        <w:t>recommended</w:t>
      </w:r>
      <w:r w:rsidR="00DE53FA">
        <w:rPr>
          <w:rFonts w:asciiTheme="majorHAnsi" w:eastAsia="Times New Roman" w:hAnsiTheme="majorHAnsi"/>
          <w:color w:val="555555"/>
          <w:szCs w:val="24"/>
        </w:rPr>
        <w:t xml:space="preserve"> or required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by the CDC</w:t>
      </w:r>
      <w:r w:rsidR="00B224F2">
        <w:rPr>
          <w:rFonts w:asciiTheme="majorHAnsi" w:eastAsia="Times New Roman" w:hAnsiTheme="majorHAnsi"/>
          <w:color w:val="555555"/>
          <w:szCs w:val="24"/>
        </w:rPr>
        <w:t xml:space="preserve"> or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DE53FA">
        <w:rPr>
          <w:rFonts w:asciiTheme="majorHAnsi" w:eastAsia="Times New Roman" w:hAnsiTheme="majorHAnsi"/>
          <w:color w:val="555555"/>
          <w:szCs w:val="24"/>
        </w:rPr>
        <w:t xml:space="preserve">a state or local public health authority,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employees will be expected to comply with quarantine or </w:t>
      </w:r>
      <w:r w:rsidR="00DE53FA">
        <w:rPr>
          <w:rFonts w:asciiTheme="majorHAnsi" w:eastAsia="Times New Roman" w:hAnsiTheme="majorHAnsi"/>
          <w:color w:val="555555"/>
          <w:szCs w:val="24"/>
        </w:rPr>
        <w:t xml:space="preserve">similar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restrictions prescribed by </w:t>
      </w:r>
      <w:r w:rsidR="00DE53FA" w:rsidRPr="00DE53FA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="00DE53FA">
        <w:rPr>
          <w:rFonts w:asciiTheme="majorHAnsi" w:eastAsia="Times New Roman" w:hAnsiTheme="majorHAnsi"/>
          <w:color w:val="555555"/>
          <w:szCs w:val="24"/>
        </w:rPr>
        <w:t xml:space="preserve"> or relevant authority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. Where quarantine is imposed due to an employee’s exposure while performing work </w:t>
      </w:r>
      <w:r w:rsidR="00DE53FA">
        <w:rPr>
          <w:rFonts w:asciiTheme="majorHAnsi" w:eastAsia="Times New Roman" w:hAnsiTheme="majorHAnsi"/>
          <w:color w:val="555555"/>
          <w:szCs w:val="24"/>
        </w:rPr>
        <w:t xml:space="preserve">for </w:t>
      </w:r>
      <w:r w:rsidR="00DE53FA" w:rsidRPr="00DE53FA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, the employee will be paid regular pay and will not have sick or vacation balances reduced during the period of quarantine. Such period will last until the specified </w:t>
      </w:r>
      <w:r w:rsidR="00B809C4">
        <w:rPr>
          <w:rFonts w:asciiTheme="majorHAnsi" w:eastAsia="Times New Roman" w:hAnsiTheme="majorHAnsi"/>
          <w:color w:val="555555"/>
          <w:szCs w:val="24"/>
        </w:rPr>
        <w:t xml:space="preserve">quarantine </w:t>
      </w:r>
      <w:r w:rsidRPr="00C94B81">
        <w:rPr>
          <w:rFonts w:asciiTheme="majorHAnsi" w:eastAsia="Times New Roman" w:hAnsiTheme="majorHAnsi"/>
          <w:color w:val="555555"/>
          <w:szCs w:val="24"/>
        </w:rPr>
        <w:t>ends or the employee becomes actively ill with the communicable disease, whichever comes first.</w:t>
      </w:r>
      <w:r w:rsidR="005D1334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>Nonwork</w:t>
      </w:r>
      <w:r w:rsidR="00B224F2">
        <w:rPr>
          <w:rFonts w:asciiTheme="majorHAnsi" w:eastAsia="Times New Roman" w:hAnsiTheme="majorHAnsi"/>
          <w:color w:val="555555"/>
          <w:szCs w:val="24"/>
        </w:rPr>
        <w:t>-</w:t>
      </w:r>
      <w:r w:rsidRPr="00C94B81">
        <w:rPr>
          <w:rFonts w:asciiTheme="majorHAnsi" w:eastAsia="Times New Roman" w:hAnsiTheme="majorHAnsi"/>
          <w:color w:val="555555"/>
          <w:szCs w:val="24"/>
        </w:rPr>
        <w:t>related exposure resulting in quarantine/absence will be paid based on the availability of the employee’s sick or vacation time.</w:t>
      </w:r>
      <w:r w:rsidR="00B809C4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FMLA and/or </w:t>
      </w:r>
      <w:r w:rsidR="00B224F2">
        <w:rPr>
          <w:rFonts w:asciiTheme="majorHAnsi" w:eastAsia="Times New Roman" w:hAnsiTheme="majorHAnsi"/>
          <w:color w:val="555555"/>
          <w:szCs w:val="24"/>
        </w:rPr>
        <w:t>w</w:t>
      </w:r>
      <w:r w:rsidRPr="00C94B81">
        <w:rPr>
          <w:rFonts w:asciiTheme="majorHAnsi" w:eastAsia="Times New Roman" w:hAnsiTheme="majorHAnsi"/>
          <w:color w:val="555555"/>
          <w:szCs w:val="24"/>
        </w:rPr>
        <w:t>orkers</w:t>
      </w:r>
      <w:r w:rsidR="00B224F2">
        <w:rPr>
          <w:rFonts w:asciiTheme="majorHAnsi" w:eastAsia="Times New Roman" w:hAnsiTheme="majorHAnsi"/>
          <w:color w:val="555555"/>
          <w:szCs w:val="24"/>
        </w:rPr>
        <w:t>’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compensation may apply during the period of </w:t>
      </w:r>
      <w:r w:rsidRPr="00C94B81">
        <w:rPr>
          <w:rFonts w:asciiTheme="majorHAnsi" w:eastAsia="Times New Roman" w:hAnsiTheme="majorHAnsi"/>
          <w:color w:val="555555"/>
          <w:szCs w:val="24"/>
        </w:rPr>
        <w:lastRenderedPageBreak/>
        <w:t>quarantine.</w:t>
      </w:r>
      <w:r w:rsidR="00A461D2">
        <w:rPr>
          <w:rFonts w:asciiTheme="majorHAnsi" w:eastAsia="Times New Roman" w:hAnsiTheme="majorHAnsi"/>
          <w:color w:val="555555"/>
          <w:szCs w:val="24"/>
        </w:rPr>
        <w:t xml:space="preserve"> For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employees </w:t>
      </w:r>
      <w:r w:rsidR="00A461D2">
        <w:rPr>
          <w:rFonts w:asciiTheme="majorHAnsi" w:eastAsia="Times New Roman" w:hAnsiTheme="majorHAnsi"/>
          <w:color w:val="555555"/>
          <w:szCs w:val="24"/>
        </w:rPr>
        <w:t>who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do not have available sick or vacation time, such time may be advanced upon approval of </w:t>
      </w:r>
      <w:r w:rsidR="00A461D2" w:rsidRPr="00A461D2">
        <w:rPr>
          <w:rFonts w:asciiTheme="majorHAnsi" w:eastAsia="Times New Roman" w:hAnsiTheme="majorHAnsi"/>
          <w:color w:val="555555"/>
          <w:szCs w:val="24"/>
          <w:highlight w:val="yellow"/>
        </w:rPr>
        <w:t>Human Resources</w:t>
      </w:r>
      <w:r w:rsidRPr="00C94B81">
        <w:rPr>
          <w:rFonts w:asciiTheme="majorHAnsi" w:eastAsia="Times New Roman" w:hAnsiTheme="majorHAnsi"/>
          <w:color w:val="555555"/>
          <w:szCs w:val="24"/>
        </w:rPr>
        <w:t>.</w:t>
      </w:r>
    </w:p>
    <w:p w14:paraId="2BDFAE16" w14:textId="31DA61BF" w:rsidR="00C94B81" w:rsidRPr="00C94B81" w:rsidRDefault="00C94B81" w:rsidP="00C94B81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 xml:space="preserve">Under certain conditions affecting </w:t>
      </w:r>
      <w:r w:rsidR="002D2E28">
        <w:rPr>
          <w:rFonts w:asciiTheme="majorHAnsi" w:eastAsia="Times New Roman" w:hAnsiTheme="majorHAnsi"/>
          <w:color w:val="555555"/>
          <w:szCs w:val="24"/>
        </w:rPr>
        <w:t xml:space="preserve">all </w:t>
      </w:r>
      <w:r w:rsidR="002D2E28" w:rsidRPr="002D2E28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2D2E28">
        <w:rPr>
          <w:rFonts w:asciiTheme="majorHAnsi" w:eastAsia="Times New Roman" w:hAnsiTheme="majorHAnsi"/>
          <w:color w:val="555555"/>
          <w:szCs w:val="24"/>
        </w:rPr>
        <w:t>staff</w:t>
      </w:r>
      <w:r w:rsidR="00B224F2">
        <w:rPr>
          <w:rFonts w:asciiTheme="majorHAnsi" w:eastAsia="Times New Roman" w:hAnsiTheme="majorHAnsi"/>
          <w:color w:val="555555"/>
          <w:szCs w:val="24"/>
        </w:rPr>
        <w:t>,</w:t>
      </w:r>
      <w:r w:rsidR="002D2E28">
        <w:rPr>
          <w:rFonts w:asciiTheme="majorHAnsi" w:eastAsia="Times New Roman" w:hAnsiTheme="majorHAnsi"/>
          <w:color w:val="555555"/>
          <w:szCs w:val="24"/>
        </w:rPr>
        <w:t xml:space="preserve"> 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such as a large epidemic or pandemic, </w:t>
      </w:r>
      <w:r w:rsidR="002D2E28" w:rsidRPr="002D2E28">
        <w:rPr>
          <w:rFonts w:asciiTheme="majorHAnsi" w:eastAsia="Times New Roman" w:hAnsiTheme="majorHAnsi"/>
          <w:color w:val="555555"/>
          <w:szCs w:val="24"/>
          <w:highlight w:val="yellow"/>
        </w:rPr>
        <w:t>Hospital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may enact</w:t>
      </w:r>
      <w:r w:rsidR="002D2E28">
        <w:rPr>
          <w:rFonts w:asciiTheme="majorHAnsi" w:eastAsia="Times New Roman" w:hAnsiTheme="majorHAnsi"/>
          <w:color w:val="555555"/>
          <w:szCs w:val="24"/>
        </w:rPr>
        <w:t xml:space="preserve"> </w:t>
      </w:r>
      <w:r w:rsidR="00B224F2">
        <w:rPr>
          <w:rFonts w:asciiTheme="majorHAnsi" w:eastAsia="Times New Roman" w:hAnsiTheme="majorHAnsi"/>
          <w:color w:val="555555"/>
          <w:szCs w:val="24"/>
        </w:rPr>
        <w:t xml:space="preserve">or </w:t>
      </w:r>
      <w:r w:rsidR="002D2E28">
        <w:rPr>
          <w:rFonts w:asciiTheme="majorHAnsi" w:eastAsia="Times New Roman" w:hAnsiTheme="majorHAnsi"/>
          <w:color w:val="555555"/>
          <w:szCs w:val="24"/>
        </w:rPr>
        <w:t>adopt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emergency time off </w:t>
      </w:r>
      <w:r w:rsidR="002D2E28">
        <w:rPr>
          <w:rFonts w:asciiTheme="majorHAnsi" w:eastAsia="Times New Roman" w:hAnsiTheme="majorHAnsi"/>
          <w:color w:val="555555"/>
          <w:szCs w:val="24"/>
        </w:rPr>
        <w:t>policies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to cover </w:t>
      </w:r>
      <w:r w:rsidR="002D2E28">
        <w:rPr>
          <w:rFonts w:asciiTheme="majorHAnsi" w:eastAsia="Times New Roman" w:hAnsiTheme="majorHAnsi"/>
          <w:color w:val="555555"/>
          <w:szCs w:val="24"/>
        </w:rPr>
        <w:t>absences due to illness</w:t>
      </w:r>
      <w:r w:rsidRPr="00C94B81">
        <w:rPr>
          <w:rFonts w:asciiTheme="majorHAnsi" w:eastAsia="Times New Roman" w:hAnsiTheme="majorHAnsi"/>
          <w:color w:val="555555"/>
          <w:szCs w:val="24"/>
        </w:rPr>
        <w:t>. Once exhausted, standard time off and leave policies apply.</w:t>
      </w:r>
    </w:p>
    <w:p w14:paraId="6010A818" w14:textId="6872752F" w:rsidR="00FB1F03" w:rsidRPr="001E4D74" w:rsidRDefault="00C94B81" w:rsidP="001E4D74">
      <w:pPr>
        <w:spacing w:after="240" w:line="240" w:lineRule="auto"/>
        <w:rPr>
          <w:rFonts w:asciiTheme="majorHAnsi" w:eastAsia="Times New Roman" w:hAnsiTheme="majorHAnsi"/>
          <w:color w:val="555555"/>
          <w:szCs w:val="24"/>
        </w:rPr>
      </w:pPr>
      <w:r w:rsidRPr="00C94B81">
        <w:rPr>
          <w:rFonts w:asciiTheme="majorHAnsi" w:eastAsia="Times New Roman" w:hAnsiTheme="majorHAnsi"/>
          <w:color w:val="555555"/>
          <w:szCs w:val="24"/>
        </w:rPr>
        <w:t xml:space="preserve">In the case of a vaccine-preventable communicable disease outbreak, employees who </w:t>
      </w:r>
      <w:r w:rsidR="00E35F39">
        <w:rPr>
          <w:rFonts w:asciiTheme="majorHAnsi" w:eastAsia="Times New Roman" w:hAnsiTheme="majorHAnsi"/>
          <w:color w:val="555555"/>
          <w:szCs w:val="24"/>
        </w:rPr>
        <w:t xml:space="preserve">refuse vaccination </w:t>
      </w:r>
      <w:r w:rsidRPr="00C94B81">
        <w:rPr>
          <w:rFonts w:asciiTheme="majorHAnsi" w:eastAsia="Times New Roman" w:hAnsiTheme="majorHAnsi"/>
          <w:color w:val="555555"/>
          <w:szCs w:val="24"/>
        </w:rPr>
        <w:t>and who</w:t>
      </w:r>
      <w:r w:rsidR="00E35F39">
        <w:rPr>
          <w:rFonts w:asciiTheme="majorHAnsi" w:eastAsia="Times New Roman" w:hAnsiTheme="majorHAnsi"/>
          <w:color w:val="555555"/>
          <w:szCs w:val="24"/>
        </w:rPr>
        <w:t xml:space="preserve"> pose a risk of exposing patients to the </w:t>
      </w:r>
      <w:r w:rsidRPr="00C94B81">
        <w:rPr>
          <w:rFonts w:asciiTheme="majorHAnsi" w:eastAsia="Times New Roman" w:hAnsiTheme="majorHAnsi"/>
          <w:color w:val="555555"/>
          <w:szCs w:val="24"/>
        </w:rPr>
        <w:t>vaccine-preventable communicable disease will be sent home until</w:t>
      </w:r>
      <w:bookmarkStart w:id="0" w:name="_GoBack"/>
      <w:bookmarkEnd w:id="0"/>
      <w:r w:rsidRPr="00C94B81">
        <w:rPr>
          <w:rFonts w:asciiTheme="majorHAnsi" w:eastAsia="Times New Roman" w:hAnsiTheme="majorHAnsi"/>
          <w:color w:val="555555"/>
          <w:szCs w:val="24"/>
        </w:rPr>
        <w:t xml:space="preserve"> the risk of possible workplace exposure is mitigated. In these cases, the employee will be required to use their </w:t>
      </w:r>
      <w:r w:rsidR="00E35F39">
        <w:rPr>
          <w:rFonts w:asciiTheme="majorHAnsi" w:eastAsia="Times New Roman" w:hAnsiTheme="majorHAnsi"/>
          <w:color w:val="555555"/>
          <w:szCs w:val="24"/>
        </w:rPr>
        <w:t>personal leave</w:t>
      </w:r>
      <w:r w:rsidRPr="00C94B81">
        <w:rPr>
          <w:rFonts w:asciiTheme="majorHAnsi" w:eastAsia="Times New Roman" w:hAnsiTheme="majorHAnsi"/>
          <w:color w:val="555555"/>
          <w:szCs w:val="24"/>
        </w:rPr>
        <w:t xml:space="preserve"> time. If the employee becomes ill with the vaccine-preventable communicable disease, </w:t>
      </w:r>
      <w:r w:rsidR="001E4D74">
        <w:rPr>
          <w:rFonts w:asciiTheme="majorHAnsi" w:eastAsia="Times New Roman" w:hAnsiTheme="majorHAnsi"/>
          <w:color w:val="555555"/>
          <w:szCs w:val="24"/>
        </w:rPr>
        <w:t xml:space="preserve">he or she will be required to use his or her </w:t>
      </w:r>
      <w:r w:rsidR="00E35F39">
        <w:rPr>
          <w:rFonts w:asciiTheme="majorHAnsi" w:eastAsia="Times New Roman" w:hAnsiTheme="majorHAnsi"/>
          <w:color w:val="555555"/>
          <w:szCs w:val="24"/>
        </w:rPr>
        <w:t>sick leave or personal leave time</w:t>
      </w:r>
      <w:r w:rsidR="001E4D74">
        <w:rPr>
          <w:rFonts w:asciiTheme="majorHAnsi" w:eastAsia="Times New Roman" w:hAnsiTheme="majorHAnsi"/>
          <w:color w:val="555555"/>
          <w:szCs w:val="24"/>
        </w:rPr>
        <w:t xml:space="preserve"> in accordance with </w:t>
      </w:r>
      <w:r w:rsidR="001E4D74" w:rsidRPr="001E4D74">
        <w:rPr>
          <w:rFonts w:asciiTheme="majorHAnsi" w:eastAsia="Times New Roman" w:hAnsiTheme="majorHAnsi"/>
          <w:color w:val="555555"/>
          <w:szCs w:val="24"/>
          <w:highlight w:val="yellow"/>
        </w:rPr>
        <w:t>Hospital’s</w:t>
      </w:r>
      <w:r w:rsidR="001E4D74">
        <w:rPr>
          <w:rFonts w:asciiTheme="majorHAnsi" w:eastAsia="Times New Roman" w:hAnsiTheme="majorHAnsi"/>
          <w:color w:val="555555"/>
          <w:szCs w:val="24"/>
        </w:rPr>
        <w:t xml:space="preserve"> leave policies</w:t>
      </w:r>
      <w:r w:rsidRPr="00C94B81">
        <w:rPr>
          <w:rFonts w:asciiTheme="majorHAnsi" w:eastAsia="Times New Roman" w:hAnsiTheme="majorHAnsi"/>
          <w:color w:val="555555"/>
          <w:szCs w:val="24"/>
        </w:rPr>
        <w:t>.</w:t>
      </w:r>
    </w:p>
    <w:sectPr w:rsidR="00FB1F03" w:rsidRPr="001E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4F66"/>
    <w:multiLevelType w:val="multilevel"/>
    <w:tmpl w:val="6240A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52D92"/>
    <w:multiLevelType w:val="multilevel"/>
    <w:tmpl w:val="F89A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C69"/>
    <w:multiLevelType w:val="multilevel"/>
    <w:tmpl w:val="9F528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1"/>
    <w:rsid w:val="00104D5D"/>
    <w:rsid w:val="0010516D"/>
    <w:rsid w:val="001305A8"/>
    <w:rsid w:val="001B5C0B"/>
    <w:rsid w:val="001E4D74"/>
    <w:rsid w:val="002573B3"/>
    <w:rsid w:val="002D2E28"/>
    <w:rsid w:val="002E42AA"/>
    <w:rsid w:val="002F4912"/>
    <w:rsid w:val="00371081"/>
    <w:rsid w:val="003D2EE0"/>
    <w:rsid w:val="00415151"/>
    <w:rsid w:val="00450C58"/>
    <w:rsid w:val="0046575E"/>
    <w:rsid w:val="0049336C"/>
    <w:rsid w:val="005D1334"/>
    <w:rsid w:val="00636891"/>
    <w:rsid w:val="00636B27"/>
    <w:rsid w:val="00664189"/>
    <w:rsid w:val="00745366"/>
    <w:rsid w:val="0075753C"/>
    <w:rsid w:val="0087047B"/>
    <w:rsid w:val="008830DF"/>
    <w:rsid w:val="008A0E7F"/>
    <w:rsid w:val="008A5EA7"/>
    <w:rsid w:val="008E461A"/>
    <w:rsid w:val="00957B3E"/>
    <w:rsid w:val="00972081"/>
    <w:rsid w:val="00A42C91"/>
    <w:rsid w:val="00A461D2"/>
    <w:rsid w:val="00B224F2"/>
    <w:rsid w:val="00B632AC"/>
    <w:rsid w:val="00B809C4"/>
    <w:rsid w:val="00C94B81"/>
    <w:rsid w:val="00D97EBD"/>
    <w:rsid w:val="00DE53FA"/>
    <w:rsid w:val="00E35F39"/>
    <w:rsid w:val="00EF1DE7"/>
    <w:rsid w:val="00F054ED"/>
    <w:rsid w:val="00F40388"/>
    <w:rsid w:val="00FB1F03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B876C"/>
  <w15:chartTrackingRefBased/>
  <w15:docId w15:val="{03FA511E-89C2-417E-9BFA-4F8A704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HAnsi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B27"/>
  </w:style>
  <w:style w:type="paragraph" w:styleId="Heading1">
    <w:name w:val="heading 1"/>
    <w:basedOn w:val="Normal"/>
    <w:link w:val="Heading1Char"/>
    <w:uiPriority w:val="9"/>
    <w:qFormat/>
    <w:rsid w:val="00C94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636B27"/>
    <w:pPr>
      <w:spacing w:line="240" w:lineRule="auto"/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636B27"/>
    <w:pPr>
      <w:widowControl w:val="0"/>
      <w:spacing w:line="240" w:lineRule="auto"/>
      <w:ind w:left="720"/>
    </w:pPr>
    <w:rPr>
      <w:rFonts w:ascii="Courier" w:eastAsia="Times New Roman" w:hAnsi="Courier"/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C94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4B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94B81"/>
    <w:rPr>
      <w:b/>
      <w:bCs/>
    </w:rPr>
  </w:style>
  <w:style w:type="character" w:styleId="Emphasis">
    <w:name w:val="Emphasis"/>
    <w:basedOn w:val="DefaultParagraphFont"/>
    <w:uiPriority w:val="20"/>
    <w:qFormat/>
    <w:rsid w:val="00C94B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6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29F335BB47458C2BB23D606FFC58" ma:contentTypeVersion="10" ma:contentTypeDescription="Create a new document." ma:contentTypeScope="" ma:versionID="b6db0fd1d2b8abf30e4777ff8a069cf5">
  <xsd:schema xmlns:xsd="http://www.w3.org/2001/XMLSchema" xmlns:xs="http://www.w3.org/2001/XMLSchema" xmlns:p="http://schemas.microsoft.com/office/2006/metadata/properties" xmlns:ns3="1e4acb09-5535-4a6e-9b51-9ca5958f30ad" targetNamespace="http://schemas.microsoft.com/office/2006/metadata/properties" ma:root="true" ma:fieldsID="b02d87e768392003d9ea9d6373c75225" ns3:_="">
    <xsd:import namespace="1e4acb09-5535-4a6e-9b51-9ca5958f3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cb09-5535-4a6e-9b51-9ca5958f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FA045-50D3-430E-821B-1728FBCB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acb09-5535-4a6e-9b51-9ca5958f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E7664-E04C-44A3-9376-FA3C333CE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E247F-4AAF-49B3-9FC4-B57F313EC035}">
  <ds:schemaRefs>
    <ds:schemaRef ds:uri="1e4acb09-5535-4a6e-9b51-9ca5958f30a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Drummond</dc:creator>
  <cp:keywords/>
  <dc:description/>
  <cp:lastModifiedBy>Brooke Doerhoff</cp:lastModifiedBy>
  <cp:revision>4</cp:revision>
  <dcterms:created xsi:type="dcterms:W3CDTF">2020-03-11T15:39:00Z</dcterms:created>
  <dcterms:modified xsi:type="dcterms:W3CDTF">2020-03-11T15:59:00Z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0x010100C1A329F335BB47458C2BB23D606FFC58</vt:lpwstr>
  </property>
</Properties>
</file>