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78" w:lineRule="exact" w:before="134"/>
        <w:ind w:left="460" w:right="-16" w:hanging="320"/>
        <w:jc w:val="left"/>
        <w:rPr>
          <w:sz w:val="16"/>
        </w:rPr>
      </w:pPr>
      <w:r>
        <w:rPr>
          <w:b/>
          <w:w w:val="110"/>
          <w:sz w:val="16"/>
        </w:rPr>
        <w:t>General</w:t>
      </w:r>
      <w:r>
        <w:rPr>
          <w:b/>
          <w:spacing w:val="-15"/>
          <w:w w:val="110"/>
          <w:sz w:val="16"/>
        </w:rPr>
        <w:t> </w:t>
      </w:r>
      <w:r>
        <w:rPr>
          <w:b/>
          <w:w w:val="110"/>
          <w:sz w:val="16"/>
        </w:rPr>
        <w:t>Electric</w:t>
      </w:r>
      <w:r>
        <w:rPr>
          <w:b/>
          <w:spacing w:val="-15"/>
          <w:w w:val="110"/>
          <w:sz w:val="16"/>
        </w:rPr>
        <w:t> </w:t>
      </w:r>
      <w:r>
        <w:rPr>
          <w:b/>
          <w:w w:val="110"/>
          <w:sz w:val="16"/>
        </w:rPr>
        <w:t>Company:</w:t>
      </w:r>
      <w:r>
        <w:rPr>
          <w:b/>
          <w:spacing w:val="-15"/>
          <w:w w:val="110"/>
          <w:sz w:val="16"/>
        </w:rPr>
        <w:t> </w:t>
      </w:r>
      <w:r>
        <w:rPr>
          <w:w w:val="110"/>
          <w:sz w:val="16"/>
        </w:rPr>
        <w:t>Docket</w:t>
      </w:r>
      <w:r>
        <w:rPr>
          <w:spacing w:val="-15"/>
          <w:w w:val="110"/>
          <w:sz w:val="16"/>
        </w:rPr>
        <w:t> </w:t>
      </w:r>
      <w:r>
        <w:rPr>
          <w:w w:val="110"/>
          <w:sz w:val="16"/>
        </w:rPr>
        <w:t>No.</w:t>
      </w:r>
      <w:r>
        <w:rPr>
          <w:spacing w:val="-15"/>
          <w:w w:val="110"/>
          <w:sz w:val="16"/>
        </w:rPr>
        <w:t> </w:t>
      </w:r>
      <w:r>
        <w:rPr>
          <w:w w:val="110"/>
          <w:sz w:val="16"/>
        </w:rPr>
        <w:t>FAA–</w:t>
      </w:r>
      <w:r>
        <w:rPr>
          <w:w w:val="108"/>
          <w:sz w:val="16"/>
        </w:rPr>
        <w:t> </w:t>
      </w:r>
      <w:r>
        <w:rPr>
          <w:w w:val="110"/>
          <w:sz w:val="16"/>
        </w:rPr>
        <w:t>2016–9167; Directorate Identifier 2016– NE–20–AD.</w:t>
      </w:r>
    </w:p>
    <w:p>
      <w:pPr>
        <w:pStyle w:val="ListParagraph"/>
        <w:numPr>
          <w:ilvl w:val="0"/>
          <w:numId w:val="1"/>
        </w:numPr>
        <w:tabs>
          <w:tab w:pos="380" w:val="left" w:leader="none"/>
        </w:tabs>
        <w:spacing w:line="240" w:lineRule="auto" w:before="93" w:after="0"/>
        <w:ind w:left="140" w:right="0" w:firstLine="0"/>
        <w:jc w:val="left"/>
        <w:rPr>
          <w:b/>
          <w:sz w:val="16"/>
        </w:rPr>
      </w:pPr>
      <w:r>
        <w:rPr>
          <w:b/>
          <w:w w:val="105"/>
          <w:sz w:val="16"/>
        </w:rPr>
        <w:t>Comments Due</w:t>
      </w:r>
      <w:r>
        <w:rPr>
          <w:b/>
          <w:spacing w:val="17"/>
          <w:w w:val="105"/>
          <w:sz w:val="16"/>
        </w:rPr>
        <w:t> </w:t>
      </w:r>
      <w:r>
        <w:rPr>
          <w:b/>
          <w:w w:val="105"/>
          <w:sz w:val="16"/>
        </w:rPr>
        <w:t>Date</w:t>
      </w:r>
    </w:p>
    <w:p>
      <w:pPr>
        <w:spacing w:line="178" w:lineRule="exact" w:before="61"/>
        <w:ind w:left="140" w:right="-2" w:firstLine="160"/>
        <w:jc w:val="left"/>
        <w:rPr>
          <w:sz w:val="16"/>
        </w:rPr>
      </w:pPr>
      <w:r>
        <w:rPr>
          <w:w w:val="115"/>
          <w:sz w:val="16"/>
        </w:rPr>
        <w:t>We must receive comments by January 23, 2017.</w:t>
      </w:r>
    </w:p>
    <w:p>
      <w:pPr>
        <w:pStyle w:val="ListParagraph"/>
        <w:numPr>
          <w:ilvl w:val="0"/>
          <w:numId w:val="1"/>
        </w:numPr>
        <w:tabs>
          <w:tab w:pos="380" w:val="left" w:leader="none"/>
        </w:tabs>
        <w:spacing w:line="240" w:lineRule="auto" w:before="93" w:after="0"/>
        <w:ind w:left="379" w:right="0" w:hanging="239"/>
        <w:jc w:val="left"/>
        <w:rPr>
          <w:b/>
          <w:sz w:val="16"/>
        </w:rPr>
      </w:pPr>
      <w:r>
        <w:rPr>
          <w:b/>
          <w:w w:val="105"/>
          <w:sz w:val="16"/>
        </w:rPr>
        <w:t>Affected</w:t>
      </w:r>
      <w:r>
        <w:rPr>
          <w:b/>
          <w:spacing w:val="20"/>
          <w:w w:val="105"/>
          <w:sz w:val="16"/>
        </w:rPr>
        <w:t> </w:t>
      </w:r>
      <w:r>
        <w:rPr>
          <w:b/>
          <w:w w:val="105"/>
          <w:sz w:val="16"/>
        </w:rPr>
        <w:t>ADs</w:t>
      </w:r>
    </w:p>
    <w:p>
      <w:pPr>
        <w:spacing w:before="54"/>
        <w:ind w:left="300" w:right="-16" w:firstLine="0"/>
        <w:jc w:val="left"/>
        <w:rPr>
          <w:sz w:val="16"/>
        </w:rPr>
      </w:pPr>
      <w:r>
        <w:rPr>
          <w:w w:val="115"/>
          <w:sz w:val="16"/>
        </w:rPr>
        <w:t>None.</w:t>
      </w:r>
    </w:p>
    <w:p>
      <w:pPr>
        <w:pStyle w:val="ListParagraph"/>
        <w:numPr>
          <w:ilvl w:val="0"/>
          <w:numId w:val="1"/>
        </w:numPr>
        <w:tabs>
          <w:tab w:pos="371" w:val="left" w:leader="none"/>
        </w:tabs>
        <w:spacing w:line="240" w:lineRule="auto" w:before="94" w:after="0"/>
        <w:ind w:left="370" w:right="0" w:hanging="230"/>
        <w:jc w:val="left"/>
        <w:rPr>
          <w:b/>
          <w:sz w:val="16"/>
        </w:rPr>
      </w:pPr>
      <w:r>
        <w:rPr>
          <w:b/>
          <w:w w:val="110"/>
          <w:sz w:val="16"/>
        </w:rPr>
        <w:t>Applicability</w:t>
      </w:r>
    </w:p>
    <w:p>
      <w:pPr>
        <w:spacing w:line="232" w:lineRule="auto" w:before="58"/>
        <w:ind w:left="140" w:right="26" w:firstLine="160"/>
        <w:jc w:val="left"/>
        <w:rPr>
          <w:sz w:val="16"/>
        </w:rPr>
      </w:pPr>
      <w:r>
        <w:rPr>
          <w:w w:val="110"/>
          <w:sz w:val="16"/>
        </w:rPr>
        <w:t>This AD applies to General Electric Company</w:t>
      </w:r>
      <w:r>
        <w:rPr>
          <w:spacing w:val="-22"/>
          <w:w w:val="110"/>
          <w:sz w:val="16"/>
        </w:rPr>
        <w:t> </w:t>
      </w:r>
      <w:r>
        <w:rPr>
          <w:w w:val="110"/>
          <w:sz w:val="16"/>
        </w:rPr>
        <w:t>(GE)</w:t>
      </w:r>
      <w:r>
        <w:rPr>
          <w:spacing w:val="-22"/>
          <w:w w:val="110"/>
          <w:sz w:val="16"/>
        </w:rPr>
        <w:t> </w:t>
      </w:r>
      <w:r>
        <w:rPr>
          <w:w w:val="110"/>
          <w:sz w:val="16"/>
        </w:rPr>
        <w:t>GE90–76B,</w:t>
      </w:r>
      <w:r>
        <w:rPr>
          <w:spacing w:val="-22"/>
          <w:w w:val="110"/>
          <w:sz w:val="16"/>
        </w:rPr>
        <w:t> </w:t>
      </w:r>
      <w:r>
        <w:rPr>
          <w:w w:val="110"/>
          <w:sz w:val="16"/>
        </w:rPr>
        <w:t>GE90–85B,</w:t>
      </w:r>
      <w:r>
        <w:rPr>
          <w:spacing w:val="-22"/>
          <w:w w:val="110"/>
          <w:sz w:val="16"/>
        </w:rPr>
        <w:t> </w:t>
      </w:r>
      <w:r>
        <w:rPr>
          <w:w w:val="110"/>
          <w:sz w:val="16"/>
        </w:rPr>
        <w:t>GE90–</w:t>
      </w:r>
      <w:r>
        <w:rPr>
          <w:w w:val="105"/>
          <w:sz w:val="16"/>
        </w:rPr>
        <w:t> </w:t>
      </w:r>
      <w:r>
        <w:rPr>
          <w:w w:val="110"/>
          <w:sz w:val="16"/>
        </w:rPr>
        <w:t>90B,</w:t>
      </w:r>
      <w:r>
        <w:rPr>
          <w:spacing w:val="-15"/>
          <w:w w:val="110"/>
          <w:sz w:val="16"/>
        </w:rPr>
        <w:t> </w:t>
      </w:r>
      <w:r>
        <w:rPr>
          <w:w w:val="110"/>
          <w:sz w:val="16"/>
        </w:rPr>
        <w:t>GE90–94B,</w:t>
      </w:r>
      <w:r>
        <w:rPr>
          <w:spacing w:val="-15"/>
          <w:w w:val="110"/>
          <w:sz w:val="16"/>
        </w:rPr>
        <w:t> </w:t>
      </w:r>
      <w:r>
        <w:rPr>
          <w:w w:val="110"/>
          <w:sz w:val="16"/>
        </w:rPr>
        <w:t>GE90–110B1,</w:t>
      </w:r>
      <w:r>
        <w:rPr>
          <w:spacing w:val="-15"/>
          <w:w w:val="110"/>
          <w:sz w:val="16"/>
        </w:rPr>
        <w:t> </w:t>
      </w:r>
      <w:r>
        <w:rPr>
          <w:w w:val="110"/>
          <w:sz w:val="16"/>
        </w:rPr>
        <w:t>and</w:t>
      </w:r>
      <w:r>
        <w:rPr>
          <w:spacing w:val="-15"/>
          <w:w w:val="110"/>
          <w:sz w:val="16"/>
        </w:rPr>
        <w:t> </w:t>
      </w:r>
      <w:r>
        <w:rPr>
          <w:w w:val="110"/>
          <w:sz w:val="16"/>
        </w:rPr>
        <w:t>GE90–</w:t>
      </w:r>
    </w:p>
    <w:p>
      <w:pPr>
        <w:spacing w:line="180" w:lineRule="exact" w:before="2"/>
        <w:ind w:left="140" w:right="-16" w:firstLine="0"/>
        <w:jc w:val="left"/>
        <w:rPr>
          <w:sz w:val="16"/>
        </w:rPr>
      </w:pPr>
      <w:r>
        <w:rPr>
          <w:w w:val="110"/>
          <w:sz w:val="16"/>
        </w:rPr>
        <w:t>115B turbofan engines with a fuel/oil lube/ servo cooler (‘‘main heat exchanger’’) part number (P/N) 1838M88P11 or 1838M88P13,</w:t>
      </w:r>
    </w:p>
    <w:p>
      <w:pPr>
        <w:spacing w:line="180" w:lineRule="exact" w:before="0"/>
        <w:ind w:left="140" w:right="7" w:firstLine="0"/>
        <w:jc w:val="left"/>
        <w:rPr>
          <w:sz w:val="16"/>
        </w:rPr>
      </w:pPr>
      <w:r>
        <w:rPr>
          <w:w w:val="110"/>
          <w:sz w:val="16"/>
        </w:rPr>
        <w:t>with a serial number listed in paragraph 1.A   of GE Service Bulletin (SB) GE90–100 SB</w:t>
      </w:r>
      <w:r>
        <w:rPr>
          <w:spacing w:val="-28"/>
          <w:w w:val="110"/>
          <w:sz w:val="16"/>
        </w:rPr>
        <w:t> </w:t>
      </w:r>
      <w:r>
        <w:rPr>
          <w:w w:val="110"/>
          <w:sz w:val="16"/>
        </w:rPr>
        <w:t>79– 0034, Revision 03, dated August 05, 2016; or SB GE90 SB 79–0058, Revision 02, dated August 05,</w:t>
      </w:r>
      <w:r>
        <w:rPr>
          <w:spacing w:val="22"/>
          <w:w w:val="110"/>
          <w:sz w:val="16"/>
        </w:rPr>
        <w:t> </w:t>
      </w:r>
      <w:r>
        <w:rPr>
          <w:w w:val="110"/>
          <w:sz w:val="16"/>
        </w:rPr>
        <w:t>2016.</w:t>
      </w:r>
    </w:p>
    <w:p>
      <w:pPr>
        <w:spacing w:line="180" w:lineRule="exact" w:before="132"/>
        <w:ind w:left="140" w:right="125" w:firstLine="0"/>
        <w:jc w:val="left"/>
        <w:rPr>
          <w:sz w:val="16"/>
        </w:rPr>
      </w:pPr>
      <w:r>
        <w:rPr/>
        <w:br w:type="column"/>
      </w:r>
      <w:r>
        <w:rPr>
          <w:w w:val="110"/>
          <w:sz w:val="16"/>
        </w:rPr>
        <w:t>District Avenue, Burlington, MA 01803; phone: 781–238–7756; fax: 781–238–7199;</w:t>
      </w:r>
    </w:p>
    <w:p>
      <w:pPr>
        <w:spacing w:line="183" w:lineRule="exact" w:before="0"/>
        <w:ind w:left="140" w:right="125" w:firstLine="0"/>
        <w:jc w:val="left"/>
        <w:rPr>
          <w:rFonts w:ascii="Palatino Linotype"/>
          <w:i/>
          <w:sz w:val="16"/>
        </w:rPr>
      </w:pPr>
      <w:r>
        <w:rPr>
          <w:w w:val="115"/>
          <w:sz w:val="16"/>
        </w:rPr>
        <w:t>email: </w:t>
      </w:r>
      <w:hyperlink r:id="rId7">
        <w:r>
          <w:rPr>
            <w:rFonts w:ascii="Palatino Linotype"/>
            <w:i/>
            <w:w w:val="115"/>
            <w:sz w:val="16"/>
          </w:rPr>
          <w:t>john.frost@faa.gov.</w:t>
        </w:r>
      </w:hyperlink>
    </w:p>
    <w:p>
      <w:pPr>
        <w:pStyle w:val="ListParagraph"/>
        <w:numPr>
          <w:ilvl w:val="1"/>
          <w:numId w:val="1"/>
        </w:numPr>
        <w:tabs>
          <w:tab w:pos="540" w:val="left" w:leader="none"/>
        </w:tabs>
        <w:spacing w:line="228" w:lineRule="auto" w:before="0" w:after="0"/>
        <w:ind w:left="140" w:right="0" w:firstLine="160"/>
        <w:jc w:val="left"/>
        <w:rPr>
          <w:rFonts w:ascii="Palatino Linotype" w:hAnsi="Palatino Linotype"/>
          <w:i/>
          <w:sz w:val="16"/>
        </w:rPr>
      </w:pPr>
      <w:r>
        <w:rPr>
          <w:w w:val="115"/>
          <w:sz w:val="16"/>
        </w:rPr>
        <w:t>For service information identified in this AD, contact General Electric Company, GE-Aviation, Room 285, 1 Neumann Way, Cincinnati,</w:t>
      </w:r>
      <w:r>
        <w:rPr>
          <w:spacing w:val="-19"/>
          <w:w w:val="115"/>
          <w:sz w:val="16"/>
        </w:rPr>
        <w:t> </w:t>
      </w:r>
      <w:r>
        <w:rPr>
          <w:w w:val="115"/>
          <w:sz w:val="16"/>
        </w:rPr>
        <w:t>OH</w:t>
      </w:r>
      <w:r>
        <w:rPr>
          <w:spacing w:val="-19"/>
          <w:w w:val="115"/>
          <w:sz w:val="16"/>
        </w:rPr>
        <w:t> </w:t>
      </w:r>
      <w:r>
        <w:rPr>
          <w:w w:val="115"/>
          <w:sz w:val="16"/>
        </w:rPr>
        <w:t>45215,</w:t>
      </w:r>
      <w:r>
        <w:rPr>
          <w:spacing w:val="-19"/>
          <w:w w:val="115"/>
          <w:sz w:val="16"/>
        </w:rPr>
        <w:t> </w:t>
      </w:r>
      <w:r>
        <w:rPr>
          <w:w w:val="115"/>
          <w:sz w:val="16"/>
        </w:rPr>
        <w:t>phone:</w:t>
      </w:r>
      <w:r>
        <w:rPr>
          <w:spacing w:val="-19"/>
          <w:w w:val="115"/>
          <w:sz w:val="16"/>
        </w:rPr>
        <w:t> </w:t>
      </w:r>
      <w:r>
        <w:rPr>
          <w:w w:val="115"/>
          <w:sz w:val="16"/>
        </w:rPr>
        <w:t>513–552–3272;</w:t>
      </w:r>
      <w:r>
        <w:rPr>
          <w:w w:val="110"/>
          <w:sz w:val="16"/>
        </w:rPr>
        <w:t> </w:t>
      </w:r>
      <w:r>
        <w:rPr>
          <w:w w:val="115"/>
          <w:sz w:val="16"/>
        </w:rPr>
        <w:t>email:</w:t>
      </w:r>
      <w:r>
        <w:rPr>
          <w:spacing w:val="-6"/>
          <w:w w:val="115"/>
          <w:sz w:val="16"/>
        </w:rPr>
        <w:t> </w:t>
      </w:r>
      <w:hyperlink r:id="rId8">
        <w:r>
          <w:rPr>
            <w:rFonts w:ascii="Palatino Linotype" w:hAnsi="Palatino Linotype"/>
            <w:i/>
            <w:w w:val="115"/>
            <w:sz w:val="16"/>
          </w:rPr>
          <w:t>aviation.fleetsupport@ge.com.</w:t>
        </w:r>
      </w:hyperlink>
    </w:p>
    <w:p>
      <w:pPr>
        <w:pStyle w:val="ListParagraph"/>
        <w:numPr>
          <w:ilvl w:val="1"/>
          <w:numId w:val="1"/>
        </w:numPr>
        <w:tabs>
          <w:tab w:pos="540" w:val="left" w:leader="none"/>
        </w:tabs>
        <w:spacing w:line="167" w:lineRule="exact" w:before="0" w:after="0"/>
        <w:ind w:left="539" w:right="0" w:hanging="239"/>
        <w:jc w:val="left"/>
        <w:rPr>
          <w:sz w:val="16"/>
        </w:rPr>
      </w:pPr>
      <w:r>
        <w:rPr>
          <w:w w:val="115"/>
          <w:sz w:val="16"/>
        </w:rPr>
        <w:t>You may view this referenced</w:t>
      </w:r>
      <w:r>
        <w:rPr>
          <w:spacing w:val="-32"/>
          <w:w w:val="115"/>
          <w:sz w:val="16"/>
        </w:rPr>
        <w:t> </w:t>
      </w:r>
      <w:r>
        <w:rPr>
          <w:w w:val="115"/>
          <w:sz w:val="16"/>
        </w:rPr>
        <w:t>service</w:t>
      </w:r>
    </w:p>
    <w:p>
      <w:pPr>
        <w:spacing w:line="180" w:lineRule="exact" w:before="3"/>
        <w:ind w:left="140" w:right="125" w:firstLine="0"/>
        <w:jc w:val="left"/>
        <w:rPr>
          <w:sz w:val="16"/>
        </w:rPr>
      </w:pPr>
      <w:r>
        <w:rPr>
          <w:w w:val="110"/>
          <w:sz w:val="16"/>
        </w:rPr>
        <w:t>information at the FAA, Engine &amp; Propeller Directorate, 1200 District Avenue, Burlington, MA. For information on the availability of this material at the FAA, call 781–238–7125.</w:t>
      </w:r>
    </w:p>
    <w:p>
      <w:pPr>
        <w:spacing w:line="180" w:lineRule="exact" w:before="80"/>
        <w:ind w:left="140" w:right="125" w:firstLine="160"/>
        <w:jc w:val="left"/>
        <w:rPr>
          <w:sz w:val="16"/>
        </w:rPr>
      </w:pPr>
      <w:r>
        <w:rPr>
          <w:w w:val="115"/>
          <w:sz w:val="16"/>
        </w:rPr>
        <w:t>Issued in Burlington, Massachusetts, on November 16, 2016.</w:t>
      </w:r>
    </w:p>
    <w:p>
      <w:pPr>
        <w:spacing w:before="34"/>
        <w:ind w:left="140" w:right="125" w:firstLine="0"/>
        <w:jc w:val="left"/>
        <w:rPr>
          <w:b/>
          <w:sz w:val="16"/>
        </w:rPr>
      </w:pPr>
      <w:r>
        <w:rPr>
          <w:b/>
          <w:w w:val="105"/>
          <w:sz w:val="16"/>
        </w:rPr>
        <w:t>Colleen  M. D’Alessandro,</w:t>
      </w:r>
    </w:p>
    <w:p>
      <w:pPr>
        <w:spacing w:line="180" w:lineRule="exact" w:before="41"/>
        <w:ind w:left="140" w:right="125" w:firstLine="0"/>
        <w:jc w:val="left"/>
        <w:rPr>
          <w:rFonts w:ascii="Palatino Linotype"/>
          <w:i/>
          <w:sz w:val="16"/>
        </w:rPr>
      </w:pPr>
      <w:r>
        <w:rPr>
          <w:rFonts w:ascii="Palatino Linotype"/>
          <w:i/>
          <w:w w:val="110"/>
          <w:sz w:val="16"/>
        </w:rPr>
        <w:t>Manager, Engine &amp; Propeller Directorate, </w:t>
      </w:r>
      <w:r>
        <w:rPr>
          <w:rFonts w:ascii="Palatino Linotype"/>
          <w:i/>
          <w:w w:val="110"/>
          <w:sz w:val="16"/>
        </w:rPr>
        <w:t>Aircraft Certification Service.</w:t>
      </w:r>
    </w:p>
    <w:p>
      <w:pPr>
        <w:spacing w:before="54"/>
        <w:ind w:left="140" w:right="125" w:firstLine="0"/>
        <w:jc w:val="left"/>
        <w:rPr>
          <w:sz w:val="14"/>
        </w:rPr>
      </w:pPr>
      <w:r>
        <w:rPr>
          <w:w w:val="110"/>
          <w:sz w:val="14"/>
        </w:rPr>
        <w:t>[FR Doc. 2016–28667 Filed 12–6–16; 8:45 am]</w:t>
      </w:r>
    </w:p>
    <w:p>
      <w:pPr>
        <w:spacing w:before="77"/>
        <w:ind w:left="140" w:right="125" w:firstLine="0"/>
        <w:jc w:val="left"/>
        <w:rPr>
          <w:rFonts w:ascii="Arial" w:hAnsi="Arial"/>
          <w:b/>
          <w:sz w:val="12"/>
        </w:rPr>
      </w:pPr>
      <w:r>
        <w:rPr>
          <w:rFonts w:ascii="Arial" w:hAnsi="Arial"/>
          <w:b/>
          <w:sz w:val="12"/>
        </w:rPr>
        <w:t>BILLING  CODE 4910–13–P</w:t>
      </w:r>
    </w:p>
    <w:p>
      <w:pPr>
        <w:pStyle w:val="BodyText"/>
        <w:spacing w:line="198" w:lineRule="exact" w:before="138"/>
        <w:ind w:right="562" w:hanging="1"/>
      </w:pPr>
      <w:r>
        <w:rPr/>
        <w:br w:type="column"/>
      </w:r>
      <w:r>
        <w:rPr>
          <w:rFonts w:ascii="Arial"/>
          <w:b/>
          <w:w w:val="110"/>
          <w:sz w:val="15"/>
        </w:rPr>
        <w:t>ADDRESSES</w:t>
      </w:r>
      <w:r>
        <w:rPr>
          <w:rFonts w:ascii="Arial"/>
          <w:b/>
          <w:w w:val="110"/>
        </w:rPr>
        <w:t>: </w:t>
      </w:r>
      <w:r>
        <w:rPr>
          <w:w w:val="110"/>
        </w:rPr>
        <w:t>Submit comments and </w:t>
      </w:r>
      <w:r>
        <w:rPr>
          <w:w w:val="115"/>
        </w:rPr>
        <w:t>additional materials by any of the following methods:</w:t>
      </w:r>
    </w:p>
    <w:p>
      <w:pPr>
        <w:spacing w:line="196" w:lineRule="auto" w:before="0"/>
        <w:ind w:left="140" w:right="163" w:firstLine="180"/>
        <w:jc w:val="left"/>
        <w:rPr>
          <w:sz w:val="18"/>
        </w:rPr>
      </w:pPr>
      <w:r>
        <w:rPr>
          <w:rFonts w:ascii="Palatino Linotype"/>
          <w:i/>
          <w:w w:val="115"/>
          <w:sz w:val="18"/>
        </w:rPr>
        <w:t>Electronically: </w:t>
      </w:r>
      <w:r>
        <w:rPr>
          <w:w w:val="115"/>
          <w:sz w:val="18"/>
        </w:rPr>
        <w:t>Submit comments and attachments electronically at </w:t>
      </w:r>
      <w:hyperlink r:id="rId9">
        <w:r>
          <w:rPr>
            <w:rFonts w:ascii="Palatino Linotype"/>
            <w:i/>
            <w:w w:val="115"/>
            <w:sz w:val="18"/>
          </w:rPr>
          <w:t>http://</w:t>
        </w:r>
      </w:hyperlink>
      <w:r>
        <w:rPr>
          <w:rFonts w:ascii="Palatino Linotype"/>
          <w:i/>
          <w:w w:val="115"/>
          <w:sz w:val="18"/>
        </w:rPr>
        <w:t> </w:t>
      </w:r>
      <w:hyperlink r:id="rId9">
        <w:r>
          <w:rPr>
            <w:rFonts w:ascii="Palatino Linotype"/>
            <w:i/>
            <w:w w:val="115"/>
            <w:sz w:val="18"/>
          </w:rPr>
          <w:t>www.regulations.gov,</w:t>
        </w:r>
      </w:hyperlink>
      <w:r>
        <w:rPr>
          <w:rFonts w:ascii="Palatino Linotype"/>
          <w:i/>
          <w:w w:val="115"/>
          <w:sz w:val="18"/>
        </w:rPr>
        <w:t> </w:t>
      </w:r>
      <w:r>
        <w:rPr>
          <w:w w:val="115"/>
          <w:sz w:val="18"/>
        </w:rPr>
        <w:t>which is the</w:t>
      </w:r>
    </w:p>
    <w:p>
      <w:pPr>
        <w:pStyle w:val="BodyText"/>
        <w:spacing w:line="230" w:lineRule="auto"/>
        <w:ind w:right="206"/>
      </w:pPr>
      <w:r>
        <w:rPr>
          <w:w w:val="115"/>
        </w:rPr>
        <w:t>Federal</w:t>
      </w:r>
      <w:r>
        <w:rPr>
          <w:spacing w:val="-11"/>
          <w:w w:val="115"/>
        </w:rPr>
        <w:t> </w:t>
      </w:r>
      <w:r>
        <w:rPr>
          <w:w w:val="115"/>
        </w:rPr>
        <w:t>eRulemaking</w:t>
      </w:r>
      <w:r>
        <w:rPr>
          <w:spacing w:val="-11"/>
          <w:w w:val="115"/>
        </w:rPr>
        <w:t> </w:t>
      </w:r>
      <w:r>
        <w:rPr>
          <w:w w:val="115"/>
        </w:rPr>
        <w:t>Portal.</w:t>
      </w:r>
      <w:r>
        <w:rPr>
          <w:spacing w:val="-11"/>
          <w:w w:val="115"/>
        </w:rPr>
        <w:t> </w:t>
      </w:r>
      <w:r>
        <w:rPr>
          <w:w w:val="115"/>
        </w:rPr>
        <w:t>Follow</w:t>
      </w:r>
      <w:r>
        <w:rPr>
          <w:spacing w:val="-11"/>
          <w:w w:val="115"/>
        </w:rPr>
        <w:t> </w:t>
      </w:r>
      <w:r>
        <w:rPr>
          <w:w w:val="115"/>
        </w:rPr>
        <w:t>the instructions online for making electronic</w:t>
      </w:r>
      <w:r>
        <w:rPr>
          <w:spacing w:val="6"/>
          <w:w w:val="115"/>
        </w:rPr>
        <w:t> </w:t>
      </w:r>
      <w:r>
        <w:rPr>
          <w:w w:val="115"/>
        </w:rPr>
        <w:t>submissions.</w:t>
      </w:r>
    </w:p>
    <w:p>
      <w:pPr>
        <w:spacing w:line="188" w:lineRule="exact" w:before="0"/>
        <w:ind w:left="320" w:right="163" w:firstLine="0"/>
        <w:jc w:val="left"/>
        <w:rPr>
          <w:sz w:val="18"/>
        </w:rPr>
      </w:pPr>
      <w:r>
        <w:rPr>
          <w:rFonts w:ascii="Palatino Linotype"/>
          <w:i/>
          <w:w w:val="115"/>
          <w:sz w:val="18"/>
        </w:rPr>
        <w:t>Facsimile: </w:t>
      </w:r>
      <w:r>
        <w:rPr>
          <w:w w:val="115"/>
          <w:sz w:val="18"/>
        </w:rPr>
        <w:t>OSHA allows facsimile</w:t>
      </w:r>
    </w:p>
    <w:p>
      <w:pPr>
        <w:pStyle w:val="BodyText"/>
        <w:spacing w:line="230" w:lineRule="auto"/>
        <w:ind w:right="163"/>
      </w:pPr>
      <w:r>
        <w:rPr>
          <w:w w:val="115"/>
        </w:rPr>
        <w:t>transmission of comments and additional material that are 10 pages or fewer in length (including attachments). Send these documents to the OSHA Docket</w:t>
      </w:r>
      <w:r>
        <w:rPr>
          <w:spacing w:val="-27"/>
          <w:w w:val="115"/>
        </w:rPr>
        <w:t> </w:t>
      </w:r>
      <w:r>
        <w:rPr>
          <w:w w:val="115"/>
        </w:rPr>
        <w:t>Office</w:t>
      </w:r>
      <w:r>
        <w:rPr>
          <w:spacing w:val="-27"/>
          <w:w w:val="115"/>
        </w:rPr>
        <w:t> </w:t>
      </w:r>
      <w:r>
        <w:rPr>
          <w:w w:val="115"/>
        </w:rPr>
        <w:t>at</w:t>
      </w:r>
      <w:r>
        <w:rPr>
          <w:spacing w:val="-27"/>
          <w:w w:val="115"/>
        </w:rPr>
        <w:t> </w:t>
      </w:r>
      <w:r>
        <w:rPr>
          <w:w w:val="115"/>
        </w:rPr>
        <w:t>(202)</w:t>
      </w:r>
      <w:r>
        <w:rPr>
          <w:spacing w:val="-27"/>
          <w:w w:val="115"/>
        </w:rPr>
        <w:t> </w:t>
      </w:r>
      <w:r>
        <w:rPr>
          <w:w w:val="115"/>
        </w:rPr>
        <w:t>693–1648.</w:t>
      </w:r>
      <w:r>
        <w:rPr>
          <w:spacing w:val="-27"/>
          <w:w w:val="115"/>
        </w:rPr>
        <w:t> </w:t>
      </w:r>
      <w:r>
        <w:rPr>
          <w:w w:val="115"/>
        </w:rPr>
        <w:t>OSHA does not require hard copies of these documents. Instead of transmitting facsimile copies of attachments that supplement these documents (for example, studies, journal articles), commenters must submit</w:t>
      </w:r>
      <w:r>
        <w:rPr>
          <w:spacing w:val="8"/>
          <w:w w:val="115"/>
        </w:rPr>
        <w:t> </w:t>
      </w:r>
      <w:r>
        <w:rPr>
          <w:w w:val="115"/>
        </w:rPr>
        <w:t>these</w:t>
      </w:r>
    </w:p>
    <w:p>
      <w:pPr>
        <w:spacing w:after="0" w:line="230" w:lineRule="auto"/>
        <w:sectPr>
          <w:headerReference w:type="default" r:id="rId5"/>
          <w:headerReference w:type="even" r:id="rId6"/>
          <w:type w:val="continuous"/>
          <w:pgSz w:w="12240" w:h="15840"/>
          <w:pgMar w:header="665" w:top="1040" w:bottom="280" w:left="760" w:right="760"/>
          <w:pgNumType w:start="88147"/>
          <w:cols w:num="3" w:equalWidth="0">
            <w:col w:w="3481" w:space="59"/>
            <w:col w:w="3491" w:space="49"/>
            <w:col w:w="3640"/>
          </w:cols>
        </w:sectPr>
      </w:pPr>
    </w:p>
    <w:p>
      <w:pPr>
        <w:pStyle w:val="ListParagraph"/>
        <w:numPr>
          <w:ilvl w:val="0"/>
          <w:numId w:val="1"/>
        </w:numPr>
        <w:tabs>
          <w:tab w:pos="389" w:val="left" w:leader="none"/>
          <w:tab w:pos="3679" w:val="left" w:leader="none"/>
          <w:tab w:pos="7039" w:val="left" w:leader="none"/>
        </w:tabs>
        <w:spacing w:line="240" w:lineRule="auto" w:before="20" w:after="0"/>
        <w:ind w:left="388" w:right="0" w:hanging="248"/>
        <w:jc w:val="left"/>
        <w:rPr>
          <w:b/>
          <w:sz w:val="16"/>
        </w:rPr>
      </w:pPr>
      <w:r>
        <w:rPr/>
        <w:pict>
          <v:line style="position:absolute;mso-position-horizontal-relative:page;mso-position-vertical-relative:paragraph;z-index:-46408" from="222pt,4.208725pt" to="390pt,4.208725pt" stroked="true" strokeweight="1.2pt" strokecolor="#000000">
            <w10:wrap type="none"/>
          </v:line>
        </w:pict>
      </w:r>
      <w:r>
        <w:rPr>
          <w:b/>
          <w:w w:val="105"/>
          <w:sz w:val="16"/>
        </w:rPr>
        <w:t>Subject</w:t>
      </w:r>
      <w:r>
        <w:rPr>
          <w:b/>
          <w:sz w:val="16"/>
        </w:rPr>
        <w:tab/>
      </w:r>
      <w:r>
        <w:rPr>
          <w:b/>
          <w:w w:val="111"/>
          <w:sz w:val="16"/>
          <w:u w:val="single"/>
        </w:rPr>
        <w:t> </w:t>
      </w:r>
      <w:r>
        <w:rPr>
          <w:b/>
          <w:sz w:val="16"/>
          <w:u w:val="single"/>
        </w:rPr>
        <w:tab/>
      </w:r>
    </w:p>
    <w:p>
      <w:pPr>
        <w:spacing w:line="117" w:lineRule="exact" w:before="56"/>
        <w:ind w:left="300" w:right="0" w:firstLine="0"/>
        <w:jc w:val="left"/>
        <w:rPr>
          <w:sz w:val="16"/>
        </w:rPr>
      </w:pPr>
      <w:r>
        <w:rPr>
          <w:w w:val="115"/>
          <w:sz w:val="16"/>
        </w:rPr>
        <w:t>Joint Aircraft System Component (JASC)</w:t>
      </w:r>
    </w:p>
    <w:p>
      <w:pPr>
        <w:pStyle w:val="BodyText"/>
        <w:spacing w:line="198" w:lineRule="exact" w:before="2"/>
        <w:ind w:right="165"/>
      </w:pPr>
      <w:r>
        <w:rPr/>
        <w:br w:type="column"/>
      </w:r>
      <w:r>
        <w:rPr>
          <w:w w:val="115"/>
        </w:rPr>
        <w:t>attachments</w:t>
      </w:r>
      <w:r>
        <w:rPr>
          <w:spacing w:val="-18"/>
          <w:w w:val="115"/>
        </w:rPr>
        <w:t> </w:t>
      </w:r>
      <w:r>
        <w:rPr>
          <w:w w:val="115"/>
        </w:rPr>
        <w:t>to</w:t>
      </w:r>
      <w:r>
        <w:rPr>
          <w:spacing w:val="-18"/>
          <w:w w:val="115"/>
        </w:rPr>
        <w:t> </w:t>
      </w:r>
      <w:r>
        <w:rPr>
          <w:w w:val="115"/>
        </w:rPr>
        <w:t>the</w:t>
      </w:r>
      <w:r>
        <w:rPr>
          <w:spacing w:val="-18"/>
          <w:w w:val="115"/>
        </w:rPr>
        <w:t> </w:t>
      </w:r>
      <w:r>
        <w:rPr>
          <w:w w:val="115"/>
        </w:rPr>
        <w:t>OSHA</w:t>
      </w:r>
      <w:r>
        <w:rPr>
          <w:spacing w:val="-18"/>
          <w:w w:val="115"/>
        </w:rPr>
        <w:t> </w:t>
      </w:r>
      <w:r>
        <w:rPr>
          <w:w w:val="115"/>
        </w:rPr>
        <w:t>Docket</w:t>
      </w:r>
      <w:r>
        <w:rPr>
          <w:spacing w:val="-18"/>
          <w:w w:val="115"/>
        </w:rPr>
        <w:t> </w:t>
      </w:r>
      <w:r>
        <w:rPr>
          <w:w w:val="115"/>
        </w:rPr>
        <w:t>Office, Technical</w:t>
      </w:r>
      <w:r>
        <w:rPr>
          <w:spacing w:val="-24"/>
          <w:w w:val="115"/>
        </w:rPr>
        <w:t> </w:t>
      </w:r>
      <w:r>
        <w:rPr>
          <w:w w:val="115"/>
        </w:rPr>
        <w:t>Data</w:t>
      </w:r>
      <w:r>
        <w:rPr>
          <w:spacing w:val="-24"/>
          <w:w w:val="115"/>
        </w:rPr>
        <w:t> </w:t>
      </w:r>
      <w:r>
        <w:rPr>
          <w:w w:val="115"/>
        </w:rPr>
        <w:t>Center,</w:t>
      </w:r>
      <w:r>
        <w:rPr>
          <w:spacing w:val="-24"/>
          <w:w w:val="115"/>
        </w:rPr>
        <w:t> </w:t>
      </w:r>
      <w:r>
        <w:rPr>
          <w:w w:val="115"/>
        </w:rPr>
        <w:t>Room</w:t>
      </w:r>
      <w:r>
        <w:rPr>
          <w:spacing w:val="-24"/>
          <w:w w:val="115"/>
        </w:rPr>
        <w:t> </w:t>
      </w:r>
      <w:r>
        <w:rPr>
          <w:w w:val="115"/>
        </w:rPr>
        <w:t>N–3653,</w:t>
      </w:r>
    </w:p>
    <w:p>
      <w:pPr>
        <w:spacing w:after="0" w:line="198" w:lineRule="exact"/>
        <w:sectPr>
          <w:type w:val="continuous"/>
          <w:pgSz w:w="12240" w:h="15840"/>
          <w:pgMar w:top="1040" w:bottom="280" w:left="760" w:right="760"/>
          <w:cols w:num="2" w:equalWidth="0">
            <w:col w:w="7041" w:space="40"/>
            <w:col w:w="3639"/>
          </w:cols>
        </w:sectPr>
      </w:pPr>
    </w:p>
    <w:p>
      <w:pPr>
        <w:spacing w:before="42"/>
        <w:ind w:left="140" w:right="56" w:firstLine="0"/>
        <w:jc w:val="left"/>
        <w:rPr>
          <w:sz w:val="16"/>
        </w:rPr>
      </w:pPr>
      <w:r>
        <w:rPr>
          <w:w w:val="110"/>
          <w:sz w:val="16"/>
        </w:rPr>
        <w:t>Code 7921, Engine Oil Cooler.</w:t>
      </w:r>
    </w:p>
    <w:p>
      <w:pPr>
        <w:pStyle w:val="ListParagraph"/>
        <w:numPr>
          <w:ilvl w:val="0"/>
          <w:numId w:val="1"/>
        </w:numPr>
        <w:tabs>
          <w:tab w:pos="371" w:val="left" w:leader="none"/>
        </w:tabs>
        <w:spacing w:line="240" w:lineRule="auto" w:before="96" w:after="0"/>
        <w:ind w:left="370" w:right="0" w:hanging="230"/>
        <w:jc w:val="left"/>
        <w:rPr>
          <w:b/>
          <w:sz w:val="16"/>
        </w:rPr>
      </w:pPr>
      <w:r>
        <w:rPr>
          <w:b/>
          <w:w w:val="110"/>
          <w:sz w:val="16"/>
        </w:rPr>
        <w:t>Unsafe</w:t>
      </w:r>
      <w:r>
        <w:rPr>
          <w:b/>
          <w:spacing w:val="-19"/>
          <w:w w:val="110"/>
          <w:sz w:val="16"/>
        </w:rPr>
        <w:t> </w:t>
      </w:r>
      <w:r>
        <w:rPr>
          <w:b/>
          <w:w w:val="110"/>
          <w:sz w:val="16"/>
        </w:rPr>
        <w:t>Condition</w:t>
      </w:r>
    </w:p>
    <w:p>
      <w:pPr>
        <w:spacing w:line="180" w:lineRule="exact" w:before="61"/>
        <w:ind w:left="140" w:right="56" w:firstLine="160"/>
        <w:jc w:val="left"/>
        <w:rPr>
          <w:sz w:val="16"/>
        </w:rPr>
      </w:pPr>
      <w:r>
        <w:rPr>
          <w:w w:val="115"/>
          <w:sz w:val="16"/>
        </w:rPr>
        <w:t>This AD was prompted by an engine and airplane fire. We are issuing this AD to prevent failure of a main heat exchanger, which could result in an engine fire.</w:t>
      </w:r>
    </w:p>
    <w:p>
      <w:pPr>
        <w:pStyle w:val="ListParagraph"/>
        <w:numPr>
          <w:ilvl w:val="0"/>
          <w:numId w:val="1"/>
        </w:numPr>
        <w:tabs>
          <w:tab w:pos="344" w:val="left" w:leader="none"/>
        </w:tabs>
        <w:spacing w:line="240" w:lineRule="auto" w:before="94" w:after="0"/>
        <w:ind w:left="343" w:right="0" w:hanging="203"/>
        <w:jc w:val="left"/>
        <w:rPr>
          <w:b/>
          <w:sz w:val="16"/>
        </w:rPr>
      </w:pPr>
      <w:r>
        <w:rPr>
          <w:b/>
          <w:w w:val="110"/>
          <w:sz w:val="16"/>
        </w:rPr>
        <w:t>Compliance</w:t>
      </w:r>
    </w:p>
    <w:p>
      <w:pPr>
        <w:spacing w:line="180" w:lineRule="exact" w:before="61"/>
        <w:ind w:left="140" w:right="160" w:firstLine="160"/>
        <w:jc w:val="left"/>
        <w:rPr>
          <w:sz w:val="16"/>
        </w:rPr>
      </w:pPr>
      <w:r>
        <w:rPr>
          <w:w w:val="115"/>
          <w:sz w:val="16"/>
        </w:rPr>
        <w:t>Comply with this AD within the compliance times specified, unless already done.</w:t>
      </w:r>
    </w:p>
    <w:p>
      <w:pPr>
        <w:pStyle w:val="ListParagraph"/>
        <w:numPr>
          <w:ilvl w:val="0"/>
          <w:numId w:val="1"/>
        </w:numPr>
        <w:tabs>
          <w:tab w:pos="371" w:val="left" w:leader="none"/>
        </w:tabs>
        <w:spacing w:line="240" w:lineRule="auto" w:before="94" w:after="0"/>
        <w:ind w:left="370" w:right="0" w:hanging="230"/>
        <w:jc w:val="left"/>
        <w:rPr>
          <w:b/>
          <w:sz w:val="16"/>
        </w:rPr>
      </w:pPr>
      <w:r>
        <w:rPr>
          <w:b/>
          <w:w w:val="110"/>
          <w:sz w:val="16"/>
        </w:rPr>
        <w:t>Required</w:t>
      </w:r>
      <w:r>
        <w:rPr>
          <w:b/>
          <w:spacing w:val="-18"/>
          <w:w w:val="110"/>
          <w:sz w:val="16"/>
        </w:rPr>
        <w:t> </w:t>
      </w:r>
      <w:r>
        <w:rPr>
          <w:b/>
          <w:w w:val="110"/>
          <w:sz w:val="16"/>
        </w:rPr>
        <w:t>Actions</w:t>
      </w:r>
    </w:p>
    <w:p>
      <w:pPr>
        <w:spacing w:line="180" w:lineRule="exact" w:before="61"/>
        <w:ind w:left="140" w:right="114" w:firstLine="160"/>
        <w:jc w:val="both"/>
        <w:rPr>
          <w:sz w:val="16"/>
        </w:rPr>
      </w:pPr>
      <w:r>
        <w:rPr>
          <w:w w:val="115"/>
          <w:sz w:val="16"/>
        </w:rPr>
        <w:t>Within 12 months after the effective date of</w:t>
      </w:r>
      <w:r>
        <w:rPr>
          <w:spacing w:val="-5"/>
          <w:w w:val="115"/>
          <w:sz w:val="16"/>
        </w:rPr>
        <w:t> </w:t>
      </w:r>
      <w:r>
        <w:rPr>
          <w:w w:val="115"/>
          <w:sz w:val="16"/>
        </w:rPr>
        <w:t>this</w:t>
      </w:r>
      <w:r>
        <w:rPr>
          <w:spacing w:val="-5"/>
          <w:w w:val="115"/>
          <w:sz w:val="16"/>
        </w:rPr>
        <w:t> </w:t>
      </w:r>
      <w:r>
        <w:rPr>
          <w:w w:val="115"/>
          <w:sz w:val="16"/>
        </w:rPr>
        <w:t>AD,</w:t>
      </w:r>
      <w:r>
        <w:rPr>
          <w:spacing w:val="-5"/>
          <w:w w:val="115"/>
          <w:sz w:val="16"/>
        </w:rPr>
        <w:t> </w:t>
      </w:r>
      <w:r>
        <w:rPr>
          <w:w w:val="115"/>
          <w:sz w:val="16"/>
        </w:rPr>
        <w:t>replace</w:t>
      </w:r>
      <w:r>
        <w:rPr>
          <w:spacing w:val="-5"/>
          <w:w w:val="115"/>
          <w:sz w:val="16"/>
        </w:rPr>
        <w:t> </w:t>
      </w:r>
      <w:r>
        <w:rPr>
          <w:w w:val="115"/>
          <w:sz w:val="16"/>
        </w:rPr>
        <w:t>the</w:t>
      </w:r>
      <w:r>
        <w:rPr>
          <w:spacing w:val="-5"/>
          <w:w w:val="115"/>
          <w:sz w:val="16"/>
        </w:rPr>
        <w:t> </w:t>
      </w:r>
      <w:r>
        <w:rPr>
          <w:w w:val="115"/>
          <w:sz w:val="16"/>
        </w:rPr>
        <w:t>main</w:t>
      </w:r>
      <w:r>
        <w:rPr>
          <w:spacing w:val="-5"/>
          <w:w w:val="115"/>
          <w:sz w:val="16"/>
        </w:rPr>
        <w:t> </w:t>
      </w:r>
      <w:r>
        <w:rPr>
          <w:w w:val="115"/>
          <w:sz w:val="16"/>
        </w:rPr>
        <w:t>heat</w:t>
      </w:r>
      <w:r>
        <w:rPr>
          <w:spacing w:val="-5"/>
          <w:w w:val="115"/>
          <w:sz w:val="16"/>
        </w:rPr>
        <w:t> </w:t>
      </w:r>
      <w:r>
        <w:rPr>
          <w:w w:val="115"/>
          <w:sz w:val="16"/>
        </w:rPr>
        <w:t>exchanger with a part eligible for</w:t>
      </w:r>
      <w:r>
        <w:rPr>
          <w:spacing w:val="2"/>
          <w:w w:val="115"/>
          <w:sz w:val="16"/>
        </w:rPr>
        <w:t> </w:t>
      </w:r>
      <w:r>
        <w:rPr>
          <w:w w:val="115"/>
          <w:sz w:val="16"/>
        </w:rPr>
        <w:t>installation.</w:t>
      </w:r>
    </w:p>
    <w:p>
      <w:pPr>
        <w:pStyle w:val="ListParagraph"/>
        <w:numPr>
          <w:ilvl w:val="0"/>
          <w:numId w:val="1"/>
        </w:numPr>
        <w:tabs>
          <w:tab w:pos="389" w:val="left" w:leader="none"/>
        </w:tabs>
        <w:spacing w:line="240" w:lineRule="auto" w:before="94" w:after="0"/>
        <w:ind w:left="388" w:right="0" w:hanging="248"/>
        <w:jc w:val="left"/>
        <w:rPr>
          <w:b/>
          <w:sz w:val="16"/>
        </w:rPr>
      </w:pPr>
      <w:r>
        <w:rPr>
          <w:b/>
          <w:w w:val="110"/>
          <w:sz w:val="16"/>
        </w:rPr>
        <w:t>Definition</w:t>
      </w:r>
    </w:p>
    <w:p>
      <w:pPr>
        <w:spacing w:line="180" w:lineRule="exact" w:before="61"/>
        <w:ind w:left="140" w:right="56" w:firstLine="160"/>
        <w:jc w:val="left"/>
        <w:rPr>
          <w:sz w:val="16"/>
        </w:rPr>
      </w:pPr>
      <w:r>
        <w:rPr>
          <w:w w:val="115"/>
          <w:sz w:val="16"/>
        </w:rPr>
        <w:t>For</w:t>
      </w:r>
      <w:r>
        <w:rPr>
          <w:spacing w:val="-7"/>
          <w:w w:val="115"/>
          <w:sz w:val="16"/>
        </w:rPr>
        <w:t> </w:t>
      </w:r>
      <w:r>
        <w:rPr>
          <w:w w:val="115"/>
          <w:sz w:val="16"/>
        </w:rPr>
        <w:t>purposes</w:t>
      </w:r>
      <w:r>
        <w:rPr>
          <w:spacing w:val="-7"/>
          <w:w w:val="115"/>
          <w:sz w:val="16"/>
        </w:rPr>
        <w:t> </w:t>
      </w:r>
      <w:r>
        <w:rPr>
          <w:w w:val="115"/>
          <w:sz w:val="16"/>
        </w:rPr>
        <w:t>of</w:t>
      </w:r>
      <w:r>
        <w:rPr>
          <w:spacing w:val="-7"/>
          <w:w w:val="115"/>
          <w:sz w:val="16"/>
        </w:rPr>
        <w:t> </w:t>
      </w:r>
      <w:r>
        <w:rPr>
          <w:w w:val="115"/>
          <w:sz w:val="16"/>
        </w:rPr>
        <w:t>this</w:t>
      </w:r>
      <w:r>
        <w:rPr>
          <w:spacing w:val="-7"/>
          <w:w w:val="115"/>
          <w:sz w:val="16"/>
        </w:rPr>
        <w:t> </w:t>
      </w:r>
      <w:r>
        <w:rPr>
          <w:w w:val="115"/>
          <w:sz w:val="16"/>
        </w:rPr>
        <w:t>AD,</w:t>
      </w:r>
      <w:r>
        <w:rPr>
          <w:spacing w:val="-7"/>
          <w:w w:val="115"/>
          <w:sz w:val="16"/>
        </w:rPr>
        <w:t> </w:t>
      </w:r>
      <w:r>
        <w:rPr>
          <w:w w:val="115"/>
          <w:sz w:val="16"/>
        </w:rPr>
        <w:t>a</w:t>
      </w:r>
      <w:r>
        <w:rPr>
          <w:spacing w:val="-7"/>
          <w:w w:val="115"/>
          <w:sz w:val="16"/>
        </w:rPr>
        <w:t> </w:t>
      </w:r>
      <w:r>
        <w:rPr>
          <w:w w:val="115"/>
          <w:sz w:val="16"/>
        </w:rPr>
        <w:t>part</w:t>
      </w:r>
      <w:r>
        <w:rPr>
          <w:spacing w:val="-7"/>
          <w:w w:val="115"/>
          <w:sz w:val="16"/>
        </w:rPr>
        <w:t> </w:t>
      </w:r>
      <w:r>
        <w:rPr>
          <w:w w:val="115"/>
          <w:sz w:val="16"/>
        </w:rPr>
        <w:t>eligible</w:t>
      </w:r>
      <w:r>
        <w:rPr>
          <w:spacing w:val="-7"/>
          <w:w w:val="115"/>
          <w:sz w:val="16"/>
        </w:rPr>
        <w:t> </w:t>
      </w:r>
      <w:r>
        <w:rPr>
          <w:w w:val="115"/>
          <w:sz w:val="16"/>
        </w:rPr>
        <w:t>for installation is a main heat exchanger with a P/N and serial number not listed in paragraph (c) of this AD or a main heat exchanger repaired in accordance with the Accomplishment Instructions, paragraphs </w:t>
      </w:r>
      <w:r>
        <w:rPr>
          <w:w w:val="110"/>
          <w:sz w:val="16"/>
        </w:rPr>
        <w:t>3.C.(2)</w:t>
      </w:r>
      <w:r>
        <w:rPr>
          <w:spacing w:val="-10"/>
          <w:w w:val="110"/>
          <w:sz w:val="16"/>
        </w:rPr>
        <w:t> </w:t>
      </w:r>
      <w:r>
        <w:rPr>
          <w:w w:val="110"/>
          <w:sz w:val="16"/>
        </w:rPr>
        <w:t>through</w:t>
      </w:r>
      <w:r>
        <w:rPr>
          <w:spacing w:val="-10"/>
          <w:w w:val="110"/>
          <w:sz w:val="16"/>
        </w:rPr>
        <w:t> </w:t>
      </w:r>
      <w:r>
        <w:rPr>
          <w:w w:val="110"/>
          <w:sz w:val="16"/>
        </w:rPr>
        <w:t>3.C.(7),</w:t>
      </w:r>
      <w:r>
        <w:rPr>
          <w:spacing w:val="-10"/>
          <w:w w:val="110"/>
          <w:sz w:val="16"/>
        </w:rPr>
        <w:t> </w:t>
      </w:r>
      <w:r>
        <w:rPr>
          <w:w w:val="110"/>
          <w:sz w:val="16"/>
        </w:rPr>
        <w:t>of</w:t>
      </w:r>
      <w:r>
        <w:rPr>
          <w:spacing w:val="-10"/>
          <w:w w:val="110"/>
          <w:sz w:val="16"/>
        </w:rPr>
        <w:t> </w:t>
      </w:r>
      <w:r>
        <w:rPr>
          <w:w w:val="110"/>
          <w:sz w:val="16"/>
        </w:rPr>
        <w:t>GE</w:t>
      </w:r>
      <w:r>
        <w:rPr>
          <w:spacing w:val="-10"/>
          <w:w w:val="110"/>
          <w:sz w:val="16"/>
        </w:rPr>
        <w:t> </w:t>
      </w:r>
      <w:r>
        <w:rPr>
          <w:w w:val="110"/>
          <w:sz w:val="16"/>
        </w:rPr>
        <w:t>SB</w:t>
      </w:r>
      <w:r>
        <w:rPr>
          <w:spacing w:val="-10"/>
          <w:w w:val="110"/>
          <w:sz w:val="16"/>
        </w:rPr>
        <w:t> </w:t>
      </w:r>
      <w:r>
        <w:rPr>
          <w:w w:val="110"/>
          <w:sz w:val="16"/>
        </w:rPr>
        <w:t>GE90–100</w:t>
      </w:r>
    </w:p>
    <w:p>
      <w:pPr>
        <w:spacing w:line="177" w:lineRule="exact" w:before="0"/>
        <w:ind w:left="140" w:right="56" w:firstLine="0"/>
        <w:jc w:val="left"/>
        <w:rPr>
          <w:sz w:val="16"/>
        </w:rPr>
      </w:pPr>
      <w:r>
        <w:rPr>
          <w:w w:val="110"/>
          <w:sz w:val="16"/>
        </w:rPr>
        <w:t>SB 79–0034, dated December 3, 2014;</w:t>
      </w:r>
    </w:p>
    <w:p>
      <w:pPr>
        <w:spacing w:line="180" w:lineRule="exact" w:before="0"/>
        <w:ind w:left="140" w:right="-19" w:firstLine="0"/>
        <w:jc w:val="left"/>
        <w:rPr>
          <w:sz w:val="16"/>
        </w:rPr>
      </w:pPr>
      <w:r>
        <w:rPr>
          <w:w w:val="115"/>
          <w:sz w:val="16"/>
        </w:rPr>
        <w:t>Revision</w:t>
      </w:r>
      <w:r>
        <w:rPr>
          <w:spacing w:val="-12"/>
          <w:w w:val="115"/>
          <w:sz w:val="16"/>
        </w:rPr>
        <w:t> </w:t>
      </w:r>
      <w:r>
        <w:rPr>
          <w:w w:val="115"/>
          <w:sz w:val="16"/>
        </w:rPr>
        <w:t>01,</w:t>
      </w:r>
      <w:r>
        <w:rPr>
          <w:spacing w:val="-12"/>
          <w:w w:val="115"/>
          <w:sz w:val="16"/>
        </w:rPr>
        <w:t> </w:t>
      </w:r>
      <w:r>
        <w:rPr>
          <w:w w:val="115"/>
          <w:sz w:val="16"/>
        </w:rPr>
        <w:t>dated</w:t>
      </w:r>
      <w:r>
        <w:rPr>
          <w:spacing w:val="-12"/>
          <w:w w:val="115"/>
          <w:sz w:val="16"/>
        </w:rPr>
        <w:t> </w:t>
      </w:r>
      <w:r>
        <w:rPr>
          <w:w w:val="115"/>
          <w:sz w:val="16"/>
        </w:rPr>
        <w:t>August</w:t>
      </w:r>
      <w:r>
        <w:rPr>
          <w:spacing w:val="-12"/>
          <w:w w:val="115"/>
          <w:sz w:val="16"/>
        </w:rPr>
        <w:t> </w:t>
      </w:r>
      <w:r>
        <w:rPr>
          <w:w w:val="115"/>
          <w:sz w:val="16"/>
        </w:rPr>
        <w:t>14,</w:t>
      </w:r>
      <w:r>
        <w:rPr>
          <w:spacing w:val="-12"/>
          <w:w w:val="115"/>
          <w:sz w:val="16"/>
        </w:rPr>
        <w:t> </w:t>
      </w:r>
      <w:r>
        <w:rPr>
          <w:w w:val="115"/>
          <w:sz w:val="16"/>
        </w:rPr>
        <w:t>2015;</w:t>
      </w:r>
      <w:r>
        <w:rPr>
          <w:spacing w:val="-12"/>
          <w:w w:val="115"/>
          <w:sz w:val="16"/>
        </w:rPr>
        <w:t> </w:t>
      </w:r>
      <w:r>
        <w:rPr>
          <w:w w:val="115"/>
          <w:sz w:val="16"/>
        </w:rPr>
        <w:t>Revision</w:t>
      </w:r>
    </w:p>
    <w:p>
      <w:pPr>
        <w:spacing w:line="180" w:lineRule="exact" w:before="3"/>
        <w:ind w:left="140" w:right="-2" w:firstLine="0"/>
        <w:jc w:val="left"/>
        <w:rPr>
          <w:sz w:val="16"/>
        </w:rPr>
      </w:pPr>
      <w:r>
        <w:rPr>
          <w:w w:val="110"/>
          <w:sz w:val="16"/>
        </w:rPr>
        <w:t>02, dated November 6, 2015; or Revision 03, dated August 5, 2016; or GE SB GE90 SB 79– 0058, dated August 18, 2015; Revision  01,</w:t>
      </w:r>
    </w:p>
    <w:p>
      <w:pPr>
        <w:spacing w:line="177" w:lineRule="exact" w:before="0"/>
        <w:ind w:left="140" w:right="56" w:firstLine="0"/>
        <w:jc w:val="left"/>
        <w:rPr>
          <w:sz w:val="16"/>
        </w:rPr>
      </w:pPr>
      <w:r>
        <w:rPr>
          <w:w w:val="110"/>
          <w:sz w:val="16"/>
        </w:rPr>
        <w:t>dated December 10, 2015; or Revision  02,</w:t>
      </w:r>
    </w:p>
    <w:p>
      <w:pPr>
        <w:spacing w:line="182" w:lineRule="exact" w:before="0"/>
        <w:ind w:left="140" w:right="56" w:firstLine="0"/>
        <w:jc w:val="left"/>
        <w:rPr>
          <w:sz w:val="16"/>
        </w:rPr>
      </w:pPr>
      <w:r>
        <w:rPr>
          <w:w w:val="115"/>
          <w:sz w:val="16"/>
        </w:rPr>
        <w:t>dated August 05, 2016.</w:t>
      </w:r>
    </w:p>
    <w:p>
      <w:pPr>
        <w:pStyle w:val="ListParagraph"/>
        <w:numPr>
          <w:ilvl w:val="0"/>
          <w:numId w:val="1"/>
        </w:numPr>
        <w:tabs>
          <w:tab w:pos="344" w:val="left" w:leader="none"/>
        </w:tabs>
        <w:spacing w:line="180" w:lineRule="exact" w:before="101" w:after="0"/>
        <w:ind w:left="140" w:right="469" w:firstLine="0"/>
        <w:jc w:val="left"/>
        <w:rPr>
          <w:b/>
          <w:sz w:val="16"/>
        </w:rPr>
      </w:pPr>
      <w:r>
        <w:rPr>
          <w:b/>
          <w:w w:val="105"/>
          <w:sz w:val="16"/>
        </w:rPr>
        <w:t>Alternative Methods of Compliance (AMOCs)</w:t>
      </w:r>
    </w:p>
    <w:p>
      <w:pPr>
        <w:pStyle w:val="ListParagraph"/>
        <w:numPr>
          <w:ilvl w:val="0"/>
          <w:numId w:val="2"/>
        </w:numPr>
        <w:tabs>
          <w:tab w:pos="540" w:val="left" w:leader="none"/>
        </w:tabs>
        <w:spacing w:line="180" w:lineRule="exact" w:before="60" w:after="0"/>
        <w:ind w:left="140" w:right="211" w:firstLine="160"/>
        <w:jc w:val="left"/>
        <w:rPr>
          <w:sz w:val="16"/>
        </w:rPr>
      </w:pPr>
      <w:r>
        <w:rPr>
          <w:w w:val="115"/>
          <w:sz w:val="16"/>
        </w:rPr>
        <w:t>The Manager, Engine Certification Office,</w:t>
      </w:r>
      <w:r>
        <w:rPr>
          <w:spacing w:val="-19"/>
          <w:w w:val="115"/>
          <w:sz w:val="16"/>
        </w:rPr>
        <w:t> </w:t>
      </w:r>
      <w:r>
        <w:rPr>
          <w:w w:val="115"/>
          <w:sz w:val="16"/>
        </w:rPr>
        <w:t>FAA,</w:t>
      </w:r>
      <w:r>
        <w:rPr>
          <w:spacing w:val="-19"/>
          <w:w w:val="115"/>
          <w:sz w:val="16"/>
        </w:rPr>
        <w:t> </w:t>
      </w:r>
      <w:r>
        <w:rPr>
          <w:w w:val="115"/>
          <w:sz w:val="16"/>
        </w:rPr>
        <w:t>may</w:t>
      </w:r>
      <w:r>
        <w:rPr>
          <w:spacing w:val="-19"/>
          <w:w w:val="115"/>
          <w:sz w:val="16"/>
        </w:rPr>
        <w:t> </w:t>
      </w:r>
      <w:r>
        <w:rPr>
          <w:w w:val="115"/>
          <w:sz w:val="16"/>
        </w:rPr>
        <w:t>approve</w:t>
      </w:r>
      <w:r>
        <w:rPr>
          <w:spacing w:val="-19"/>
          <w:w w:val="115"/>
          <w:sz w:val="16"/>
        </w:rPr>
        <w:t> </w:t>
      </w:r>
      <w:r>
        <w:rPr>
          <w:w w:val="115"/>
          <w:sz w:val="16"/>
        </w:rPr>
        <w:t>AMOCs</w:t>
      </w:r>
      <w:r>
        <w:rPr>
          <w:spacing w:val="-19"/>
          <w:w w:val="115"/>
          <w:sz w:val="16"/>
        </w:rPr>
        <w:t> </w:t>
      </w:r>
      <w:r>
        <w:rPr>
          <w:w w:val="115"/>
          <w:sz w:val="16"/>
        </w:rPr>
        <w:t>for</w:t>
      </w:r>
      <w:r>
        <w:rPr>
          <w:spacing w:val="-19"/>
          <w:w w:val="115"/>
          <w:sz w:val="16"/>
        </w:rPr>
        <w:t> </w:t>
      </w:r>
      <w:r>
        <w:rPr>
          <w:w w:val="115"/>
          <w:sz w:val="16"/>
        </w:rPr>
        <w:t>this AD.</w:t>
      </w:r>
      <w:r>
        <w:rPr>
          <w:spacing w:val="-10"/>
          <w:w w:val="115"/>
          <w:sz w:val="16"/>
        </w:rPr>
        <w:t> </w:t>
      </w:r>
      <w:r>
        <w:rPr>
          <w:w w:val="115"/>
          <w:sz w:val="16"/>
        </w:rPr>
        <w:t>Use</w:t>
      </w:r>
      <w:r>
        <w:rPr>
          <w:spacing w:val="-10"/>
          <w:w w:val="115"/>
          <w:sz w:val="16"/>
        </w:rPr>
        <w:t> </w:t>
      </w:r>
      <w:r>
        <w:rPr>
          <w:w w:val="115"/>
          <w:sz w:val="16"/>
        </w:rPr>
        <w:t>the</w:t>
      </w:r>
      <w:r>
        <w:rPr>
          <w:spacing w:val="-10"/>
          <w:w w:val="115"/>
          <w:sz w:val="16"/>
        </w:rPr>
        <w:t> </w:t>
      </w:r>
      <w:r>
        <w:rPr>
          <w:w w:val="115"/>
          <w:sz w:val="16"/>
        </w:rPr>
        <w:t>procedures</w:t>
      </w:r>
      <w:r>
        <w:rPr>
          <w:spacing w:val="-10"/>
          <w:w w:val="115"/>
          <w:sz w:val="16"/>
        </w:rPr>
        <w:t> </w:t>
      </w:r>
      <w:r>
        <w:rPr>
          <w:w w:val="115"/>
          <w:sz w:val="16"/>
        </w:rPr>
        <w:t>found</w:t>
      </w:r>
      <w:r>
        <w:rPr>
          <w:spacing w:val="-10"/>
          <w:w w:val="115"/>
          <w:sz w:val="16"/>
        </w:rPr>
        <w:t> </w:t>
      </w:r>
      <w:r>
        <w:rPr>
          <w:w w:val="115"/>
          <w:sz w:val="16"/>
        </w:rPr>
        <w:t>in</w:t>
      </w:r>
      <w:r>
        <w:rPr>
          <w:spacing w:val="-10"/>
          <w:w w:val="115"/>
          <w:sz w:val="16"/>
        </w:rPr>
        <w:t> </w:t>
      </w:r>
      <w:r>
        <w:rPr>
          <w:w w:val="115"/>
          <w:sz w:val="16"/>
        </w:rPr>
        <w:t>14</w:t>
      </w:r>
      <w:r>
        <w:rPr>
          <w:spacing w:val="-10"/>
          <w:w w:val="115"/>
          <w:sz w:val="16"/>
        </w:rPr>
        <w:t> </w:t>
      </w:r>
      <w:r>
        <w:rPr>
          <w:w w:val="115"/>
          <w:sz w:val="16"/>
        </w:rPr>
        <w:t>CFR</w:t>
      </w:r>
    </w:p>
    <w:p>
      <w:pPr>
        <w:spacing w:line="180" w:lineRule="exact" w:before="0"/>
        <w:ind w:left="140" w:right="56" w:firstLine="0"/>
        <w:jc w:val="left"/>
        <w:rPr>
          <w:rFonts w:ascii="Palatino Linotype"/>
          <w:i/>
          <w:sz w:val="16"/>
        </w:rPr>
      </w:pPr>
      <w:r>
        <w:rPr>
          <w:w w:val="110"/>
          <w:sz w:val="16"/>
        </w:rPr>
        <w:t>39.19 to make your request. You may email your request to: </w:t>
      </w:r>
      <w:hyperlink r:id="rId10">
        <w:r>
          <w:rPr>
            <w:rFonts w:ascii="Palatino Linotype"/>
            <w:i/>
            <w:w w:val="110"/>
            <w:sz w:val="16"/>
          </w:rPr>
          <w:t>ANE-AD-AMOC@faa.gov.</w:t>
        </w:r>
      </w:hyperlink>
    </w:p>
    <w:p>
      <w:pPr>
        <w:pStyle w:val="ListParagraph"/>
        <w:numPr>
          <w:ilvl w:val="0"/>
          <w:numId w:val="2"/>
        </w:numPr>
        <w:tabs>
          <w:tab w:pos="540" w:val="left" w:leader="none"/>
        </w:tabs>
        <w:spacing w:line="180" w:lineRule="exact" w:before="0" w:after="0"/>
        <w:ind w:left="140" w:right="34" w:firstLine="160"/>
        <w:jc w:val="left"/>
        <w:rPr>
          <w:sz w:val="16"/>
        </w:rPr>
      </w:pPr>
      <w:r>
        <w:rPr>
          <w:w w:val="115"/>
          <w:sz w:val="16"/>
        </w:rPr>
        <w:t>Before using any approved AMOC, notify your appropriate principal inspector, or lacking a principal inspector, the manager of the local flight standards district office/ certificate holding district</w:t>
      </w:r>
      <w:r>
        <w:rPr>
          <w:spacing w:val="-15"/>
          <w:w w:val="115"/>
          <w:sz w:val="16"/>
        </w:rPr>
        <w:t> </w:t>
      </w:r>
      <w:r>
        <w:rPr>
          <w:w w:val="115"/>
          <w:sz w:val="16"/>
        </w:rPr>
        <w:t>office.</w:t>
      </w:r>
    </w:p>
    <w:p>
      <w:pPr>
        <w:pStyle w:val="ListParagraph"/>
        <w:numPr>
          <w:ilvl w:val="0"/>
          <w:numId w:val="1"/>
        </w:numPr>
        <w:tabs>
          <w:tab w:pos="336" w:val="left" w:leader="none"/>
        </w:tabs>
        <w:spacing w:line="240" w:lineRule="auto" w:before="94" w:after="0"/>
        <w:ind w:left="335" w:right="0" w:hanging="195"/>
        <w:jc w:val="left"/>
        <w:rPr>
          <w:b/>
          <w:sz w:val="16"/>
        </w:rPr>
      </w:pPr>
      <w:r>
        <w:rPr>
          <w:b/>
          <w:w w:val="110"/>
          <w:sz w:val="16"/>
        </w:rPr>
        <w:t>Related</w:t>
      </w:r>
      <w:r>
        <w:rPr>
          <w:b/>
          <w:spacing w:val="-30"/>
          <w:w w:val="110"/>
          <w:sz w:val="16"/>
        </w:rPr>
        <w:t> </w:t>
      </w:r>
      <w:r>
        <w:rPr>
          <w:b/>
          <w:w w:val="110"/>
          <w:sz w:val="16"/>
        </w:rPr>
        <w:t>Information</w:t>
      </w:r>
    </w:p>
    <w:p>
      <w:pPr>
        <w:pStyle w:val="ListParagraph"/>
        <w:numPr>
          <w:ilvl w:val="0"/>
          <w:numId w:val="3"/>
        </w:numPr>
        <w:tabs>
          <w:tab w:pos="540" w:val="left" w:leader="none"/>
        </w:tabs>
        <w:spacing w:line="180" w:lineRule="exact" w:before="61" w:after="0"/>
        <w:ind w:left="140" w:right="238" w:firstLine="160"/>
        <w:jc w:val="left"/>
        <w:rPr>
          <w:sz w:val="16"/>
        </w:rPr>
      </w:pPr>
      <w:r>
        <w:rPr>
          <w:w w:val="115"/>
          <w:sz w:val="16"/>
        </w:rPr>
        <w:t>For</w:t>
      </w:r>
      <w:r>
        <w:rPr>
          <w:spacing w:val="-8"/>
          <w:w w:val="115"/>
          <w:sz w:val="16"/>
        </w:rPr>
        <w:t> </w:t>
      </w:r>
      <w:r>
        <w:rPr>
          <w:w w:val="115"/>
          <w:sz w:val="16"/>
        </w:rPr>
        <w:t>more</w:t>
      </w:r>
      <w:r>
        <w:rPr>
          <w:spacing w:val="-8"/>
          <w:w w:val="115"/>
          <w:sz w:val="16"/>
        </w:rPr>
        <w:t> </w:t>
      </w:r>
      <w:r>
        <w:rPr>
          <w:w w:val="115"/>
          <w:sz w:val="16"/>
        </w:rPr>
        <w:t>information</w:t>
      </w:r>
      <w:r>
        <w:rPr>
          <w:spacing w:val="-8"/>
          <w:w w:val="115"/>
          <w:sz w:val="16"/>
        </w:rPr>
        <w:t> </w:t>
      </w:r>
      <w:r>
        <w:rPr>
          <w:w w:val="115"/>
          <w:sz w:val="16"/>
        </w:rPr>
        <w:t>about</w:t>
      </w:r>
      <w:r>
        <w:rPr>
          <w:spacing w:val="-8"/>
          <w:w w:val="115"/>
          <w:sz w:val="16"/>
        </w:rPr>
        <w:t> </w:t>
      </w:r>
      <w:r>
        <w:rPr>
          <w:w w:val="115"/>
          <w:sz w:val="16"/>
        </w:rPr>
        <w:t>this</w:t>
      </w:r>
      <w:r>
        <w:rPr>
          <w:spacing w:val="-8"/>
          <w:w w:val="115"/>
          <w:sz w:val="16"/>
        </w:rPr>
        <w:t> </w:t>
      </w:r>
      <w:r>
        <w:rPr>
          <w:w w:val="115"/>
          <w:sz w:val="16"/>
        </w:rPr>
        <w:t>AD, contact John Frost, Aerospace Engineer, Engine</w:t>
      </w:r>
      <w:r>
        <w:rPr>
          <w:spacing w:val="-25"/>
          <w:w w:val="115"/>
          <w:sz w:val="16"/>
        </w:rPr>
        <w:t> </w:t>
      </w:r>
      <w:r>
        <w:rPr>
          <w:w w:val="115"/>
          <w:sz w:val="16"/>
        </w:rPr>
        <w:t>Certification</w:t>
      </w:r>
      <w:r>
        <w:rPr>
          <w:spacing w:val="-25"/>
          <w:w w:val="115"/>
          <w:sz w:val="16"/>
        </w:rPr>
        <w:t> </w:t>
      </w:r>
      <w:r>
        <w:rPr>
          <w:w w:val="115"/>
          <w:sz w:val="16"/>
        </w:rPr>
        <w:t>Office,</w:t>
      </w:r>
      <w:r>
        <w:rPr>
          <w:spacing w:val="-25"/>
          <w:w w:val="115"/>
          <w:sz w:val="16"/>
        </w:rPr>
        <w:t> </w:t>
      </w:r>
      <w:r>
        <w:rPr>
          <w:w w:val="115"/>
          <w:sz w:val="16"/>
        </w:rPr>
        <w:t>FAA,</w:t>
      </w:r>
      <w:r>
        <w:rPr>
          <w:spacing w:val="-25"/>
          <w:w w:val="115"/>
          <w:sz w:val="16"/>
        </w:rPr>
        <w:t> </w:t>
      </w:r>
      <w:r>
        <w:rPr>
          <w:w w:val="115"/>
          <w:sz w:val="16"/>
        </w:rPr>
        <w:t>1200</w:t>
      </w:r>
    </w:p>
    <w:p>
      <w:pPr>
        <w:pStyle w:val="Heading1"/>
        <w:spacing w:line="163" w:lineRule="exact"/>
        <w:ind w:right="635"/>
      </w:pPr>
      <w:r>
        <w:rPr>
          <w:b w:val="0"/>
        </w:rPr>
        <w:br w:type="column"/>
      </w:r>
      <w:r>
        <w:rPr/>
        <w:t>DEPARTMENT OF LABOR</w:t>
      </w:r>
    </w:p>
    <w:p>
      <w:pPr>
        <w:spacing w:line="200" w:lineRule="exact" w:before="162"/>
        <w:ind w:left="140" w:right="635" w:firstLine="0"/>
        <w:jc w:val="left"/>
        <w:rPr>
          <w:rFonts w:ascii="Arial"/>
          <w:b/>
          <w:sz w:val="18"/>
        </w:rPr>
      </w:pPr>
      <w:r>
        <w:rPr>
          <w:rFonts w:ascii="Arial"/>
          <w:b/>
          <w:sz w:val="18"/>
        </w:rPr>
        <w:t>Occupational Safety and Health Administration</w:t>
      </w:r>
    </w:p>
    <w:p>
      <w:pPr>
        <w:pStyle w:val="BodyText"/>
        <w:spacing w:line="240" w:lineRule="auto" w:before="7"/>
        <w:ind w:left="0"/>
        <w:rPr>
          <w:rFonts w:ascii="Arial"/>
          <w:b/>
          <w:sz w:val="16"/>
        </w:rPr>
      </w:pPr>
    </w:p>
    <w:p>
      <w:pPr>
        <w:spacing w:before="0"/>
        <w:ind w:left="140" w:right="635" w:firstLine="0"/>
        <w:jc w:val="left"/>
        <w:rPr>
          <w:rFonts w:ascii="Arial"/>
          <w:b/>
          <w:sz w:val="18"/>
        </w:rPr>
      </w:pPr>
      <w:r>
        <w:rPr>
          <w:rFonts w:ascii="Arial"/>
          <w:b/>
          <w:sz w:val="18"/>
        </w:rPr>
        <w:t>29 CFR Part 1910</w:t>
      </w:r>
    </w:p>
    <w:p>
      <w:pPr>
        <w:spacing w:line="444" w:lineRule="auto" w:before="154"/>
        <w:ind w:left="140" w:right="926" w:firstLine="0"/>
        <w:jc w:val="left"/>
        <w:rPr>
          <w:rFonts w:ascii="Arial" w:hAnsi="Arial"/>
          <w:b/>
          <w:sz w:val="16"/>
        </w:rPr>
      </w:pPr>
      <w:r>
        <w:rPr>
          <w:rFonts w:ascii="Arial" w:hAnsi="Arial"/>
          <w:b/>
          <w:sz w:val="16"/>
        </w:rPr>
        <w:t>[Docket No. OSHA—2016–0014] RIN 1218–AD 08</w:t>
      </w:r>
    </w:p>
    <w:p>
      <w:pPr>
        <w:pStyle w:val="Heading1"/>
        <w:spacing w:line="200" w:lineRule="exact" w:before="14"/>
        <w:ind w:right="-14"/>
      </w:pPr>
      <w:r>
        <w:rPr/>
        <w:t>Prevention of Workplace Violence in Healthcare and Social Assistance</w:t>
      </w:r>
    </w:p>
    <w:p>
      <w:pPr>
        <w:pStyle w:val="BodyText"/>
        <w:spacing w:before="120"/>
        <w:ind w:right="-14" w:hanging="1"/>
      </w:pPr>
      <w:r>
        <w:rPr>
          <w:rFonts w:ascii="Arial"/>
          <w:b/>
          <w:w w:val="110"/>
          <w:sz w:val="15"/>
        </w:rPr>
        <w:t>AGENCY</w:t>
      </w:r>
      <w:r>
        <w:rPr>
          <w:rFonts w:ascii="Arial"/>
          <w:b/>
          <w:w w:val="110"/>
        </w:rPr>
        <w:t>: </w:t>
      </w:r>
      <w:r>
        <w:rPr>
          <w:w w:val="110"/>
        </w:rPr>
        <w:t>Occupational Safety and Health Administration (OSHA), DOL.</w:t>
      </w:r>
    </w:p>
    <w:p>
      <w:pPr>
        <w:spacing w:before="31"/>
        <w:ind w:left="140" w:right="-14" w:firstLine="0"/>
        <w:jc w:val="left"/>
        <w:rPr>
          <w:sz w:val="18"/>
        </w:rPr>
      </w:pPr>
      <w:r>
        <w:rPr/>
        <w:pict>
          <v:line style="position:absolute;mso-position-horizontal-relative:page;mso-position-vertical-relative:paragraph;z-index:1048" from="222pt,15.152005pt" to="390pt,15.152005pt" stroked="true" strokeweight=".3pt" strokecolor="#000000">
            <w10:wrap type="none"/>
          </v:line>
        </w:pict>
      </w:r>
      <w:r>
        <w:rPr>
          <w:rFonts w:ascii="Arial"/>
          <w:b/>
          <w:w w:val="105"/>
          <w:sz w:val="15"/>
        </w:rPr>
        <w:t>ACTION</w:t>
      </w:r>
      <w:r>
        <w:rPr>
          <w:rFonts w:ascii="Arial"/>
          <w:b/>
          <w:w w:val="105"/>
          <w:sz w:val="18"/>
        </w:rPr>
        <w:t>: </w:t>
      </w:r>
      <w:r>
        <w:rPr>
          <w:w w:val="105"/>
          <w:sz w:val="18"/>
        </w:rPr>
        <w:t>Request for Information  (RFI).</w:t>
      </w:r>
    </w:p>
    <w:p>
      <w:pPr>
        <w:pStyle w:val="BodyText"/>
        <w:spacing w:before="147"/>
        <w:ind w:hanging="1"/>
      </w:pPr>
      <w:r>
        <w:rPr>
          <w:rFonts w:ascii="Arial"/>
          <w:b/>
          <w:w w:val="115"/>
          <w:sz w:val="15"/>
        </w:rPr>
        <w:t>SUMMARY</w:t>
      </w:r>
      <w:r>
        <w:rPr>
          <w:rFonts w:ascii="Arial"/>
          <w:b/>
          <w:w w:val="115"/>
        </w:rPr>
        <w:t>: </w:t>
      </w:r>
      <w:r>
        <w:rPr>
          <w:w w:val="115"/>
        </w:rPr>
        <w:t>Workplace violence against employees providing healthcare and social assistance services is a serious concern. Evidence indicates that</w:t>
      </w:r>
      <w:r>
        <w:rPr>
          <w:spacing w:val="7"/>
          <w:w w:val="115"/>
        </w:rPr>
        <w:t> </w:t>
      </w:r>
      <w:r>
        <w:rPr>
          <w:w w:val="115"/>
        </w:rPr>
        <w:t>the</w:t>
      </w:r>
      <w:r>
        <w:rPr>
          <w:spacing w:val="1"/>
          <w:w w:val="115"/>
        </w:rPr>
        <w:t> </w:t>
      </w:r>
      <w:r>
        <w:rPr>
          <w:w w:val="115"/>
        </w:rPr>
        <w:t>rate</w:t>
      </w:r>
      <w:r>
        <w:rPr>
          <w:w w:val="114"/>
        </w:rPr>
        <w:t> </w:t>
      </w:r>
      <w:r>
        <w:rPr>
          <w:w w:val="115"/>
        </w:rPr>
        <w:t>of workplace violence in the industry is substantially higher than private industry as a whole. OSHA is considering whether a standard is needed to protect healthcare and social assistance employees from workplace violence and is interested in obtaining information about the extent and nature of workplace violence in the industry and the nature and effectiveness of interventions and controls used to prevent such violence. This RFI provides an overview of the problem of workplace violence in the healthcare and social assistance sector and the measures that have been taken to address it. It also seeks information on issues that might be considered in developing a standard, including scope and the types of controls that might be required.</w:t>
      </w:r>
    </w:p>
    <w:p>
      <w:pPr>
        <w:pStyle w:val="BodyText"/>
        <w:spacing w:before="40"/>
        <w:ind w:right="202" w:hanging="1"/>
      </w:pPr>
      <w:r>
        <w:rPr>
          <w:rFonts w:ascii="Arial"/>
          <w:b/>
          <w:w w:val="115"/>
          <w:sz w:val="15"/>
        </w:rPr>
        <w:t>DATES</w:t>
      </w:r>
      <w:r>
        <w:rPr>
          <w:rFonts w:ascii="Arial"/>
          <w:b/>
          <w:w w:val="115"/>
        </w:rPr>
        <w:t>:</w:t>
      </w:r>
      <w:r>
        <w:rPr>
          <w:rFonts w:ascii="Arial"/>
          <w:b/>
          <w:spacing w:val="-33"/>
          <w:w w:val="115"/>
        </w:rPr>
        <w:t> </w:t>
      </w:r>
      <w:r>
        <w:rPr>
          <w:w w:val="115"/>
        </w:rPr>
        <w:t>Submit</w:t>
      </w:r>
      <w:r>
        <w:rPr>
          <w:spacing w:val="-27"/>
          <w:w w:val="115"/>
        </w:rPr>
        <w:t> </w:t>
      </w:r>
      <w:r>
        <w:rPr>
          <w:w w:val="115"/>
        </w:rPr>
        <w:t>comments</w:t>
      </w:r>
      <w:r>
        <w:rPr>
          <w:spacing w:val="-27"/>
          <w:w w:val="115"/>
        </w:rPr>
        <w:t> </w:t>
      </w:r>
      <w:r>
        <w:rPr>
          <w:w w:val="115"/>
        </w:rPr>
        <w:t>on</w:t>
      </w:r>
      <w:r>
        <w:rPr>
          <w:spacing w:val="-27"/>
          <w:w w:val="115"/>
        </w:rPr>
        <w:t> </w:t>
      </w:r>
      <w:r>
        <w:rPr>
          <w:w w:val="115"/>
        </w:rPr>
        <w:t>or</w:t>
      </w:r>
      <w:r>
        <w:rPr>
          <w:spacing w:val="-27"/>
          <w:w w:val="115"/>
        </w:rPr>
        <w:t> </w:t>
      </w:r>
      <w:r>
        <w:rPr>
          <w:w w:val="115"/>
        </w:rPr>
        <w:t>before April 6, 2017. All submissions must bear a postmark or provide other evidence of the submission</w:t>
      </w:r>
      <w:r>
        <w:rPr>
          <w:spacing w:val="-1"/>
          <w:w w:val="115"/>
        </w:rPr>
        <w:t> </w:t>
      </w:r>
      <w:r>
        <w:rPr>
          <w:w w:val="115"/>
        </w:rPr>
        <w:t>date.</w:t>
      </w:r>
    </w:p>
    <w:p>
      <w:pPr>
        <w:pStyle w:val="BodyText"/>
        <w:spacing w:line="198" w:lineRule="exact"/>
        <w:ind w:right="286"/>
      </w:pPr>
      <w:r>
        <w:rPr/>
        <w:br w:type="column"/>
      </w:r>
      <w:r>
        <w:rPr>
          <w:w w:val="110"/>
        </w:rPr>
        <w:t>OSHA, U.S. Department of Labor, 200 Constitution Avenue NW., Washington, DC 20210. These attachments must identify clearly the sender’s name, the date, subject, and docket number OSHA–2016–0014 so that the Docket Office can attach them to the  appropriate  </w:t>
      </w:r>
      <w:r>
        <w:rPr>
          <w:spacing w:val="8"/>
          <w:w w:val="110"/>
        </w:rPr>
        <w:t> </w:t>
      </w:r>
      <w:r>
        <w:rPr>
          <w:w w:val="110"/>
        </w:rPr>
        <w:t>document.</w:t>
      </w:r>
    </w:p>
    <w:p>
      <w:pPr>
        <w:spacing w:line="196" w:lineRule="auto" w:before="0"/>
        <w:ind w:left="140" w:right="171" w:firstLine="180"/>
        <w:jc w:val="left"/>
        <w:rPr>
          <w:rFonts w:ascii="Palatino Linotype"/>
          <w:i/>
          <w:sz w:val="18"/>
        </w:rPr>
      </w:pPr>
      <w:r>
        <w:rPr>
          <w:rFonts w:ascii="Palatino Linotype"/>
          <w:i/>
          <w:w w:val="115"/>
          <w:sz w:val="18"/>
        </w:rPr>
        <w:t>Regular mail, express mail, hand </w:t>
      </w:r>
      <w:r>
        <w:rPr>
          <w:rFonts w:ascii="Palatino Linotype"/>
          <w:i/>
          <w:w w:val="115"/>
          <w:sz w:val="18"/>
        </w:rPr>
        <w:t>delivery, or messenger (courier) service:</w:t>
      </w:r>
    </w:p>
    <w:p>
      <w:pPr>
        <w:pStyle w:val="BodyText"/>
        <w:spacing w:line="230" w:lineRule="auto"/>
        <w:ind w:right="163"/>
      </w:pPr>
      <w:r>
        <w:rPr>
          <w:w w:val="110"/>
        </w:rPr>
        <w:t>Submit comments and any additional material (for example, studies, journal articles) to the OSHA Docket Office, Docket No. OSHA–2016–0014 or RIN</w:t>
      </w:r>
    </w:p>
    <w:p>
      <w:pPr>
        <w:pStyle w:val="BodyText"/>
        <w:spacing w:line="230" w:lineRule="auto"/>
        <w:ind w:right="155"/>
      </w:pPr>
      <w:r>
        <w:rPr>
          <w:w w:val="115"/>
        </w:rPr>
        <w:t>1218–AD 08, Technical Data Center, Room</w:t>
      </w:r>
      <w:r>
        <w:rPr>
          <w:spacing w:val="-25"/>
          <w:w w:val="115"/>
        </w:rPr>
        <w:t> </w:t>
      </w:r>
      <w:r>
        <w:rPr>
          <w:w w:val="115"/>
        </w:rPr>
        <w:t>N–3653,</w:t>
      </w:r>
      <w:r>
        <w:rPr>
          <w:spacing w:val="-25"/>
          <w:w w:val="115"/>
        </w:rPr>
        <w:t> </w:t>
      </w:r>
      <w:r>
        <w:rPr>
          <w:w w:val="115"/>
        </w:rPr>
        <w:t>OSHA,</w:t>
      </w:r>
      <w:r>
        <w:rPr>
          <w:spacing w:val="-25"/>
          <w:w w:val="115"/>
        </w:rPr>
        <w:t> </w:t>
      </w:r>
      <w:r>
        <w:rPr>
          <w:w w:val="115"/>
        </w:rPr>
        <w:t>U.S.</w:t>
      </w:r>
      <w:r>
        <w:rPr>
          <w:spacing w:val="-25"/>
          <w:w w:val="115"/>
        </w:rPr>
        <w:t> </w:t>
      </w:r>
      <w:r>
        <w:rPr>
          <w:w w:val="115"/>
        </w:rPr>
        <w:t>Department of Labor, 200 Constitution Ave., NW., Washington,</w:t>
      </w:r>
      <w:r>
        <w:rPr>
          <w:spacing w:val="-27"/>
          <w:w w:val="115"/>
        </w:rPr>
        <w:t> </w:t>
      </w:r>
      <w:r>
        <w:rPr>
          <w:w w:val="115"/>
        </w:rPr>
        <w:t>DC</w:t>
      </w:r>
      <w:r>
        <w:rPr>
          <w:spacing w:val="-27"/>
          <w:w w:val="115"/>
        </w:rPr>
        <w:t> </w:t>
      </w:r>
      <w:r>
        <w:rPr>
          <w:w w:val="115"/>
        </w:rPr>
        <w:t>20210;</w:t>
      </w:r>
      <w:r>
        <w:rPr>
          <w:spacing w:val="-27"/>
          <w:w w:val="115"/>
        </w:rPr>
        <w:t> </w:t>
      </w:r>
      <w:r>
        <w:rPr>
          <w:w w:val="115"/>
        </w:rPr>
        <w:t>telephone:</w:t>
      </w:r>
      <w:r>
        <w:rPr>
          <w:spacing w:val="-27"/>
          <w:w w:val="115"/>
        </w:rPr>
        <w:t> </w:t>
      </w:r>
      <w:r>
        <w:rPr>
          <w:w w:val="115"/>
        </w:rPr>
        <w:t>(202)</w:t>
      </w:r>
      <w:r>
        <w:rPr>
          <w:w w:val="107"/>
        </w:rPr>
        <w:t> </w:t>
      </w:r>
      <w:r>
        <w:rPr>
          <w:w w:val="115"/>
        </w:rPr>
        <w:t>693–2350. (OSHA’s TTY number is (877) 889–5627.) Contact the OSHA Docket Office for information about security procedures concerning delivery of materials by express mail, hand delivery, and messenger service. The hours</w:t>
      </w:r>
      <w:r>
        <w:rPr>
          <w:spacing w:val="-12"/>
          <w:w w:val="115"/>
        </w:rPr>
        <w:t> </w:t>
      </w:r>
      <w:r>
        <w:rPr>
          <w:w w:val="115"/>
        </w:rPr>
        <w:t>of</w:t>
      </w:r>
      <w:r>
        <w:rPr>
          <w:spacing w:val="-12"/>
          <w:w w:val="115"/>
        </w:rPr>
        <w:t> </w:t>
      </w:r>
      <w:r>
        <w:rPr>
          <w:w w:val="115"/>
        </w:rPr>
        <w:t>operation</w:t>
      </w:r>
      <w:r>
        <w:rPr>
          <w:spacing w:val="-12"/>
          <w:w w:val="115"/>
        </w:rPr>
        <w:t> </w:t>
      </w:r>
      <w:r>
        <w:rPr>
          <w:w w:val="115"/>
        </w:rPr>
        <w:t>for</w:t>
      </w:r>
      <w:r>
        <w:rPr>
          <w:spacing w:val="-12"/>
          <w:w w:val="115"/>
        </w:rPr>
        <w:t> </w:t>
      </w:r>
      <w:r>
        <w:rPr>
          <w:w w:val="115"/>
        </w:rPr>
        <w:t>the</w:t>
      </w:r>
      <w:r>
        <w:rPr>
          <w:spacing w:val="-12"/>
          <w:w w:val="115"/>
        </w:rPr>
        <w:t> </w:t>
      </w:r>
      <w:r>
        <w:rPr>
          <w:w w:val="115"/>
        </w:rPr>
        <w:t>OSHA</w:t>
      </w:r>
      <w:r>
        <w:rPr>
          <w:spacing w:val="-12"/>
          <w:w w:val="115"/>
        </w:rPr>
        <w:t> </w:t>
      </w:r>
      <w:r>
        <w:rPr>
          <w:w w:val="115"/>
        </w:rPr>
        <w:t>Docket Office</w:t>
      </w:r>
      <w:r>
        <w:rPr>
          <w:spacing w:val="-13"/>
          <w:w w:val="115"/>
        </w:rPr>
        <w:t> </w:t>
      </w:r>
      <w:r>
        <w:rPr>
          <w:w w:val="115"/>
        </w:rPr>
        <w:t>are</w:t>
      </w:r>
      <w:r>
        <w:rPr>
          <w:spacing w:val="-13"/>
          <w:w w:val="115"/>
        </w:rPr>
        <w:t> </w:t>
      </w:r>
      <w:r>
        <w:rPr>
          <w:w w:val="115"/>
        </w:rPr>
        <w:t>10</w:t>
      </w:r>
      <w:r>
        <w:rPr>
          <w:spacing w:val="-13"/>
          <w:w w:val="115"/>
        </w:rPr>
        <w:t> </w:t>
      </w:r>
      <w:r>
        <w:rPr>
          <w:w w:val="115"/>
        </w:rPr>
        <w:t>a.m.</w:t>
      </w:r>
      <w:r>
        <w:rPr>
          <w:spacing w:val="-13"/>
          <w:w w:val="115"/>
        </w:rPr>
        <w:t> </w:t>
      </w:r>
      <w:r>
        <w:rPr>
          <w:w w:val="115"/>
        </w:rPr>
        <w:t>to</w:t>
      </w:r>
      <w:r>
        <w:rPr>
          <w:spacing w:val="-13"/>
          <w:w w:val="115"/>
        </w:rPr>
        <w:t> </w:t>
      </w:r>
      <w:r>
        <w:rPr>
          <w:w w:val="115"/>
        </w:rPr>
        <w:t>3:00</w:t>
      </w:r>
      <w:r>
        <w:rPr>
          <w:spacing w:val="-13"/>
          <w:w w:val="115"/>
        </w:rPr>
        <w:t> </w:t>
      </w:r>
      <w:r>
        <w:rPr>
          <w:w w:val="115"/>
        </w:rPr>
        <w:t>p.m.,</w:t>
      </w:r>
      <w:r>
        <w:rPr>
          <w:spacing w:val="-13"/>
          <w:w w:val="115"/>
        </w:rPr>
        <w:t> </w:t>
      </w:r>
      <w:r>
        <w:rPr>
          <w:w w:val="115"/>
        </w:rPr>
        <w:t>e.t.</w:t>
      </w:r>
    </w:p>
    <w:p>
      <w:pPr>
        <w:spacing w:line="189" w:lineRule="exact" w:before="0"/>
        <w:ind w:left="320" w:right="163" w:firstLine="0"/>
        <w:jc w:val="left"/>
        <w:rPr>
          <w:sz w:val="18"/>
        </w:rPr>
      </w:pPr>
      <w:r>
        <w:rPr>
          <w:rFonts w:ascii="Palatino Linotype"/>
          <w:i/>
          <w:w w:val="115"/>
          <w:sz w:val="18"/>
        </w:rPr>
        <w:t>Instructions: </w:t>
      </w:r>
      <w:r>
        <w:rPr>
          <w:w w:val="115"/>
          <w:sz w:val="18"/>
        </w:rPr>
        <w:t>All submissions must</w:t>
      </w:r>
    </w:p>
    <w:p>
      <w:pPr>
        <w:pStyle w:val="BodyText"/>
        <w:spacing w:line="228" w:lineRule="auto"/>
        <w:ind w:right="157"/>
        <w:rPr>
          <w:rFonts w:ascii="Palatino Linotype" w:hAnsi="Palatino Linotype"/>
          <w:i/>
        </w:rPr>
      </w:pPr>
      <w:r>
        <w:rPr>
          <w:w w:val="115"/>
        </w:rPr>
        <w:t>include the Agency’s name and the docket number for this Request for </w:t>
      </w:r>
      <w:r>
        <w:rPr>
          <w:w w:val="110"/>
        </w:rPr>
        <w:t>Information (OSHA–2016–0014). OSHA </w:t>
      </w:r>
      <w:r>
        <w:rPr>
          <w:w w:val="115"/>
        </w:rPr>
        <w:t>will place comments and other material, including any personal information, in the public docket without revision, and these materials will be available online </w:t>
      </w:r>
      <w:r>
        <w:rPr>
          <w:w w:val="110"/>
        </w:rPr>
        <w:t>at </w:t>
      </w:r>
      <w:hyperlink r:id="rId9">
        <w:r>
          <w:rPr>
            <w:rFonts w:ascii="Palatino Linotype" w:hAnsi="Palatino Linotype"/>
            <w:i/>
            <w:w w:val="110"/>
          </w:rPr>
          <w:t>http://www.regulations.gov.</w:t>
        </w:r>
      </w:hyperlink>
    </w:p>
    <w:p>
      <w:pPr>
        <w:pStyle w:val="BodyText"/>
        <w:spacing w:line="184" w:lineRule="exact"/>
        <w:ind w:right="163"/>
      </w:pPr>
      <w:r>
        <w:rPr>
          <w:w w:val="115"/>
        </w:rPr>
        <w:t>Therefore, OSHA cautions commenters</w:t>
      </w:r>
    </w:p>
    <w:p>
      <w:pPr>
        <w:pStyle w:val="BodyText"/>
        <w:spacing w:before="4"/>
        <w:ind w:right="174"/>
      </w:pPr>
      <w:r>
        <w:rPr>
          <w:w w:val="115"/>
        </w:rPr>
        <w:t>about submitting statements they do not want made available to the public and submitting comments that contain personal information (either about themselves or others) such as Social Security numbers, birth dates, and medical data.</w:t>
      </w:r>
    </w:p>
    <w:p>
      <w:pPr>
        <w:pStyle w:val="BodyText"/>
        <w:spacing w:line="179" w:lineRule="exact"/>
        <w:ind w:left="320" w:right="163"/>
      </w:pPr>
      <w:r>
        <w:rPr>
          <w:w w:val="115"/>
        </w:rPr>
        <w:t>If you submit scientific or technical</w:t>
      </w:r>
    </w:p>
    <w:p>
      <w:pPr>
        <w:pStyle w:val="BodyText"/>
        <w:spacing w:before="4"/>
        <w:ind w:right="163"/>
      </w:pPr>
      <w:r>
        <w:rPr>
          <w:w w:val="115"/>
        </w:rPr>
        <w:t>studies or other results of scientific research, OSHA requests (but is not</w:t>
      </w:r>
    </w:p>
    <w:p>
      <w:pPr>
        <w:spacing w:after="0"/>
        <w:sectPr>
          <w:type w:val="continuous"/>
          <w:pgSz w:w="12240" w:h="15840"/>
          <w:pgMar w:top="1040" w:bottom="280" w:left="760" w:right="760"/>
          <w:cols w:num="3" w:equalWidth="0">
            <w:col w:w="3463" w:space="77"/>
            <w:col w:w="3496" w:space="44"/>
            <w:col w:w="3640"/>
          </w:cols>
        </w:sectPr>
      </w:pPr>
    </w:p>
    <w:p>
      <w:pPr>
        <w:pStyle w:val="BodyText"/>
        <w:spacing w:line="230" w:lineRule="auto" w:before="135"/>
        <w:ind w:right="22"/>
      </w:pPr>
      <w:r>
        <w:rPr>
          <w:w w:val="115"/>
        </w:rPr>
        <w:t>requiring) that you also provide the following information where it is available: (1) Identification of the funding source(s) and sponsoring organization(s) of the research; (2) the extent to which the research findings were reviewed by a potentially affected party prior to publication or submission to the docket, and identification of any such parties; and (3) the nature of any financial relationships (</w:t>
      </w:r>
      <w:r>
        <w:rPr>
          <w:rFonts w:ascii="Palatino Linotype"/>
          <w:i/>
          <w:w w:val="115"/>
        </w:rPr>
        <w:t>e.g., </w:t>
      </w:r>
      <w:r>
        <w:rPr>
          <w:w w:val="115"/>
        </w:rPr>
        <w:t>consulting agreements, expert witness support, or research funding) between investigators who conducted the research and any organization(s) or entities having an interest in the rulemaking and policy options discussed in this RFI. Disclosure of such information is intended to promote transparency and scientific integrity of data and technical information submitted to the record.</w:t>
      </w:r>
    </w:p>
    <w:p>
      <w:pPr>
        <w:pStyle w:val="BodyText"/>
        <w:spacing w:before="2"/>
        <w:ind w:right="13"/>
      </w:pPr>
      <w:r>
        <w:rPr>
          <w:w w:val="115"/>
        </w:rPr>
        <w:t>This request is consistent with Executive Order 13563, issued on January 18, 2011, which instructs agencies to ensure the objectivity of any scientific and technological information used to support their regulatory actions. OSHA emphasizes that all material submitted to the record will be considered by the Agency if it engages in rulemaking.</w:t>
      </w:r>
    </w:p>
    <w:p>
      <w:pPr>
        <w:spacing w:line="187" w:lineRule="exact" w:before="0"/>
        <w:ind w:left="320" w:right="22" w:firstLine="0"/>
        <w:jc w:val="left"/>
        <w:rPr>
          <w:sz w:val="18"/>
        </w:rPr>
      </w:pPr>
      <w:r>
        <w:rPr>
          <w:rFonts w:ascii="Palatino Linotype"/>
          <w:i/>
          <w:w w:val="115"/>
          <w:sz w:val="18"/>
        </w:rPr>
        <w:t>Docket: </w:t>
      </w:r>
      <w:r>
        <w:rPr>
          <w:w w:val="115"/>
          <w:sz w:val="18"/>
        </w:rPr>
        <w:t>To read or download</w:t>
      </w:r>
    </w:p>
    <w:p>
      <w:pPr>
        <w:pStyle w:val="BodyText"/>
        <w:spacing w:line="220" w:lineRule="auto" w:before="2"/>
      </w:pPr>
      <w:r>
        <w:rPr>
          <w:w w:val="115"/>
        </w:rPr>
        <w:t>submissions or other material in the docket, go to: </w:t>
      </w:r>
      <w:hyperlink r:id="rId9">
        <w:r>
          <w:rPr>
            <w:rFonts w:ascii="Palatino Linotype"/>
            <w:i/>
            <w:w w:val="115"/>
          </w:rPr>
          <w:t>http://</w:t>
        </w:r>
      </w:hyperlink>
      <w:r>
        <w:rPr>
          <w:rFonts w:ascii="Palatino Linotype"/>
          <w:i/>
          <w:w w:val="115"/>
        </w:rPr>
        <w:t> </w:t>
      </w:r>
      <w:hyperlink r:id="rId9">
        <w:r>
          <w:rPr>
            <w:rFonts w:ascii="Palatino Linotype"/>
            <w:i/>
            <w:w w:val="115"/>
          </w:rPr>
          <w:t>www.regulations.gov</w:t>
        </w:r>
      </w:hyperlink>
      <w:r>
        <w:rPr>
          <w:rFonts w:ascii="Palatino Linotype"/>
          <w:i/>
          <w:w w:val="115"/>
        </w:rPr>
        <w:t> </w:t>
      </w:r>
      <w:r>
        <w:rPr>
          <w:w w:val="115"/>
        </w:rPr>
        <w:t>or the OSHA Docket Office at the address above. The </w:t>
      </w:r>
      <w:hyperlink r:id="rId9">
        <w:r>
          <w:rPr>
            <w:rFonts w:ascii="Palatino Linotype"/>
            <w:i/>
            <w:w w:val="115"/>
          </w:rPr>
          <w:t>http://www.regulations.gov</w:t>
        </w:r>
      </w:hyperlink>
      <w:r>
        <w:rPr>
          <w:rFonts w:ascii="Palatino Linotype"/>
          <w:i/>
          <w:w w:val="115"/>
        </w:rPr>
        <w:t> </w:t>
      </w:r>
      <w:r>
        <w:rPr>
          <w:w w:val="115"/>
        </w:rPr>
        <w:t>index lists all documents in the docket. However, some information (</w:t>
      </w:r>
      <w:r>
        <w:rPr>
          <w:rFonts w:ascii="Palatino Linotype"/>
          <w:i/>
          <w:w w:val="115"/>
        </w:rPr>
        <w:t>e.g., </w:t>
      </w:r>
      <w:r>
        <w:rPr>
          <w:w w:val="115"/>
        </w:rPr>
        <w:t>copyrighted material) is not available publicly to read or download through the Web site. All submissions, including copyrighted material, are available for inspection at the OSHA Docket Office. Contact the OSHA Docket Office for assistance in locating docket submissions.</w:t>
      </w:r>
    </w:p>
    <w:p>
      <w:pPr>
        <w:spacing w:line="193" w:lineRule="exact" w:before="20"/>
        <w:ind w:left="140" w:right="22" w:firstLine="0"/>
        <w:jc w:val="left"/>
        <w:rPr>
          <w:rFonts w:ascii="Arial"/>
          <w:b/>
          <w:sz w:val="18"/>
        </w:rPr>
      </w:pPr>
      <w:r>
        <w:rPr>
          <w:rFonts w:ascii="Arial"/>
          <w:b/>
          <w:w w:val="95"/>
          <w:sz w:val="15"/>
        </w:rPr>
        <w:t>FOR FURTHER INFORMATION  CONTACT</w:t>
      </w:r>
      <w:r>
        <w:rPr>
          <w:rFonts w:ascii="Arial"/>
          <w:b/>
          <w:w w:val="95"/>
          <w:sz w:val="18"/>
        </w:rPr>
        <w:t>:</w:t>
      </w:r>
    </w:p>
    <w:p>
      <w:pPr>
        <w:pStyle w:val="BodyText"/>
        <w:spacing w:before="15"/>
        <w:ind w:right="22"/>
        <w:rPr>
          <w:rFonts w:ascii="Palatino Linotype" w:hAnsi="Palatino Linotype"/>
          <w:i/>
        </w:rPr>
      </w:pPr>
      <w:r>
        <w:rPr>
          <w:rFonts w:ascii="Palatino Linotype" w:hAnsi="Palatino Linotype"/>
          <w:i/>
          <w:w w:val="110"/>
        </w:rPr>
        <w:t>Press Inquiries: </w:t>
      </w:r>
      <w:r>
        <w:rPr>
          <w:w w:val="110"/>
        </w:rPr>
        <w:t>Frank Meilinger, Director, OSHA Office of Communications, Room N–3647, U.S. Department of Labor, 200 Constitution Avenue NW., Washington, DC 20210; telephone: 202–693–1999; email: </w:t>
      </w:r>
      <w:hyperlink r:id="rId11">
        <w:r>
          <w:rPr>
            <w:rFonts w:ascii="Palatino Linotype" w:hAnsi="Palatino Linotype"/>
            <w:i/>
            <w:w w:val="110"/>
          </w:rPr>
          <w:t>Meilinger.Francis2@dol.gov.</w:t>
        </w:r>
      </w:hyperlink>
    </w:p>
    <w:p>
      <w:pPr>
        <w:spacing w:line="187" w:lineRule="exact" w:before="0"/>
        <w:ind w:left="320" w:right="22" w:firstLine="0"/>
        <w:jc w:val="left"/>
        <w:rPr>
          <w:rFonts w:ascii="Palatino Linotype"/>
          <w:i/>
          <w:sz w:val="18"/>
        </w:rPr>
      </w:pPr>
      <w:r>
        <w:rPr>
          <w:rFonts w:ascii="Palatino Linotype"/>
          <w:i/>
          <w:w w:val="115"/>
          <w:sz w:val="18"/>
        </w:rPr>
        <w:t>General and technical information:</w:t>
      </w:r>
    </w:p>
    <w:p>
      <w:pPr>
        <w:pStyle w:val="BodyText"/>
        <w:spacing w:line="232" w:lineRule="auto"/>
        <w:ind w:right="-16"/>
      </w:pPr>
      <w:r>
        <w:rPr>
          <w:w w:val="110"/>
        </w:rPr>
        <w:t>Lyn Penniman, OSHA Directorate of Standards and Guidance, Room   N–3609,</w:t>
      </w:r>
    </w:p>
    <w:p>
      <w:pPr>
        <w:spacing w:line="228" w:lineRule="auto" w:before="2"/>
        <w:ind w:left="140" w:right="22" w:firstLine="0"/>
        <w:jc w:val="left"/>
        <w:rPr>
          <w:rFonts w:ascii="Arial" w:hAnsi="Arial"/>
          <w:b/>
          <w:sz w:val="18"/>
        </w:rPr>
      </w:pPr>
      <w:r>
        <w:rPr>
          <w:w w:val="110"/>
          <w:sz w:val="18"/>
        </w:rPr>
        <w:t>U.S. Department of Labor, 200 Constitution Avenue NW., Washington, DC 20210; telephone: 202–693–2245; email: </w:t>
      </w:r>
      <w:hyperlink r:id="rId12">
        <w:r>
          <w:rPr>
            <w:rFonts w:ascii="Palatino Linotype" w:hAnsi="Palatino Linotype"/>
            <w:i/>
            <w:w w:val="110"/>
            <w:sz w:val="18"/>
          </w:rPr>
          <w:t>Penniman.lyn@dol.gov.</w:t>
        </w:r>
      </w:hyperlink>
      <w:r>
        <w:rPr>
          <w:rFonts w:ascii="Palatino Linotype" w:hAnsi="Palatino Linotype"/>
          <w:i/>
          <w:w w:val="110"/>
          <w:sz w:val="18"/>
        </w:rPr>
        <w:t> </w:t>
      </w:r>
      <w:r>
        <w:rPr>
          <w:rFonts w:ascii="Arial" w:hAnsi="Arial"/>
          <w:b/>
          <w:w w:val="95"/>
          <w:sz w:val="15"/>
        </w:rPr>
        <w:t>SUPPLEMENTARY INFORMATION</w:t>
      </w:r>
      <w:r>
        <w:rPr>
          <w:rFonts w:ascii="Arial" w:hAnsi="Arial"/>
          <w:b/>
          <w:w w:val="95"/>
          <w:sz w:val="18"/>
        </w:rPr>
        <w:t>:</w:t>
      </w:r>
    </w:p>
    <w:p>
      <w:pPr>
        <w:spacing w:line="196" w:lineRule="auto" w:before="0"/>
        <w:ind w:left="139" w:right="35" w:firstLine="180"/>
        <w:jc w:val="left"/>
        <w:rPr>
          <w:sz w:val="18"/>
        </w:rPr>
      </w:pPr>
      <w:r>
        <w:rPr>
          <w:rFonts w:ascii="Palatino Linotype"/>
          <w:i/>
          <w:w w:val="115"/>
          <w:sz w:val="18"/>
        </w:rPr>
        <w:t>Copies of this </w:t>
      </w:r>
      <w:r>
        <w:rPr>
          <w:rFonts w:ascii="Arial"/>
          <w:b/>
          <w:i/>
          <w:w w:val="115"/>
          <w:sz w:val="18"/>
        </w:rPr>
        <w:t>Federal Register </w:t>
      </w:r>
      <w:r>
        <w:rPr>
          <w:rFonts w:ascii="Palatino Linotype"/>
          <w:i/>
          <w:w w:val="115"/>
          <w:sz w:val="18"/>
        </w:rPr>
        <w:t>notice: </w:t>
      </w:r>
      <w:r>
        <w:rPr>
          <w:w w:val="115"/>
          <w:sz w:val="18"/>
        </w:rPr>
        <w:t>Electronic copies are available </w:t>
      </w:r>
      <w:r>
        <w:rPr>
          <w:w w:val="110"/>
          <w:sz w:val="18"/>
        </w:rPr>
        <w:t>at:  </w:t>
      </w:r>
      <w:hyperlink r:id="rId9">
        <w:r>
          <w:rPr>
            <w:rFonts w:ascii="Palatino Linotype"/>
            <w:i/>
            <w:w w:val="110"/>
            <w:sz w:val="18"/>
          </w:rPr>
          <w:t>http://www.regulations.gov.</w:t>
        </w:r>
      </w:hyperlink>
      <w:r>
        <w:rPr>
          <w:rFonts w:ascii="Palatino Linotype"/>
          <w:i/>
          <w:w w:val="110"/>
          <w:sz w:val="18"/>
        </w:rPr>
        <w:t> </w:t>
      </w:r>
      <w:r>
        <w:rPr>
          <w:w w:val="110"/>
          <w:sz w:val="18"/>
        </w:rPr>
        <w:t>This</w:t>
      </w:r>
    </w:p>
    <w:p>
      <w:pPr>
        <w:spacing w:line="232" w:lineRule="auto" w:before="0"/>
        <w:ind w:left="139" w:right="28" w:firstLine="0"/>
        <w:jc w:val="left"/>
        <w:rPr>
          <w:sz w:val="18"/>
        </w:rPr>
      </w:pPr>
      <w:r>
        <w:rPr>
          <w:b/>
          <w:w w:val="115"/>
          <w:sz w:val="18"/>
        </w:rPr>
        <w:t>Federal</w:t>
      </w:r>
      <w:r>
        <w:rPr>
          <w:b/>
          <w:spacing w:val="-18"/>
          <w:w w:val="115"/>
          <w:sz w:val="18"/>
        </w:rPr>
        <w:t> </w:t>
      </w:r>
      <w:r>
        <w:rPr>
          <w:b/>
          <w:w w:val="115"/>
          <w:sz w:val="18"/>
        </w:rPr>
        <w:t>Register</w:t>
      </w:r>
      <w:r>
        <w:rPr>
          <w:b/>
          <w:spacing w:val="-18"/>
          <w:w w:val="115"/>
          <w:sz w:val="18"/>
        </w:rPr>
        <w:t> </w:t>
      </w:r>
      <w:r>
        <w:rPr>
          <w:w w:val="115"/>
          <w:sz w:val="18"/>
        </w:rPr>
        <w:t>notice,</w:t>
      </w:r>
      <w:r>
        <w:rPr>
          <w:spacing w:val="-18"/>
          <w:w w:val="115"/>
          <w:sz w:val="18"/>
        </w:rPr>
        <w:t> </w:t>
      </w:r>
      <w:r>
        <w:rPr>
          <w:w w:val="115"/>
          <w:sz w:val="18"/>
        </w:rPr>
        <w:t>as</w:t>
      </w:r>
      <w:r>
        <w:rPr>
          <w:spacing w:val="-18"/>
          <w:w w:val="115"/>
          <w:sz w:val="18"/>
        </w:rPr>
        <w:t> </w:t>
      </w:r>
      <w:r>
        <w:rPr>
          <w:w w:val="115"/>
          <w:sz w:val="18"/>
        </w:rPr>
        <w:t>well</w:t>
      </w:r>
      <w:r>
        <w:rPr>
          <w:spacing w:val="-18"/>
          <w:w w:val="115"/>
          <w:sz w:val="18"/>
        </w:rPr>
        <w:t> </w:t>
      </w:r>
      <w:r>
        <w:rPr>
          <w:w w:val="115"/>
          <w:sz w:val="18"/>
        </w:rPr>
        <w:t>as</w:t>
      </w:r>
      <w:r>
        <w:rPr>
          <w:spacing w:val="-18"/>
          <w:w w:val="115"/>
          <w:sz w:val="18"/>
        </w:rPr>
        <w:t> </w:t>
      </w:r>
      <w:r>
        <w:rPr>
          <w:w w:val="115"/>
          <w:sz w:val="18"/>
        </w:rPr>
        <w:t>news releases and other relevant</w:t>
      </w:r>
      <w:r>
        <w:rPr>
          <w:spacing w:val="3"/>
          <w:w w:val="115"/>
          <w:sz w:val="18"/>
        </w:rPr>
        <w:t> </w:t>
      </w:r>
      <w:r>
        <w:rPr>
          <w:w w:val="115"/>
          <w:sz w:val="18"/>
        </w:rPr>
        <w:t>information,</w:t>
      </w:r>
    </w:p>
    <w:p>
      <w:pPr>
        <w:spacing w:line="200" w:lineRule="exact" w:before="137"/>
        <w:ind w:left="139" w:right="166" w:firstLine="0"/>
        <w:jc w:val="left"/>
        <w:rPr>
          <w:rFonts w:ascii="Palatino Linotype" w:hAnsi="Palatino Linotype"/>
          <w:i/>
          <w:sz w:val="18"/>
        </w:rPr>
      </w:pPr>
      <w:r>
        <w:rPr/>
        <w:br w:type="column"/>
      </w:r>
      <w:r>
        <w:rPr>
          <w:w w:val="115"/>
          <w:sz w:val="18"/>
        </w:rPr>
        <w:t>also</w:t>
      </w:r>
      <w:r>
        <w:rPr>
          <w:spacing w:val="-19"/>
          <w:w w:val="115"/>
          <w:sz w:val="18"/>
        </w:rPr>
        <w:t> </w:t>
      </w:r>
      <w:r>
        <w:rPr>
          <w:w w:val="115"/>
          <w:sz w:val="18"/>
        </w:rPr>
        <w:t>are</w:t>
      </w:r>
      <w:r>
        <w:rPr>
          <w:spacing w:val="-19"/>
          <w:w w:val="115"/>
          <w:sz w:val="18"/>
        </w:rPr>
        <w:t> </w:t>
      </w:r>
      <w:r>
        <w:rPr>
          <w:w w:val="115"/>
          <w:sz w:val="18"/>
        </w:rPr>
        <w:t>available</w:t>
      </w:r>
      <w:r>
        <w:rPr>
          <w:spacing w:val="-19"/>
          <w:w w:val="115"/>
          <w:sz w:val="18"/>
        </w:rPr>
        <w:t> </w:t>
      </w:r>
      <w:r>
        <w:rPr>
          <w:w w:val="115"/>
          <w:sz w:val="18"/>
        </w:rPr>
        <w:t>at</w:t>
      </w:r>
      <w:r>
        <w:rPr>
          <w:spacing w:val="-19"/>
          <w:w w:val="115"/>
          <w:sz w:val="18"/>
        </w:rPr>
        <w:t> </w:t>
      </w:r>
      <w:r>
        <w:rPr>
          <w:w w:val="115"/>
          <w:sz w:val="18"/>
        </w:rPr>
        <w:t>OSHA’s</w:t>
      </w:r>
      <w:r>
        <w:rPr>
          <w:spacing w:val="-19"/>
          <w:w w:val="115"/>
          <w:sz w:val="18"/>
        </w:rPr>
        <w:t> </w:t>
      </w:r>
      <w:r>
        <w:rPr>
          <w:w w:val="115"/>
          <w:sz w:val="18"/>
        </w:rPr>
        <w:t>Web</w:t>
      </w:r>
      <w:r>
        <w:rPr>
          <w:spacing w:val="-19"/>
          <w:w w:val="115"/>
          <w:sz w:val="18"/>
        </w:rPr>
        <w:t> </w:t>
      </w:r>
      <w:r>
        <w:rPr>
          <w:w w:val="115"/>
          <w:sz w:val="18"/>
        </w:rPr>
        <w:t>page at</w:t>
      </w:r>
      <w:r>
        <w:rPr>
          <w:spacing w:val="-29"/>
          <w:w w:val="115"/>
          <w:sz w:val="18"/>
        </w:rPr>
        <w:t> </w:t>
      </w:r>
      <w:hyperlink r:id="rId13">
        <w:r>
          <w:rPr>
            <w:rFonts w:ascii="Palatino Linotype" w:hAnsi="Palatino Linotype"/>
            <w:i/>
            <w:w w:val="115"/>
            <w:sz w:val="18"/>
          </w:rPr>
          <w:t>http://www.osha.gov.</w:t>
        </w:r>
      </w:hyperlink>
    </w:p>
    <w:p>
      <w:pPr>
        <w:spacing w:line="187" w:lineRule="exact" w:before="0"/>
        <w:ind w:left="139" w:right="166" w:firstLine="180"/>
        <w:jc w:val="left"/>
        <w:rPr>
          <w:rFonts w:ascii="Palatino Linotype"/>
          <w:i/>
          <w:sz w:val="18"/>
        </w:rPr>
      </w:pPr>
      <w:r>
        <w:rPr>
          <w:rFonts w:ascii="Palatino Linotype"/>
          <w:i/>
          <w:w w:val="115"/>
          <w:sz w:val="18"/>
        </w:rPr>
        <w:t>References and Exhibits (optional):</w:t>
      </w:r>
    </w:p>
    <w:p>
      <w:pPr>
        <w:pStyle w:val="BodyText"/>
        <w:spacing w:line="225" w:lineRule="auto"/>
        <w:ind w:left="139" w:right="5"/>
        <w:rPr>
          <w:rFonts w:ascii="Palatino Linotype" w:hAnsi="Palatino Linotype"/>
          <w:i/>
        </w:rPr>
      </w:pPr>
      <w:r>
        <w:rPr>
          <w:w w:val="115"/>
        </w:rPr>
        <w:t>Documents referenced by OSHA in this request for information, other than OSHA standards and </w:t>
      </w:r>
      <w:r>
        <w:rPr>
          <w:b/>
          <w:w w:val="115"/>
        </w:rPr>
        <w:t>Federal Register </w:t>
      </w:r>
      <w:r>
        <w:rPr>
          <w:w w:val="115"/>
        </w:rPr>
        <w:t>notices,</w:t>
      </w:r>
      <w:r>
        <w:rPr>
          <w:spacing w:val="-18"/>
          <w:w w:val="115"/>
        </w:rPr>
        <w:t> </w:t>
      </w:r>
      <w:r>
        <w:rPr>
          <w:w w:val="115"/>
        </w:rPr>
        <w:t>are</w:t>
      </w:r>
      <w:r>
        <w:rPr>
          <w:spacing w:val="-18"/>
          <w:w w:val="115"/>
        </w:rPr>
        <w:t> </w:t>
      </w:r>
      <w:r>
        <w:rPr>
          <w:w w:val="115"/>
        </w:rPr>
        <w:t>in</w:t>
      </w:r>
      <w:r>
        <w:rPr>
          <w:spacing w:val="-18"/>
          <w:w w:val="115"/>
        </w:rPr>
        <w:t> </w:t>
      </w:r>
      <w:r>
        <w:rPr>
          <w:w w:val="115"/>
        </w:rPr>
        <w:t>Docket</w:t>
      </w:r>
      <w:r>
        <w:rPr>
          <w:spacing w:val="-18"/>
          <w:w w:val="115"/>
        </w:rPr>
        <w:t> </w:t>
      </w:r>
      <w:r>
        <w:rPr>
          <w:w w:val="115"/>
        </w:rPr>
        <w:t>No.</w:t>
      </w:r>
      <w:r>
        <w:rPr>
          <w:spacing w:val="-18"/>
          <w:w w:val="115"/>
        </w:rPr>
        <w:t> </w:t>
      </w:r>
      <w:r>
        <w:rPr>
          <w:w w:val="115"/>
        </w:rPr>
        <w:t>OSHA–2016– 0014</w:t>
      </w:r>
      <w:r>
        <w:rPr>
          <w:spacing w:val="-20"/>
          <w:w w:val="115"/>
        </w:rPr>
        <w:t> </w:t>
      </w:r>
      <w:r>
        <w:rPr>
          <w:w w:val="115"/>
        </w:rPr>
        <w:t>(Prevention</w:t>
      </w:r>
      <w:r>
        <w:rPr>
          <w:spacing w:val="-20"/>
          <w:w w:val="115"/>
        </w:rPr>
        <w:t> </w:t>
      </w:r>
      <w:r>
        <w:rPr>
          <w:w w:val="115"/>
        </w:rPr>
        <w:t>of</w:t>
      </w:r>
      <w:r>
        <w:rPr>
          <w:spacing w:val="-20"/>
          <w:w w:val="115"/>
        </w:rPr>
        <w:t> </w:t>
      </w:r>
      <w:r>
        <w:rPr>
          <w:w w:val="115"/>
        </w:rPr>
        <w:t>Workplace</w:t>
      </w:r>
      <w:r>
        <w:rPr>
          <w:spacing w:val="-20"/>
          <w:w w:val="115"/>
        </w:rPr>
        <w:t> </w:t>
      </w:r>
      <w:r>
        <w:rPr>
          <w:w w:val="115"/>
        </w:rPr>
        <w:t>Violence in Healthcare). The docket is available at: </w:t>
      </w:r>
      <w:hyperlink r:id="rId9">
        <w:r>
          <w:rPr>
            <w:rFonts w:ascii="Palatino Linotype" w:hAnsi="Palatino Linotype"/>
            <w:i/>
            <w:w w:val="115"/>
          </w:rPr>
          <w:t>http://www.regulations.gov,</w:t>
        </w:r>
      </w:hyperlink>
      <w:r>
        <w:rPr>
          <w:rFonts w:ascii="Palatino Linotype" w:hAnsi="Palatino Linotype"/>
          <w:i/>
          <w:w w:val="115"/>
        </w:rPr>
        <w:t> </w:t>
      </w:r>
      <w:r>
        <w:rPr>
          <w:w w:val="115"/>
        </w:rPr>
        <w:t>the Federal eRulemaking Portal. For additional information on submitting items to, or accessing items in, the docket, please refer to the Addresses section of this RFI. Most exhibits are </w:t>
      </w:r>
      <w:r>
        <w:rPr>
          <w:w w:val="110"/>
        </w:rPr>
        <w:t>available  at</w:t>
      </w:r>
      <w:r>
        <w:rPr>
          <w:spacing w:val="16"/>
          <w:w w:val="110"/>
        </w:rPr>
        <w:t> </w:t>
      </w:r>
      <w:hyperlink r:id="rId9">
        <w:r>
          <w:rPr>
            <w:rFonts w:ascii="Palatino Linotype" w:hAnsi="Palatino Linotype"/>
            <w:i/>
            <w:w w:val="110"/>
          </w:rPr>
          <w:t>http://www.regulations.gov;</w:t>
        </w:r>
      </w:hyperlink>
    </w:p>
    <w:p>
      <w:pPr>
        <w:pStyle w:val="BodyText"/>
        <w:spacing w:line="192" w:lineRule="exact"/>
        <w:ind w:left="139" w:right="166"/>
      </w:pPr>
      <w:r>
        <w:rPr>
          <w:w w:val="115"/>
        </w:rPr>
        <w:t>some exhibits (</w:t>
      </w:r>
      <w:r>
        <w:rPr>
          <w:rFonts w:ascii="Palatino Linotype"/>
          <w:i/>
          <w:w w:val="115"/>
        </w:rPr>
        <w:t>e.g., </w:t>
      </w:r>
      <w:r>
        <w:rPr>
          <w:w w:val="115"/>
        </w:rPr>
        <w:t>copyrighted</w:t>
      </w:r>
    </w:p>
    <w:p>
      <w:pPr>
        <w:pStyle w:val="BodyText"/>
        <w:spacing w:line="232" w:lineRule="auto"/>
        <w:ind w:left="139" w:right="-17"/>
      </w:pPr>
      <w:r>
        <w:rPr>
          <w:w w:val="115"/>
        </w:rPr>
        <w:t>material) are not available to download from that Web page. However, all materials in the dockets are available for inspection and copying at the OSHA Docket Office, Room N–3653, U.S. Department of Labor, 200 Constitution Avenue NW., Washington, DC.</w:t>
      </w:r>
    </w:p>
    <w:p>
      <w:pPr>
        <w:pStyle w:val="Heading1"/>
        <w:spacing w:before="92"/>
        <w:ind w:left="139" w:right="166"/>
        <w:rPr>
          <w:rFonts w:ascii="Times New Roman"/>
        </w:rPr>
      </w:pPr>
      <w:r>
        <w:rPr>
          <w:rFonts w:ascii="Times New Roman"/>
          <w:w w:val="105"/>
        </w:rPr>
        <w:t>Table of Contents</w:t>
      </w:r>
    </w:p>
    <w:p>
      <w:pPr>
        <w:pStyle w:val="ListParagraph"/>
        <w:numPr>
          <w:ilvl w:val="0"/>
          <w:numId w:val="4"/>
        </w:numPr>
        <w:tabs>
          <w:tab w:pos="282" w:val="left" w:leader="none"/>
        </w:tabs>
        <w:spacing w:line="181" w:lineRule="exact" w:before="90" w:after="0"/>
        <w:ind w:left="281" w:right="0" w:hanging="142"/>
        <w:jc w:val="left"/>
        <w:rPr>
          <w:sz w:val="16"/>
        </w:rPr>
      </w:pPr>
      <w:r>
        <w:rPr>
          <w:w w:val="115"/>
          <w:sz w:val="16"/>
        </w:rPr>
        <w:t>Overview</w:t>
      </w:r>
    </w:p>
    <w:p>
      <w:pPr>
        <w:pStyle w:val="ListParagraph"/>
        <w:numPr>
          <w:ilvl w:val="0"/>
          <w:numId w:val="4"/>
        </w:numPr>
        <w:tabs>
          <w:tab w:pos="336" w:val="left" w:leader="none"/>
        </w:tabs>
        <w:spacing w:line="178" w:lineRule="exact" w:before="0" w:after="0"/>
        <w:ind w:left="335" w:right="0" w:hanging="196"/>
        <w:jc w:val="left"/>
        <w:rPr>
          <w:sz w:val="16"/>
        </w:rPr>
      </w:pPr>
      <w:r>
        <w:rPr>
          <w:w w:val="115"/>
          <w:sz w:val="16"/>
        </w:rPr>
        <w:t>Background</w:t>
      </w:r>
    </w:p>
    <w:p>
      <w:pPr>
        <w:pStyle w:val="ListParagraph"/>
        <w:numPr>
          <w:ilvl w:val="1"/>
          <w:numId w:val="4"/>
        </w:numPr>
        <w:tabs>
          <w:tab w:pos="513" w:val="left" w:leader="none"/>
        </w:tabs>
        <w:spacing w:line="178" w:lineRule="exact" w:before="4" w:after="0"/>
        <w:ind w:left="459" w:right="576" w:hanging="160"/>
        <w:jc w:val="both"/>
        <w:rPr>
          <w:sz w:val="16"/>
        </w:rPr>
      </w:pPr>
      <w:r>
        <w:rPr>
          <w:w w:val="115"/>
          <w:sz w:val="16"/>
        </w:rPr>
        <w:t>OSHA’s</w:t>
      </w:r>
      <w:r>
        <w:rPr>
          <w:spacing w:val="-19"/>
          <w:w w:val="115"/>
          <w:sz w:val="16"/>
        </w:rPr>
        <w:t> </w:t>
      </w:r>
      <w:r>
        <w:rPr>
          <w:w w:val="115"/>
          <w:sz w:val="16"/>
        </w:rPr>
        <w:t>Prior</w:t>
      </w:r>
      <w:r>
        <w:rPr>
          <w:spacing w:val="-19"/>
          <w:w w:val="115"/>
          <w:sz w:val="16"/>
        </w:rPr>
        <w:t> </w:t>
      </w:r>
      <w:r>
        <w:rPr>
          <w:w w:val="115"/>
          <w:sz w:val="16"/>
        </w:rPr>
        <w:t>Actions</w:t>
      </w:r>
      <w:r>
        <w:rPr>
          <w:spacing w:val="-19"/>
          <w:w w:val="115"/>
          <w:sz w:val="16"/>
        </w:rPr>
        <w:t> </w:t>
      </w:r>
      <w:r>
        <w:rPr>
          <w:w w:val="115"/>
          <w:sz w:val="16"/>
        </w:rPr>
        <w:t>To</w:t>
      </w:r>
      <w:r>
        <w:rPr>
          <w:spacing w:val="-19"/>
          <w:w w:val="115"/>
          <w:sz w:val="16"/>
        </w:rPr>
        <w:t> </w:t>
      </w:r>
      <w:r>
        <w:rPr>
          <w:w w:val="115"/>
          <w:sz w:val="16"/>
        </w:rPr>
        <w:t>Protect</w:t>
      </w:r>
      <w:r>
        <w:rPr>
          <w:w w:val="113"/>
          <w:sz w:val="16"/>
        </w:rPr>
        <w:t> </w:t>
      </w:r>
      <w:r>
        <w:rPr>
          <w:w w:val="115"/>
          <w:sz w:val="16"/>
        </w:rPr>
        <w:t>Healthcare and Social Assistance Workers</w:t>
      </w:r>
      <w:r>
        <w:rPr>
          <w:spacing w:val="-24"/>
          <w:w w:val="115"/>
          <w:sz w:val="16"/>
        </w:rPr>
        <w:t> </w:t>
      </w:r>
      <w:r>
        <w:rPr>
          <w:w w:val="115"/>
          <w:sz w:val="16"/>
        </w:rPr>
        <w:t>From</w:t>
      </w:r>
      <w:r>
        <w:rPr>
          <w:spacing w:val="-24"/>
          <w:w w:val="115"/>
          <w:sz w:val="16"/>
        </w:rPr>
        <w:t> </w:t>
      </w:r>
      <w:r>
        <w:rPr>
          <w:w w:val="115"/>
          <w:sz w:val="16"/>
        </w:rPr>
        <w:t>Violence</w:t>
      </w:r>
    </w:p>
    <w:p>
      <w:pPr>
        <w:pStyle w:val="ListParagraph"/>
        <w:numPr>
          <w:ilvl w:val="2"/>
          <w:numId w:val="4"/>
        </w:numPr>
        <w:tabs>
          <w:tab w:pos="478" w:val="left" w:leader="none"/>
        </w:tabs>
        <w:spacing w:line="178" w:lineRule="exact" w:before="0" w:after="0"/>
        <w:ind w:left="459" w:right="300" w:hanging="160"/>
        <w:jc w:val="left"/>
        <w:rPr>
          <w:sz w:val="16"/>
        </w:rPr>
      </w:pPr>
      <w:r>
        <w:rPr>
          <w:w w:val="115"/>
          <w:sz w:val="16"/>
        </w:rPr>
        <w:t>Guidelines</w:t>
      </w:r>
      <w:r>
        <w:rPr>
          <w:spacing w:val="-12"/>
          <w:w w:val="115"/>
          <w:sz w:val="16"/>
        </w:rPr>
        <w:t> </w:t>
      </w:r>
      <w:r>
        <w:rPr>
          <w:w w:val="115"/>
          <w:sz w:val="16"/>
        </w:rPr>
        <w:t>for</w:t>
      </w:r>
      <w:r>
        <w:rPr>
          <w:spacing w:val="-12"/>
          <w:w w:val="115"/>
          <w:sz w:val="16"/>
        </w:rPr>
        <w:t> </w:t>
      </w:r>
      <w:r>
        <w:rPr>
          <w:w w:val="115"/>
          <w:sz w:val="16"/>
        </w:rPr>
        <w:t>Preventing</w:t>
      </w:r>
      <w:r>
        <w:rPr>
          <w:spacing w:val="-12"/>
          <w:w w:val="115"/>
          <w:sz w:val="16"/>
        </w:rPr>
        <w:t> </w:t>
      </w:r>
      <w:r>
        <w:rPr>
          <w:w w:val="115"/>
          <w:sz w:val="16"/>
        </w:rPr>
        <w:t>Workplace Violence for Healthcare and Social Assistance</w:t>
      </w:r>
    </w:p>
    <w:p>
      <w:pPr>
        <w:pStyle w:val="ListParagraph"/>
        <w:numPr>
          <w:ilvl w:val="2"/>
          <w:numId w:val="4"/>
        </w:numPr>
        <w:tabs>
          <w:tab w:pos="478" w:val="left" w:leader="none"/>
        </w:tabs>
        <w:spacing w:line="174" w:lineRule="exact" w:before="0" w:after="0"/>
        <w:ind w:left="477" w:right="0" w:hanging="178"/>
        <w:jc w:val="left"/>
        <w:rPr>
          <w:sz w:val="16"/>
        </w:rPr>
      </w:pPr>
      <w:r>
        <w:rPr>
          <w:w w:val="110"/>
          <w:sz w:val="16"/>
        </w:rPr>
        <w:t>Enforcement</w:t>
      </w:r>
      <w:r>
        <w:rPr>
          <w:spacing w:val="36"/>
          <w:w w:val="110"/>
          <w:sz w:val="16"/>
        </w:rPr>
        <w:t> </w:t>
      </w:r>
      <w:r>
        <w:rPr>
          <w:w w:val="110"/>
          <w:sz w:val="16"/>
        </w:rPr>
        <w:t>Directive</w:t>
      </w:r>
    </w:p>
    <w:p>
      <w:pPr>
        <w:pStyle w:val="ListParagraph"/>
        <w:numPr>
          <w:ilvl w:val="1"/>
          <w:numId w:val="4"/>
        </w:numPr>
        <w:tabs>
          <w:tab w:pos="496" w:val="left" w:leader="none"/>
        </w:tabs>
        <w:spacing w:line="178" w:lineRule="exact" w:before="0" w:after="0"/>
        <w:ind w:left="495" w:right="0" w:hanging="196"/>
        <w:jc w:val="left"/>
        <w:rPr>
          <w:sz w:val="16"/>
        </w:rPr>
      </w:pPr>
      <w:r>
        <w:rPr>
          <w:w w:val="110"/>
          <w:sz w:val="16"/>
        </w:rPr>
        <w:t>State</w:t>
      </w:r>
      <w:r>
        <w:rPr>
          <w:spacing w:val="13"/>
          <w:w w:val="110"/>
          <w:sz w:val="16"/>
        </w:rPr>
        <w:t> </w:t>
      </w:r>
      <w:r>
        <w:rPr>
          <w:w w:val="110"/>
          <w:sz w:val="16"/>
        </w:rPr>
        <w:t>Laws</w:t>
      </w:r>
    </w:p>
    <w:p>
      <w:pPr>
        <w:pStyle w:val="ListParagraph"/>
        <w:numPr>
          <w:ilvl w:val="1"/>
          <w:numId w:val="4"/>
        </w:numPr>
        <w:tabs>
          <w:tab w:pos="496" w:val="left" w:leader="none"/>
        </w:tabs>
        <w:spacing w:line="178" w:lineRule="exact" w:before="4" w:after="0"/>
        <w:ind w:left="459" w:right="77" w:hanging="160"/>
        <w:jc w:val="left"/>
        <w:rPr>
          <w:sz w:val="16"/>
        </w:rPr>
      </w:pPr>
      <w:r>
        <w:rPr>
          <w:w w:val="115"/>
          <w:sz w:val="16"/>
        </w:rPr>
        <w:t>Recommendations From</w:t>
      </w:r>
      <w:r>
        <w:rPr>
          <w:spacing w:val="-34"/>
          <w:w w:val="115"/>
          <w:sz w:val="16"/>
        </w:rPr>
        <w:t> </w:t>
      </w:r>
      <w:r>
        <w:rPr>
          <w:w w:val="115"/>
          <w:sz w:val="16"/>
        </w:rPr>
        <w:t>Governmental, Professional and Public Interest Organizations</w:t>
      </w:r>
    </w:p>
    <w:p>
      <w:pPr>
        <w:pStyle w:val="ListParagraph"/>
        <w:numPr>
          <w:ilvl w:val="1"/>
          <w:numId w:val="4"/>
        </w:numPr>
        <w:tabs>
          <w:tab w:pos="505" w:val="left" w:leader="none"/>
        </w:tabs>
        <w:spacing w:line="174" w:lineRule="exact" w:before="0" w:after="0"/>
        <w:ind w:left="504" w:right="0" w:hanging="205"/>
        <w:jc w:val="left"/>
        <w:rPr>
          <w:sz w:val="16"/>
        </w:rPr>
      </w:pPr>
      <w:r>
        <w:rPr>
          <w:w w:val="115"/>
          <w:sz w:val="16"/>
        </w:rPr>
        <w:t>Questions for Section</w:t>
      </w:r>
      <w:r>
        <w:rPr>
          <w:spacing w:val="-32"/>
          <w:w w:val="115"/>
          <w:sz w:val="16"/>
        </w:rPr>
        <w:t> </w:t>
      </w:r>
      <w:r>
        <w:rPr>
          <w:w w:val="115"/>
          <w:sz w:val="16"/>
        </w:rPr>
        <w:t>II</w:t>
      </w:r>
    </w:p>
    <w:p>
      <w:pPr>
        <w:pStyle w:val="ListParagraph"/>
        <w:numPr>
          <w:ilvl w:val="0"/>
          <w:numId w:val="4"/>
        </w:numPr>
        <w:tabs>
          <w:tab w:pos="389" w:val="left" w:leader="none"/>
        </w:tabs>
        <w:spacing w:line="178" w:lineRule="exact" w:before="0" w:after="0"/>
        <w:ind w:left="388" w:right="0" w:hanging="249"/>
        <w:jc w:val="left"/>
        <w:rPr>
          <w:sz w:val="16"/>
        </w:rPr>
      </w:pPr>
      <w:r>
        <w:rPr>
          <w:w w:val="110"/>
          <w:sz w:val="16"/>
        </w:rPr>
        <w:t>Defining Workplace</w:t>
      </w:r>
      <w:r>
        <w:rPr>
          <w:spacing w:val="38"/>
          <w:w w:val="110"/>
          <w:sz w:val="16"/>
        </w:rPr>
        <w:t> </w:t>
      </w:r>
      <w:r>
        <w:rPr>
          <w:w w:val="110"/>
          <w:sz w:val="16"/>
        </w:rPr>
        <w:t>Violence</w:t>
      </w:r>
    </w:p>
    <w:p>
      <w:pPr>
        <w:pStyle w:val="ListParagraph"/>
        <w:numPr>
          <w:ilvl w:val="1"/>
          <w:numId w:val="4"/>
        </w:numPr>
        <w:tabs>
          <w:tab w:pos="513" w:val="left" w:leader="none"/>
        </w:tabs>
        <w:spacing w:line="178" w:lineRule="exact" w:before="4" w:after="0"/>
        <w:ind w:left="459" w:right="203" w:hanging="160"/>
        <w:jc w:val="left"/>
        <w:rPr>
          <w:sz w:val="16"/>
        </w:rPr>
      </w:pPr>
      <w:r>
        <w:rPr>
          <w:w w:val="115"/>
          <w:sz w:val="16"/>
        </w:rPr>
        <w:t>Definition</w:t>
      </w:r>
      <w:r>
        <w:rPr>
          <w:spacing w:val="-8"/>
          <w:w w:val="115"/>
          <w:sz w:val="16"/>
        </w:rPr>
        <w:t> </w:t>
      </w:r>
      <w:r>
        <w:rPr>
          <w:w w:val="115"/>
          <w:sz w:val="16"/>
        </w:rPr>
        <w:t>and</w:t>
      </w:r>
      <w:r>
        <w:rPr>
          <w:spacing w:val="-8"/>
          <w:w w:val="115"/>
          <w:sz w:val="16"/>
        </w:rPr>
        <w:t> </w:t>
      </w:r>
      <w:r>
        <w:rPr>
          <w:w w:val="115"/>
          <w:sz w:val="16"/>
        </w:rPr>
        <w:t>Types</w:t>
      </w:r>
      <w:r>
        <w:rPr>
          <w:spacing w:val="-8"/>
          <w:w w:val="115"/>
          <w:sz w:val="16"/>
        </w:rPr>
        <w:t> </w:t>
      </w:r>
      <w:r>
        <w:rPr>
          <w:w w:val="115"/>
          <w:sz w:val="16"/>
        </w:rPr>
        <w:t>of</w:t>
      </w:r>
      <w:r>
        <w:rPr>
          <w:spacing w:val="-8"/>
          <w:w w:val="115"/>
          <w:sz w:val="16"/>
        </w:rPr>
        <w:t> </w:t>
      </w:r>
      <w:r>
        <w:rPr>
          <w:w w:val="115"/>
          <w:sz w:val="16"/>
        </w:rPr>
        <w:t>Events</w:t>
      </w:r>
      <w:r>
        <w:rPr>
          <w:spacing w:val="-8"/>
          <w:w w:val="115"/>
          <w:sz w:val="16"/>
        </w:rPr>
        <w:t> </w:t>
      </w:r>
      <w:r>
        <w:rPr>
          <w:w w:val="115"/>
          <w:sz w:val="16"/>
        </w:rPr>
        <w:t>Under Consideration</w:t>
      </w:r>
    </w:p>
    <w:p>
      <w:pPr>
        <w:pStyle w:val="ListParagraph"/>
        <w:numPr>
          <w:ilvl w:val="1"/>
          <w:numId w:val="4"/>
        </w:numPr>
        <w:tabs>
          <w:tab w:pos="496" w:val="left" w:leader="none"/>
        </w:tabs>
        <w:spacing w:line="174" w:lineRule="exact" w:before="0" w:after="0"/>
        <w:ind w:left="495" w:right="0" w:hanging="196"/>
        <w:jc w:val="left"/>
        <w:rPr>
          <w:sz w:val="16"/>
        </w:rPr>
      </w:pPr>
      <w:r>
        <w:rPr>
          <w:w w:val="115"/>
          <w:sz w:val="16"/>
        </w:rPr>
        <w:t>Questions</w:t>
      </w:r>
      <w:r>
        <w:rPr>
          <w:spacing w:val="-14"/>
          <w:w w:val="115"/>
          <w:sz w:val="16"/>
        </w:rPr>
        <w:t> </w:t>
      </w:r>
      <w:r>
        <w:rPr>
          <w:w w:val="115"/>
          <w:sz w:val="16"/>
        </w:rPr>
        <w:t>for</w:t>
      </w:r>
      <w:r>
        <w:rPr>
          <w:spacing w:val="-14"/>
          <w:w w:val="115"/>
          <w:sz w:val="16"/>
        </w:rPr>
        <w:t> </w:t>
      </w:r>
      <w:r>
        <w:rPr>
          <w:w w:val="115"/>
          <w:sz w:val="16"/>
        </w:rPr>
        <w:t>Section</w:t>
      </w:r>
      <w:r>
        <w:rPr>
          <w:spacing w:val="-14"/>
          <w:w w:val="115"/>
          <w:sz w:val="16"/>
        </w:rPr>
        <w:t> </w:t>
      </w:r>
      <w:r>
        <w:rPr>
          <w:w w:val="115"/>
          <w:sz w:val="16"/>
        </w:rPr>
        <w:t>III</w:t>
      </w:r>
    </w:p>
    <w:p>
      <w:pPr>
        <w:pStyle w:val="ListParagraph"/>
        <w:numPr>
          <w:ilvl w:val="0"/>
          <w:numId w:val="4"/>
        </w:numPr>
        <w:tabs>
          <w:tab w:pos="398" w:val="left" w:leader="none"/>
        </w:tabs>
        <w:spacing w:line="178" w:lineRule="exact" w:before="0" w:after="0"/>
        <w:ind w:left="397" w:right="0" w:hanging="258"/>
        <w:jc w:val="left"/>
        <w:rPr>
          <w:sz w:val="16"/>
        </w:rPr>
      </w:pPr>
      <w:r>
        <w:rPr>
          <w:w w:val="115"/>
          <w:sz w:val="16"/>
        </w:rPr>
        <w:t>Scope</w:t>
      </w:r>
    </w:p>
    <w:p>
      <w:pPr>
        <w:pStyle w:val="ListParagraph"/>
        <w:numPr>
          <w:ilvl w:val="1"/>
          <w:numId w:val="4"/>
        </w:numPr>
        <w:tabs>
          <w:tab w:pos="513" w:val="left" w:leader="none"/>
        </w:tabs>
        <w:spacing w:line="178" w:lineRule="exact" w:before="0" w:after="0"/>
        <w:ind w:left="513" w:right="0" w:hanging="214"/>
        <w:jc w:val="left"/>
        <w:rPr>
          <w:sz w:val="16"/>
        </w:rPr>
      </w:pPr>
      <w:r>
        <w:rPr>
          <w:w w:val="115"/>
          <w:sz w:val="16"/>
        </w:rPr>
        <w:t>Health Care and Social</w:t>
      </w:r>
      <w:r>
        <w:rPr>
          <w:spacing w:val="-30"/>
          <w:w w:val="115"/>
          <w:sz w:val="16"/>
        </w:rPr>
        <w:t> </w:t>
      </w:r>
      <w:r>
        <w:rPr>
          <w:w w:val="115"/>
          <w:sz w:val="16"/>
        </w:rPr>
        <w:t>Assistance</w:t>
      </w:r>
    </w:p>
    <w:p>
      <w:pPr>
        <w:pStyle w:val="ListParagraph"/>
        <w:numPr>
          <w:ilvl w:val="1"/>
          <w:numId w:val="4"/>
        </w:numPr>
        <w:tabs>
          <w:tab w:pos="496" w:val="left" w:leader="none"/>
        </w:tabs>
        <w:spacing w:line="178" w:lineRule="exact" w:before="0" w:after="0"/>
        <w:ind w:left="495" w:right="0" w:hanging="196"/>
        <w:jc w:val="left"/>
        <w:rPr>
          <w:sz w:val="16"/>
        </w:rPr>
      </w:pPr>
      <w:r>
        <w:rPr>
          <w:w w:val="115"/>
          <w:sz w:val="16"/>
        </w:rPr>
        <w:t>Questions</w:t>
      </w:r>
      <w:r>
        <w:rPr>
          <w:spacing w:val="-14"/>
          <w:w w:val="115"/>
          <w:sz w:val="16"/>
        </w:rPr>
        <w:t> </w:t>
      </w:r>
      <w:r>
        <w:rPr>
          <w:w w:val="115"/>
          <w:sz w:val="16"/>
        </w:rPr>
        <w:t>for</w:t>
      </w:r>
      <w:r>
        <w:rPr>
          <w:spacing w:val="-14"/>
          <w:w w:val="115"/>
          <w:sz w:val="16"/>
        </w:rPr>
        <w:t> </w:t>
      </w:r>
      <w:r>
        <w:rPr>
          <w:w w:val="115"/>
          <w:sz w:val="16"/>
        </w:rPr>
        <w:t>Section</w:t>
      </w:r>
      <w:r>
        <w:rPr>
          <w:spacing w:val="-14"/>
          <w:w w:val="115"/>
          <w:sz w:val="16"/>
        </w:rPr>
        <w:t> </w:t>
      </w:r>
      <w:r>
        <w:rPr>
          <w:w w:val="115"/>
          <w:sz w:val="16"/>
        </w:rPr>
        <w:t>IV</w:t>
      </w:r>
    </w:p>
    <w:p>
      <w:pPr>
        <w:pStyle w:val="ListParagraph"/>
        <w:numPr>
          <w:ilvl w:val="0"/>
          <w:numId w:val="4"/>
        </w:numPr>
        <w:tabs>
          <w:tab w:pos="345" w:val="left" w:leader="none"/>
        </w:tabs>
        <w:spacing w:line="178" w:lineRule="exact" w:before="0" w:after="0"/>
        <w:ind w:left="344" w:right="0" w:hanging="205"/>
        <w:jc w:val="left"/>
        <w:rPr>
          <w:sz w:val="16"/>
        </w:rPr>
      </w:pPr>
      <w:r>
        <w:rPr>
          <w:w w:val="115"/>
          <w:sz w:val="16"/>
        </w:rPr>
        <w:t>Workplace</w:t>
      </w:r>
      <w:r>
        <w:rPr>
          <w:spacing w:val="-19"/>
          <w:w w:val="115"/>
          <w:sz w:val="16"/>
        </w:rPr>
        <w:t> </w:t>
      </w:r>
      <w:r>
        <w:rPr>
          <w:w w:val="115"/>
          <w:sz w:val="16"/>
        </w:rPr>
        <w:t>Violence</w:t>
      </w:r>
      <w:r>
        <w:rPr>
          <w:spacing w:val="-19"/>
          <w:w w:val="115"/>
          <w:sz w:val="16"/>
        </w:rPr>
        <w:t> </w:t>
      </w:r>
      <w:r>
        <w:rPr>
          <w:w w:val="115"/>
          <w:sz w:val="16"/>
        </w:rPr>
        <w:t>Prevention</w:t>
      </w:r>
      <w:r>
        <w:rPr>
          <w:spacing w:val="-19"/>
          <w:w w:val="115"/>
          <w:sz w:val="16"/>
        </w:rPr>
        <w:t> </w:t>
      </w:r>
      <w:r>
        <w:rPr>
          <w:w w:val="115"/>
          <w:sz w:val="16"/>
        </w:rPr>
        <w:t>Programs</w:t>
      </w:r>
    </w:p>
    <w:p>
      <w:pPr>
        <w:pStyle w:val="ListParagraph"/>
        <w:numPr>
          <w:ilvl w:val="1"/>
          <w:numId w:val="4"/>
        </w:numPr>
        <w:tabs>
          <w:tab w:pos="513" w:val="left" w:leader="none"/>
        </w:tabs>
        <w:spacing w:line="178" w:lineRule="exact" w:before="4" w:after="0"/>
        <w:ind w:left="459" w:right="585" w:hanging="160"/>
        <w:jc w:val="left"/>
        <w:rPr>
          <w:sz w:val="16"/>
        </w:rPr>
      </w:pPr>
      <w:r>
        <w:rPr>
          <w:w w:val="115"/>
          <w:sz w:val="16"/>
        </w:rPr>
        <w:t>Elements</w:t>
      </w:r>
      <w:r>
        <w:rPr>
          <w:spacing w:val="-13"/>
          <w:w w:val="115"/>
          <w:sz w:val="16"/>
        </w:rPr>
        <w:t> </w:t>
      </w:r>
      <w:r>
        <w:rPr>
          <w:w w:val="115"/>
          <w:sz w:val="16"/>
        </w:rPr>
        <w:t>of</w:t>
      </w:r>
      <w:r>
        <w:rPr>
          <w:spacing w:val="-13"/>
          <w:w w:val="115"/>
          <w:sz w:val="16"/>
        </w:rPr>
        <w:t> </w:t>
      </w:r>
      <w:r>
        <w:rPr>
          <w:w w:val="115"/>
          <w:sz w:val="16"/>
        </w:rPr>
        <w:t>Violence</w:t>
      </w:r>
      <w:r>
        <w:rPr>
          <w:spacing w:val="-13"/>
          <w:w w:val="115"/>
          <w:sz w:val="16"/>
        </w:rPr>
        <w:t> </w:t>
      </w:r>
      <w:r>
        <w:rPr>
          <w:w w:val="115"/>
          <w:sz w:val="16"/>
        </w:rPr>
        <w:t>Prevention Program</w:t>
      </w:r>
    </w:p>
    <w:p>
      <w:pPr>
        <w:pStyle w:val="ListParagraph"/>
        <w:numPr>
          <w:ilvl w:val="2"/>
          <w:numId w:val="4"/>
        </w:numPr>
        <w:tabs>
          <w:tab w:pos="478" w:val="left" w:leader="none"/>
        </w:tabs>
        <w:spacing w:line="178" w:lineRule="exact" w:before="0" w:after="0"/>
        <w:ind w:left="459" w:right="753" w:hanging="160"/>
        <w:jc w:val="left"/>
        <w:rPr>
          <w:sz w:val="16"/>
        </w:rPr>
      </w:pPr>
      <w:r>
        <w:rPr>
          <w:w w:val="115"/>
          <w:sz w:val="16"/>
        </w:rPr>
        <w:t>Management Commitment</w:t>
      </w:r>
      <w:r>
        <w:rPr>
          <w:spacing w:val="-23"/>
          <w:w w:val="115"/>
          <w:sz w:val="16"/>
        </w:rPr>
        <w:t> </w:t>
      </w:r>
      <w:r>
        <w:rPr>
          <w:w w:val="115"/>
          <w:sz w:val="16"/>
        </w:rPr>
        <w:t>and Employee</w:t>
      </w:r>
      <w:r>
        <w:rPr>
          <w:spacing w:val="-9"/>
          <w:w w:val="115"/>
          <w:sz w:val="16"/>
        </w:rPr>
        <w:t> </w:t>
      </w:r>
      <w:r>
        <w:rPr>
          <w:w w:val="115"/>
          <w:sz w:val="16"/>
        </w:rPr>
        <w:t>Participation</w:t>
      </w:r>
    </w:p>
    <w:p>
      <w:pPr>
        <w:pStyle w:val="ListParagraph"/>
        <w:numPr>
          <w:ilvl w:val="2"/>
          <w:numId w:val="4"/>
        </w:numPr>
        <w:tabs>
          <w:tab w:pos="478" w:val="left" w:leader="none"/>
        </w:tabs>
        <w:spacing w:line="178" w:lineRule="exact" w:before="0" w:after="0"/>
        <w:ind w:left="459" w:right="789" w:hanging="160"/>
        <w:jc w:val="left"/>
        <w:rPr>
          <w:sz w:val="16"/>
        </w:rPr>
      </w:pPr>
      <w:r>
        <w:rPr>
          <w:w w:val="115"/>
          <w:sz w:val="16"/>
        </w:rPr>
        <w:t>Worksite Analysis and</w:t>
      </w:r>
      <w:r>
        <w:rPr>
          <w:spacing w:val="-24"/>
          <w:w w:val="115"/>
          <w:sz w:val="16"/>
        </w:rPr>
        <w:t> </w:t>
      </w:r>
      <w:r>
        <w:rPr>
          <w:w w:val="115"/>
          <w:sz w:val="16"/>
        </w:rPr>
        <w:t>Hazard Identification</w:t>
      </w:r>
    </w:p>
    <w:p>
      <w:pPr>
        <w:pStyle w:val="ListParagraph"/>
        <w:numPr>
          <w:ilvl w:val="2"/>
          <w:numId w:val="4"/>
        </w:numPr>
        <w:tabs>
          <w:tab w:pos="478" w:val="left" w:leader="none"/>
        </w:tabs>
        <w:spacing w:line="174" w:lineRule="exact" w:before="0" w:after="0"/>
        <w:ind w:left="477" w:right="0" w:hanging="178"/>
        <w:jc w:val="left"/>
        <w:rPr>
          <w:sz w:val="16"/>
        </w:rPr>
      </w:pPr>
      <w:r>
        <w:rPr>
          <w:w w:val="115"/>
          <w:sz w:val="16"/>
        </w:rPr>
        <w:t>Hazard Prevention and</w:t>
      </w:r>
      <w:r>
        <w:rPr>
          <w:spacing w:val="-12"/>
          <w:w w:val="115"/>
          <w:sz w:val="16"/>
        </w:rPr>
        <w:t> </w:t>
      </w:r>
      <w:r>
        <w:rPr>
          <w:w w:val="115"/>
          <w:sz w:val="16"/>
        </w:rPr>
        <w:t>Control</w:t>
      </w:r>
    </w:p>
    <w:p>
      <w:pPr>
        <w:pStyle w:val="ListParagraph"/>
        <w:numPr>
          <w:ilvl w:val="3"/>
          <w:numId w:val="4"/>
        </w:numPr>
        <w:tabs>
          <w:tab w:pos="469" w:val="left" w:leader="none"/>
        </w:tabs>
        <w:spacing w:line="178" w:lineRule="exact" w:before="0" w:after="0"/>
        <w:ind w:left="468" w:right="0" w:hanging="169"/>
        <w:jc w:val="left"/>
        <w:rPr>
          <w:sz w:val="16"/>
        </w:rPr>
      </w:pPr>
      <w:r>
        <w:rPr>
          <w:w w:val="110"/>
          <w:sz w:val="16"/>
        </w:rPr>
        <w:t>Engineering</w:t>
      </w:r>
      <w:r>
        <w:rPr>
          <w:spacing w:val="35"/>
          <w:w w:val="110"/>
          <w:sz w:val="16"/>
        </w:rPr>
        <w:t> </w:t>
      </w:r>
      <w:r>
        <w:rPr>
          <w:w w:val="110"/>
          <w:sz w:val="16"/>
        </w:rPr>
        <w:t>Controls</w:t>
      </w:r>
    </w:p>
    <w:p>
      <w:pPr>
        <w:pStyle w:val="ListParagraph"/>
        <w:numPr>
          <w:ilvl w:val="3"/>
          <w:numId w:val="4"/>
        </w:numPr>
        <w:tabs>
          <w:tab w:pos="478" w:val="left" w:leader="none"/>
        </w:tabs>
        <w:spacing w:line="178" w:lineRule="exact" w:before="0" w:after="0"/>
        <w:ind w:left="477" w:right="0" w:hanging="178"/>
        <w:jc w:val="left"/>
        <w:rPr>
          <w:sz w:val="16"/>
        </w:rPr>
      </w:pPr>
      <w:r>
        <w:rPr>
          <w:w w:val="115"/>
          <w:sz w:val="16"/>
        </w:rPr>
        <w:t>Administrative</w:t>
      </w:r>
      <w:r>
        <w:rPr>
          <w:spacing w:val="-7"/>
          <w:w w:val="115"/>
          <w:sz w:val="16"/>
        </w:rPr>
        <w:t> </w:t>
      </w:r>
      <w:r>
        <w:rPr>
          <w:w w:val="115"/>
          <w:sz w:val="16"/>
        </w:rPr>
        <w:t>Controls</w:t>
      </w:r>
    </w:p>
    <w:p>
      <w:pPr>
        <w:pStyle w:val="ListParagraph"/>
        <w:numPr>
          <w:ilvl w:val="3"/>
          <w:numId w:val="4"/>
        </w:numPr>
        <w:tabs>
          <w:tab w:pos="469" w:val="left" w:leader="none"/>
        </w:tabs>
        <w:spacing w:line="178" w:lineRule="exact" w:before="0" w:after="0"/>
        <w:ind w:left="468" w:right="0" w:hanging="169"/>
        <w:jc w:val="left"/>
        <w:rPr>
          <w:sz w:val="16"/>
        </w:rPr>
      </w:pPr>
      <w:r>
        <w:rPr>
          <w:w w:val="115"/>
          <w:sz w:val="16"/>
        </w:rPr>
        <w:t>Personal Protective</w:t>
      </w:r>
      <w:r>
        <w:rPr>
          <w:spacing w:val="-14"/>
          <w:w w:val="115"/>
          <w:sz w:val="16"/>
        </w:rPr>
        <w:t> </w:t>
      </w:r>
      <w:r>
        <w:rPr>
          <w:w w:val="115"/>
          <w:sz w:val="16"/>
        </w:rPr>
        <w:t>Equipment</w:t>
      </w:r>
    </w:p>
    <w:p>
      <w:pPr>
        <w:pStyle w:val="ListParagraph"/>
        <w:numPr>
          <w:ilvl w:val="3"/>
          <w:numId w:val="4"/>
        </w:numPr>
        <w:tabs>
          <w:tab w:pos="487" w:val="left" w:leader="none"/>
        </w:tabs>
        <w:spacing w:line="178" w:lineRule="exact" w:before="0" w:after="0"/>
        <w:ind w:left="486" w:right="0" w:hanging="187"/>
        <w:jc w:val="left"/>
        <w:rPr>
          <w:sz w:val="16"/>
        </w:rPr>
      </w:pPr>
      <w:r>
        <w:rPr>
          <w:w w:val="115"/>
          <w:sz w:val="16"/>
        </w:rPr>
        <w:t>Innovative</w:t>
      </w:r>
      <w:r>
        <w:rPr>
          <w:spacing w:val="-22"/>
          <w:w w:val="115"/>
          <w:sz w:val="16"/>
        </w:rPr>
        <w:t> </w:t>
      </w:r>
      <w:r>
        <w:rPr>
          <w:w w:val="115"/>
          <w:sz w:val="16"/>
        </w:rPr>
        <w:t>Strategies</w:t>
      </w:r>
    </w:p>
    <w:p>
      <w:pPr>
        <w:pStyle w:val="ListParagraph"/>
        <w:numPr>
          <w:ilvl w:val="2"/>
          <w:numId w:val="4"/>
        </w:numPr>
        <w:tabs>
          <w:tab w:pos="478" w:val="left" w:leader="none"/>
        </w:tabs>
        <w:spacing w:line="178" w:lineRule="exact" w:before="0" w:after="0"/>
        <w:ind w:left="477" w:right="0" w:hanging="178"/>
        <w:jc w:val="left"/>
        <w:rPr>
          <w:sz w:val="16"/>
        </w:rPr>
      </w:pPr>
      <w:r>
        <w:rPr>
          <w:w w:val="115"/>
          <w:sz w:val="16"/>
        </w:rPr>
        <w:t>Safety and Health</w:t>
      </w:r>
      <w:r>
        <w:rPr>
          <w:spacing w:val="-18"/>
          <w:w w:val="115"/>
          <w:sz w:val="16"/>
        </w:rPr>
        <w:t> </w:t>
      </w:r>
      <w:r>
        <w:rPr>
          <w:w w:val="115"/>
          <w:sz w:val="16"/>
        </w:rPr>
        <w:t>Training</w:t>
      </w:r>
    </w:p>
    <w:p>
      <w:pPr>
        <w:pStyle w:val="ListParagraph"/>
        <w:numPr>
          <w:ilvl w:val="2"/>
          <w:numId w:val="4"/>
        </w:numPr>
        <w:tabs>
          <w:tab w:pos="478" w:val="left" w:leader="none"/>
        </w:tabs>
        <w:spacing w:line="179" w:lineRule="exact" w:before="0" w:after="0"/>
        <w:ind w:left="477" w:right="0" w:hanging="178"/>
        <w:jc w:val="left"/>
        <w:rPr>
          <w:sz w:val="16"/>
        </w:rPr>
      </w:pPr>
      <w:r>
        <w:rPr>
          <w:w w:val="115"/>
          <w:sz w:val="16"/>
        </w:rPr>
        <w:t>Recordkeeping</w:t>
      </w:r>
      <w:r>
        <w:rPr>
          <w:spacing w:val="-15"/>
          <w:w w:val="115"/>
          <w:sz w:val="16"/>
        </w:rPr>
        <w:t> </w:t>
      </w:r>
      <w:r>
        <w:rPr>
          <w:w w:val="115"/>
          <w:sz w:val="16"/>
        </w:rPr>
        <w:t>and</w:t>
      </w:r>
      <w:r>
        <w:rPr>
          <w:spacing w:val="-15"/>
          <w:w w:val="115"/>
          <w:sz w:val="16"/>
        </w:rPr>
        <w:t> </w:t>
      </w:r>
      <w:r>
        <w:rPr>
          <w:w w:val="115"/>
          <w:sz w:val="16"/>
        </w:rPr>
        <w:t>Program</w:t>
      </w:r>
      <w:r>
        <w:rPr>
          <w:spacing w:val="-15"/>
          <w:w w:val="115"/>
          <w:sz w:val="16"/>
        </w:rPr>
        <w:t> </w:t>
      </w:r>
      <w:r>
        <w:rPr>
          <w:w w:val="115"/>
          <w:sz w:val="16"/>
        </w:rPr>
        <w:t>Evaluation</w:t>
      </w:r>
    </w:p>
    <w:p>
      <w:pPr>
        <w:pStyle w:val="ListParagraph"/>
        <w:numPr>
          <w:ilvl w:val="3"/>
          <w:numId w:val="4"/>
        </w:numPr>
        <w:tabs>
          <w:tab w:pos="469" w:val="left" w:leader="none"/>
        </w:tabs>
        <w:spacing w:line="180" w:lineRule="exact" w:before="0" w:after="0"/>
        <w:ind w:left="468" w:right="0" w:hanging="169"/>
        <w:jc w:val="left"/>
        <w:rPr>
          <w:sz w:val="16"/>
        </w:rPr>
      </w:pPr>
      <w:r>
        <w:rPr>
          <w:w w:val="115"/>
          <w:sz w:val="16"/>
        </w:rPr>
        <w:t>Recordkeeping</w:t>
      </w:r>
    </w:p>
    <w:p>
      <w:pPr>
        <w:pStyle w:val="ListParagraph"/>
        <w:numPr>
          <w:ilvl w:val="3"/>
          <w:numId w:val="4"/>
        </w:numPr>
        <w:tabs>
          <w:tab w:pos="478" w:val="left" w:leader="none"/>
        </w:tabs>
        <w:spacing w:line="180" w:lineRule="exact" w:before="0" w:after="0"/>
        <w:ind w:left="477" w:right="0" w:hanging="178"/>
        <w:jc w:val="left"/>
        <w:rPr>
          <w:sz w:val="16"/>
        </w:rPr>
      </w:pPr>
      <w:r>
        <w:rPr>
          <w:w w:val="115"/>
          <w:sz w:val="16"/>
        </w:rPr>
        <w:t>Program</w:t>
      </w:r>
      <w:r>
        <w:rPr>
          <w:spacing w:val="-29"/>
          <w:w w:val="115"/>
          <w:sz w:val="16"/>
        </w:rPr>
        <w:t> </w:t>
      </w:r>
      <w:r>
        <w:rPr>
          <w:w w:val="115"/>
          <w:sz w:val="16"/>
        </w:rPr>
        <w:t>Evaluation</w:t>
      </w:r>
    </w:p>
    <w:p>
      <w:pPr>
        <w:pStyle w:val="ListParagraph"/>
        <w:numPr>
          <w:ilvl w:val="1"/>
          <w:numId w:val="4"/>
        </w:numPr>
        <w:tabs>
          <w:tab w:pos="496" w:val="left" w:leader="none"/>
        </w:tabs>
        <w:spacing w:line="180" w:lineRule="exact" w:before="0" w:after="0"/>
        <w:ind w:left="495" w:right="0" w:hanging="196"/>
        <w:jc w:val="left"/>
        <w:rPr>
          <w:sz w:val="16"/>
        </w:rPr>
      </w:pPr>
      <w:r>
        <w:rPr>
          <w:w w:val="115"/>
          <w:sz w:val="16"/>
        </w:rPr>
        <w:t>Questions for Section</w:t>
      </w:r>
      <w:r>
        <w:rPr>
          <w:spacing w:val="-33"/>
          <w:w w:val="115"/>
          <w:sz w:val="16"/>
        </w:rPr>
        <w:t> </w:t>
      </w:r>
      <w:r>
        <w:rPr>
          <w:w w:val="115"/>
          <w:sz w:val="16"/>
        </w:rPr>
        <w:t>V</w:t>
      </w:r>
    </w:p>
    <w:p>
      <w:pPr>
        <w:pStyle w:val="ListParagraph"/>
        <w:numPr>
          <w:ilvl w:val="2"/>
          <w:numId w:val="4"/>
        </w:numPr>
        <w:tabs>
          <w:tab w:pos="478" w:val="left" w:leader="none"/>
        </w:tabs>
        <w:spacing w:line="180" w:lineRule="exact" w:before="3" w:after="0"/>
        <w:ind w:left="459" w:right="0" w:hanging="160"/>
        <w:jc w:val="left"/>
        <w:rPr>
          <w:sz w:val="16"/>
        </w:rPr>
      </w:pPr>
      <w:r>
        <w:rPr>
          <w:w w:val="115"/>
          <w:sz w:val="16"/>
        </w:rPr>
        <w:t>Questions on the Overall Program, Management Commitment</w:t>
      </w:r>
      <w:r>
        <w:rPr>
          <w:spacing w:val="-29"/>
          <w:w w:val="115"/>
          <w:sz w:val="16"/>
        </w:rPr>
        <w:t> </w:t>
      </w:r>
      <w:r>
        <w:rPr>
          <w:w w:val="115"/>
          <w:sz w:val="16"/>
        </w:rPr>
        <w:t>and</w:t>
      </w:r>
      <w:r>
        <w:rPr>
          <w:spacing w:val="-15"/>
          <w:w w:val="115"/>
          <w:sz w:val="16"/>
        </w:rPr>
        <w:t> </w:t>
      </w:r>
      <w:r>
        <w:rPr>
          <w:w w:val="115"/>
          <w:sz w:val="16"/>
        </w:rPr>
        <w:t>Employee</w:t>
      </w:r>
      <w:r>
        <w:rPr>
          <w:w w:val="112"/>
          <w:sz w:val="16"/>
        </w:rPr>
        <w:t> </w:t>
      </w:r>
      <w:r>
        <w:rPr>
          <w:w w:val="115"/>
          <w:sz w:val="16"/>
        </w:rPr>
        <w:t>Participation</w:t>
      </w:r>
    </w:p>
    <w:p>
      <w:pPr>
        <w:pStyle w:val="ListParagraph"/>
        <w:numPr>
          <w:ilvl w:val="2"/>
          <w:numId w:val="4"/>
        </w:numPr>
        <w:tabs>
          <w:tab w:pos="478" w:val="left" w:leader="none"/>
        </w:tabs>
        <w:spacing w:line="180" w:lineRule="exact" w:before="0" w:after="0"/>
        <w:ind w:left="459" w:right="345" w:hanging="160"/>
        <w:jc w:val="left"/>
        <w:rPr>
          <w:sz w:val="16"/>
        </w:rPr>
      </w:pPr>
      <w:r>
        <w:rPr>
          <w:w w:val="115"/>
          <w:sz w:val="16"/>
        </w:rPr>
        <w:t>Questions on Worksite Analysis</w:t>
      </w:r>
      <w:r>
        <w:rPr>
          <w:spacing w:val="-15"/>
          <w:w w:val="115"/>
          <w:sz w:val="16"/>
        </w:rPr>
        <w:t> </w:t>
      </w:r>
      <w:r>
        <w:rPr>
          <w:w w:val="115"/>
          <w:sz w:val="16"/>
        </w:rPr>
        <w:t>and Hazard</w:t>
      </w:r>
      <w:r>
        <w:rPr>
          <w:spacing w:val="-5"/>
          <w:w w:val="115"/>
          <w:sz w:val="16"/>
        </w:rPr>
        <w:t> </w:t>
      </w:r>
      <w:r>
        <w:rPr>
          <w:w w:val="115"/>
          <w:sz w:val="16"/>
        </w:rPr>
        <w:t>Identification</w:t>
      </w:r>
    </w:p>
    <w:p>
      <w:pPr>
        <w:pStyle w:val="ListParagraph"/>
        <w:numPr>
          <w:ilvl w:val="2"/>
          <w:numId w:val="4"/>
        </w:numPr>
        <w:tabs>
          <w:tab w:pos="478" w:val="left" w:leader="none"/>
        </w:tabs>
        <w:spacing w:line="180" w:lineRule="exact" w:before="0" w:after="0"/>
        <w:ind w:left="459" w:right="318" w:hanging="160"/>
        <w:jc w:val="left"/>
        <w:rPr>
          <w:sz w:val="16"/>
        </w:rPr>
      </w:pPr>
      <w:r>
        <w:rPr>
          <w:w w:val="115"/>
          <w:sz w:val="16"/>
        </w:rPr>
        <w:t>Questions on Hazard Prevention and Control</w:t>
      </w:r>
    </w:p>
    <w:p>
      <w:pPr>
        <w:pStyle w:val="ListParagraph"/>
        <w:numPr>
          <w:ilvl w:val="2"/>
          <w:numId w:val="4"/>
        </w:numPr>
        <w:tabs>
          <w:tab w:pos="478" w:val="left" w:leader="none"/>
        </w:tabs>
        <w:spacing w:line="179" w:lineRule="exact" w:before="0" w:after="0"/>
        <w:ind w:left="477" w:right="0" w:hanging="178"/>
        <w:jc w:val="left"/>
        <w:rPr>
          <w:sz w:val="16"/>
        </w:rPr>
      </w:pPr>
      <w:r>
        <w:rPr>
          <w:w w:val="115"/>
          <w:sz w:val="16"/>
        </w:rPr>
        <w:t>Questions on Safety and Health</w:t>
      </w:r>
      <w:r>
        <w:rPr>
          <w:spacing w:val="-17"/>
          <w:w w:val="115"/>
          <w:sz w:val="16"/>
        </w:rPr>
        <w:t> </w:t>
      </w:r>
      <w:r>
        <w:rPr>
          <w:w w:val="115"/>
          <w:sz w:val="16"/>
        </w:rPr>
        <w:t>Training</w:t>
      </w:r>
    </w:p>
    <w:p>
      <w:pPr>
        <w:pStyle w:val="ListParagraph"/>
        <w:numPr>
          <w:ilvl w:val="2"/>
          <w:numId w:val="4"/>
        </w:numPr>
        <w:tabs>
          <w:tab w:pos="478" w:val="left" w:leader="none"/>
        </w:tabs>
        <w:spacing w:line="242" w:lineRule="auto" w:before="125" w:after="0"/>
        <w:ind w:left="459" w:right="734" w:hanging="160"/>
        <w:jc w:val="left"/>
        <w:rPr>
          <w:sz w:val="16"/>
        </w:rPr>
      </w:pPr>
      <w:r>
        <w:rPr>
          <w:w w:val="115"/>
          <w:sz w:val="16"/>
        </w:rPr>
        <w:br w:type="column"/>
      </w:r>
      <w:r>
        <w:rPr>
          <w:w w:val="115"/>
          <w:sz w:val="16"/>
        </w:rPr>
        <w:t>Questions on Recordkeeping</w:t>
      </w:r>
      <w:r>
        <w:rPr>
          <w:spacing w:val="-13"/>
          <w:w w:val="115"/>
          <w:sz w:val="16"/>
        </w:rPr>
        <w:t> </w:t>
      </w:r>
      <w:r>
        <w:rPr>
          <w:w w:val="115"/>
          <w:sz w:val="16"/>
        </w:rPr>
        <w:t>and Program</w:t>
      </w:r>
      <w:r>
        <w:rPr>
          <w:spacing w:val="-29"/>
          <w:w w:val="115"/>
          <w:sz w:val="16"/>
        </w:rPr>
        <w:t> </w:t>
      </w:r>
      <w:r>
        <w:rPr>
          <w:w w:val="115"/>
          <w:sz w:val="16"/>
        </w:rPr>
        <w:t>Evaluation</w:t>
      </w:r>
    </w:p>
    <w:p>
      <w:pPr>
        <w:pStyle w:val="ListParagraph"/>
        <w:numPr>
          <w:ilvl w:val="0"/>
          <w:numId w:val="4"/>
        </w:numPr>
        <w:tabs>
          <w:tab w:pos="398" w:val="left" w:leader="none"/>
        </w:tabs>
        <w:spacing w:line="240" w:lineRule="auto" w:before="0" w:after="0"/>
        <w:ind w:left="397" w:right="0" w:hanging="258"/>
        <w:jc w:val="left"/>
        <w:rPr>
          <w:sz w:val="16"/>
        </w:rPr>
      </w:pPr>
      <w:r>
        <w:rPr>
          <w:w w:val="115"/>
          <w:sz w:val="16"/>
        </w:rPr>
        <w:t>Costs,</w:t>
      </w:r>
      <w:r>
        <w:rPr>
          <w:spacing w:val="-15"/>
          <w:w w:val="115"/>
          <w:sz w:val="16"/>
        </w:rPr>
        <w:t> </w:t>
      </w:r>
      <w:r>
        <w:rPr>
          <w:w w:val="115"/>
          <w:sz w:val="16"/>
        </w:rPr>
        <w:t>Economic</w:t>
      </w:r>
      <w:r>
        <w:rPr>
          <w:spacing w:val="-15"/>
          <w:w w:val="115"/>
          <w:sz w:val="16"/>
        </w:rPr>
        <w:t> </w:t>
      </w:r>
      <w:r>
        <w:rPr>
          <w:w w:val="115"/>
          <w:sz w:val="16"/>
        </w:rPr>
        <w:t>Impacts,</w:t>
      </w:r>
      <w:r>
        <w:rPr>
          <w:spacing w:val="-15"/>
          <w:w w:val="115"/>
          <w:sz w:val="16"/>
        </w:rPr>
        <w:t> </w:t>
      </w:r>
      <w:r>
        <w:rPr>
          <w:w w:val="115"/>
          <w:sz w:val="16"/>
        </w:rPr>
        <w:t>and</w:t>
      </w:r>
      <w:r>
        <w:rPr>
          <w:spacing w:val="-15"/>
          <w:w w:val="115"/>
          <w:sz w:val="16"/>
        </w:rPr>
        <w:t> </w:t>
      </w:r>
      <w:r>
        <w:rPr>
          <w:w w:val="115"/>
          <w:sz w:val="16"/>
        </w:rPr>
        <w:t>Benefits</w:t>
      </w:r>
    </w:p>
    <w:p>
      <w:pPr>
        <w:pStyle w:val="ListParagraph"/>
        <w:numPr>
          <w:ilvl w:val="1"/>
          <w:numId w:val="4"/>
        </w:numPr>
        <w:tabs>
          <w:tab w:pos="513" w:val="left" w:leader="none"/>
        </w:tabs>
        <w:spacing w:line="242" w:lineRule="auto" w:before="2" w:after="0"/>
        <w:ind w:left="459" w:right="221" w:hanging="160"/>
        <w:jc w:val="left"/>
        <w:rPr>
          <w:sz w:val="16"/>
        </w:rPr>
      </w:pPr>
      <w:r>
        <w:rPr>
          <w:w w:val="115"/>
          <w:sz w:val="16"/>
        </w:rPr>
        <w:t>Questions</w:t>
      </w:r>
      <w:r>
        <w:rPr>
          <w:spacing w:val="-15"/>
          <w:w w:val="115"/>
          <w:sz w:val="16"/>
        </w:rPr>
        <w:t> </w:t>
      </w:r>
      <w:r>
        <w:rPr>
          <w:w w:val="115"/>
          <w:sz w:val="16"/>
        </w:rPr>
        <w:t>for</w:t>
      </w:r>
      <w:r>
        <w:rPr>
          <w:spacing w:val="-15"/>
          <w:w w:val="115"/>
          <w:sz w:val="16"/>
        </w:rPr>
        <w:t> </w:t>
      </w:r>
      <w:r>
        <w:rPr>
          <w:w w:val="115"/>
          <w:sz w:val="16"/>
        </w:rPr>
        <w:t>Costs,</w:t>
      </w:r>
      <w:r>
        <w:rPr>
          <w:spacing w:val="-15"/>
          <w:w w:val="115"/>
          <w:sz w:val="16"/>
        </w:rPr>
        <w:t> </w:t>
      </w:r>
      <w:r>
        <w:rPr>
          <w:w w:val="115"/>
          <w:sz w:val="16"/>
        </w:rPr>
        <w:t>Economic</w:t>
      </w:r>
      <w:r>
        <w:rPr>
          <w:spacing w:val="-15"/>
          <w:w w:val="115"/>
          <w:sz w:val="16"/>
        </w:rPr>
        <w:t> </w:t>
      </w:r>
      <w:r>
        <w:rPr>
          <w:w w:val="115"/>
          <w:sz w:val="16"/>
        </w:rPr>
        <w:t>Impacts,</w:t>
      </w:r>
      <w:r>
        <w:rPr>
          <w:w w:val="113"/>
          <w:sz w:val="16"/>
        </w:rPr>
        <w:t> </w:t>
      </w:r>
      <w:r>
        <w:rPr>
          <w:w w:val="115"/>
          <w:sz w:val="16"/>
        </w:rPr>
        <w:t>and</w:t>
      </w:r>
      <w:r>
        <w:rPr>
          <w:spacing w:val="-10"/>
          <w:w w:val="115"/>
          <w:sz w:val="16"/>
        </w:rPr>
        <w:t> </w:t>
      </w:r>
      <w:r>
        <w:rPr>
          <w:w w:val="115"/>
          <w:sz w:val="16"/>
        </w:rPr>
        <w:t>Benefits</w:t>
      </w:r>
    </w:p>
    <w:p>
      <w:pPr>
        <w:pStyle w:val="ListParagraph"/>
        <w:numPr>
          <w:ilvl w:val="1"/>
          <w:numId w:val="4"/>
        </w:numPr>
        <w:tabs>
          <w:tab w:pos="496" w:val="left" w:leader="none"/>
        </w:tabs>
        <w:spacing w:line="240" w:lineRule="auto" w:before="0" w:after="0"/>
        <w:ind w:left="495" w:right="0" w:hanging="196"/>
        <w:jc w:val="left"/>
        <w:rPr>
          <w:sz w:val="16"/>
        </w:rPr>
      </w:pPr>
      <w:r>
        <w:rPr>
          <w:w w:val="115"/>
          <w:sz w:val="16"/>
        </w:rPr>
        <w:t>Impacts on Small</w:t>
      </w:r>
      <w:r>
        <w:rPr>
          <w:spacing w:val="-14"/>
          <w:w w:val="115"/>
          <w:sz w:val="16"/>
        </w:rPr>
        <w:t> </w:t>
      </w:r>
      <w:r>
        <w:rPr>
          <w:w w:val="115"/>
          <w:sz w:val="16"/>
        </w:rPr>
        <w:t>Entities</w:t>
      </w:r>
    </w:p>
    <w:p>
      <w:pPr>
        <w:pStyle w:val="ListParagraph"/>
        <w:numPr>
          <w:ilvl w:val="1"/>
          <w:numId w:val="4"/>
        </w:numPr>
        <w:tabs>
          <w:tab w:pos="496" w:val="left" w:leader="none"/>
        </w:tabs>
        <w:spacing w:line="240" w:lineRule="auto" w:before="2" w:after="0"/>
        <w:ind w:left="495" w:right="0" w:hanging="196"/>
        <w:jc w:val="left"/>
        <w:rPr>
          <w:sz w:val="16"/>
        </w:rPr>
      </w:pPr>
      <w:r>
        <w:rPr>
          <w:w w:val="115"/>
          <w:sz w:val="16"/>
        </w:rPr>
        <w:t>Questions</w:t>
      </w:r>
      <w:r>
        <w:rPr>
          <w:spacing w:val="-14"/>
          <w:w w:val="115"/>
          <w:sz w:val="16"/>
        </w:rPr>
        <w:t> </w:t>
      </w:r>
      <w:r>
        <w:rPr>
          <w:w w:val="115"/>
          <w:sz w:val="16"/>
        </w:rPr>
        <w:t>for</w:t>
      </w:r>
      <w:r>
        <w:rPr>
          <w:spacing w:val="-14"/>
          <w:w w:val="115"/>
          <w:sz w:val="16"/>
        </w:rPr>
        <w:t> </w:t>
      </w:r>
      <w:r>
        <w:rPr>
          <w:w w:val="115"/>
          <w:sz w:val="16"/>
        </w:rPr>
        <w:t>Section</w:t>
      </w:r>
      <w:r>
        <w:rPr>
          <w:spacing w:val="-14"/>
          <w:w w:val="115"/>
          <w:sz w:val="16"/>
        </w:rPr>
        <w:t> </w:t>
      </w:r>
      <w:r>
        <w:rPr>
          <w:w w:val="115"/>
          <w:sz w:val="16"/>
        </w:rPr>
        <w:t>VI</w:t>
      </w:r>
    </w:p>
    <w:p>
      <w:pPr>
        <w:pStyle w:val="ListParagraph"/>
        <w:numPr>
          <w:ilvl w:val="0"/>
          <w:numId w:val="4"/>
        </w:numPr>
        <w:tabs>
          <w:tab w:pos="451" w:val="left" w:leader="none"/>
        </w:tabs>
        <w:spacing w:line="240" w:lineRule="auto" w:before="0" w:after="0"/>
        <w:ind w:left="450" w:right="0" w:hanging="311"/>
        <w:jc w:val="left"/>
        <w:rPr>
          <w:sz w:val="16"/>
        </w:rPr>
      </w:pPr>
      <w:r>
        <w:rPr>
          <w:w w:val="110"/>
          <w:sz w:val="16"/>
        </w:rPr>
        <w:t>References</w:t>
      </w:r>
    </w:p>
    <w:p>
      <w:pPr>
        <w:pStyle w:val="Heading1"/>
        <w:numPr>
          <w:ilvl w:val="0"/>
          <w:numId w:val="5"/>
        </w:numPr>
        <w:tabs>
          <w:tab w:pos="310" w:val="left" w:leader="none"/>
        </w:tabs>
        <w:spacing w:line="240" w:lineRule="auto" w:before="103" w:after="0"/>
        <w:ind w:left="140" w:right="0" w:hanging="1"/>
        <w:jc w:val="left"/>
        <w:rPr>
          <w:rFonts w:ascii="Times New Roman"/>
        </w:rPr>
      </w:pPr>
      <w:r>
        <w:rPr>
          <w:rFonts w:ascii="Times New Roman"/>
          <w:w w:val="110"/>
        </w:rPr>
        <w:t>Overview</w:t>
      </w:r>
    </w:p>
    <w:p>
      <w:pPr>
        <w:pStyle w:val="BodyText"/>
        <w:spacing w:before="145"/>
        <w:ind w:left="139" w:right="141" w:firstLine="180"/>
      </w:pPr>
      <w:r>
        <w:rPr>
          <w:w w:val="115"/>
        </w:rPr>
        <w:t>OSHA is considering whether to commence rulemaking proceedings on a standard aimed at preventing workplace violence in healthcare and social assistance workplaces perpetrated by patients or clients. Workplace violence affects a myriad of healthcare and social assistance workplaces, including psychiatric facilities, hospital emergency departments, community mental health clinics, treatment clinics for substance abuse disorders, pharmacies, community-care facilities, residential facilities and long-term care facilities. Professions affected include physicians, registered nurses, pharmacists, nurse practitioners, physicians’ assistants, nurses’ aides, therapists, technicians, public health nurses, home healthcare workers, social and welfare workers, security personnel, maintenance personnel and emergency medical care</w:t>
      </w:r>
      <w:r>
        <w:rPr>
          <w:spacing w:val="8"/>
          <w:w w:val="115"/>
        </w:rPr>
        <w:t> </w:t>
      </w:r>
      <w:r>
        <w:rPr>
          <w:w w:val="115"/>
        </w:rPr>
        <w:t>personnel.</w:t>
      </w:r>
    </w:p>
    <w:p>
      <w:pPr>
        <w:pStyle w:val="BodyText"/>
        <w:spacing w:before="64"/>
        <w:ind w:left="139" w:right="127" w:firstLine="180"/>
      </w:pPr>
      <w:r>
        <w:rPr>
          <w:w w:val="115"/>
        </w:rPr>
        <w:t>OSHA’s analysis of available data suggest that workers in the Health Care and</w:t>
      </w:r>
      <w:r>
        <w:rPr>
          <w:spacing w:val="-18"/>
          <w:w w:val="115"/>
        </w:rPr>
        <w:t> </w:t>
      </w:r>
      <w:r>
        <w:rPr>
          <w:w w:val="115"/>
        </w:rPr>
        <w:t>Social</w:t>
      </w:r>
      <w:r>
        <w:rPr>
          <w:spacing w:val="-18"/>
          <w:w w:val="115"/>
        </w:rPr>
        <w:t> </w:t>
      </w:r>
      <w:r>
        <w:rPr>
          <w:w w:val="115"/>
        </w:rPr>
        <w:t>Assistance</w:t>
      </w:r>
      <w:r>
        <w:rPr>
          <w:spacing w:val="-18"/>
          <w:w w:val="115"/>
        </w:rPr>
        <w:t> </w:t>
      </w:r>
      <w:r>
        <w:rPr>
          <w:w w:val="115"/>
        </w:rPr>
        <w:t>sector</w:t>
      </w:r>
      <w:r>
        <w:rPr>
          <w:spacing w:val="-18"/>
          <w:w w:val="115"/>
        </w:rPr>
        <w:t> </w:t>
      </w:r>
      <w:r>
        <w:rPr>
          <w:w w:val="115"/>
        </w:rPr>
        <w:t>(NAICS</w:t>
      </w:r>
      <w:r>
        <w:rPr>
          <w:spacing w:val="-18"/>
          <w:w w:val="115"/>
        </w:rPr>
        <w:t> </w:t>
      </w:r>
      <w:r>
        <w:rPr>
          <w:w w:val="115"/>
        </w:rPr>
        <w:t>62) face a substantially increased risk of injury due to workplace violence. Table 1 compiles data from the Bureau of Labor Statistics’ (BLS) Survey of Occupational Injuries and Illnesses (SOII). In 2014, workers in this sector experienced workplace-violence-related injuries at an estimated incidence rate</w:t>
      </w:r>
      <w:r>
        <w:rPr>
          <w:spacing w:val="8"/>
          <w:w w:val="115"/>
        </w:rPr>
        <w:t> </w:t>
      </w:r>
      <w:r>
        <w:rPr>
          <w:w w:val="115"/>
        </w:rPr>
        <w:t>of</w:t>
      </w:r>
    </w:p>
    <w:p>
      <w:pPr>
        <w:pStyle w:val="BodyText"/>
        <w:ind w:left="139" w:right="163"/>
      </w:pPr>
      <w:r>
        <w:rPr>
          <w:w w:val="115"/>
        </w:rPr>
        <w:t>8.2 per 10,000 full time workers, over 4 times higher than the rate of 1.7 per 10,000 workers in the private sector overall</w:t>
      </w:r>
      <w:r>
        <w:rPr>
          <w:spacing w:val="-21"/>
          <w:w w:val="115"/>
        </w:rPr>
        <w:t> </w:t>
      </w:r>
      <w:r>
        <w:rPr>
          <w:w w:val="115"/>
        </w:rPr>
        <w:t>(BLS</w:t>
      </w:r>
      <w:r>
        <w:rPr>
          <w:spacing w:val="-21"/>
          <w:w w:val="115"/>
        </w:rPr>
        <w:t> </w:t>
      </w:r>
      <w:r>
        <w:rPr>
          <w:w w:val="115"/>
        </w:rPr>
        <w:t>Table</w:t>
      </w:r>
      <w:r>
        <w:rPr>
          <w:spacing w:val="-21"/>
          <w:w w:val="115"/>
        </w:rPr>
        <w:t> </w:t>
      </w:r>
      <w:r>
        <w:rPr>
          <w:w w:val="115"/>
        </w:rPr>
        <w:t>R8,</w:t>
      </w:r>
      <w:r>
        <w:rPr>
          <w:spacing w:val="-21"/>
          <w:w w:val="115"/>
        </w:rPr>
        <w:t> </w:t>
      </w:r>
      <w:r>
        <w:rPr>
          <w:w w:val="115"/>
        </w:rPr>
        <w:t>2015).</w:t>
      </w:r>
      <w:r>
        <w:rPr>
          <w:spacing w:val="-21"/>
          <w:w w:val="115"/>
        </w:rPr>
        <w:t> </w:t>
      </w:r>
      <w:r>
        <w:rPr>
          <w:w w:val="115"/>
        </w:rPr>
        <w:t>Individual portions of the healthcare sector have much higher rates. Psychiatric hospitals have incidence rates over 64 times higher than private industry as a whole, and nursing and residential care facilities have rates 11 times higher</w:t>
      </w:r>
      <w:r>
        <w:rPr>
          <w:spacing w:val="-13"/>
          <w:w w:val="115"/>
        </w:rPr>
        <w:t> </w:t>
      </w:r>
      <w:r>
        <w:rPr>
          <w:w w:val="115"/>
        </w:rPr>
        <w:t>than those for private industry as a whole. The overall rate for violence-related injuries in just the social assistance subsector was 9.8 per 10,000, and individual industries, such as  vocational rehabilitation with rates</w:t>
      </w:r>
      <w:r>
        <w:rPr>
          <w:spacing w:val="1"/>
          <w:w w:val="115"/>
        </w:rPr>
        <w:t> </w:t>
      </w:r>
      <w:r>
        <w:rPr>
          <w:w w:val="115"/>
        </w:rPr>
        <w:t>of</w:t>
      </w:r>
    </w:p>
    <w:p>
      <w:pPr>
        <w:pStyle w:val="ListParagraph"/>
        <w:numPr>
          <w:ilvl w:val="1"/>
          <w:numId w:val="6"/>
        </w:numPr>
        <w:tabs>
          <w:tab w:pos="540" w:val="left" w:leader="none"/>
        </w:tabs>
        <w:spacing w:line="200" w:lineRule="exact" w:before="0" w:after="0"/>
        <w:ind w:left="139" w:right="191" w:firstLine="0"/>
        <w:jc w:val="left"/>
        <w:rPr>
          <w:sz w:val="18"/>
        </w:rPr>
      </w:pPr>
      <w:r>
        <w:rPr>
          <w:w w:val="115"/>
          <w:sz w:val="18"/>
        </w:rPr>
        <w:t>per 10,000 full-time workers are higher. In 2014, 79 percent of serious violent incidents reported by employers in healthcare and social assistance settings were caused by interactions with patients (BLS, 2015, Table R3, p. 40).</w:t>
      </w:r>
    </w:p>
    <w:p>
      <w:pPr>
        <w:spacing w:after="0" w:line="200" w:lineRule="exact"/>
        <w:jc w:val="left"/>
        <w:rPr>
          <w:sz w:val="18"/>
        </w:rPr>
        <w:sectPr>
          <w:pgSz w:w="12240" w:h="15840"/>
          <w:pgMar w:header="665" w:footer="0" w:top="1040" w:bottom="280" w:left="760" w:right="760"/>
          <w:cols w:num="3" w:equalWidth="0">
            <w:col w:w="3488" w:space="52"/>
            <w:col w:w="3499" w:space="41"/>
            <w:col w:w="3640"/>
          </w:cols>
        </w:sectPr>
      </w:pPr>
    </w:p>
    <w:p>
      <w:pPr>
        <w:spacing w:before="129"/>
        <w:ind w:left="1216" w:right="108" w:firstLine="0"/>
        <w:jc w:val="left"/>
        <w:rPr>
          <w:rFonts w:ascii="Arial" w:hAnsi="Arial"/>
          <w:sz w:val="20"/>
        </w:rPr>
      </w:pPr>
      <w:r>
        <w:rPr>
          <w:rFonts w:ascii="Arial" w:hAnsi="Arial"/>
          <w:sz w:val="20"/>
        </w:rPr>
        <w:t>T</w:t>
      </w:r>
      <w:r>
        <w:rPr>
          <w:rFonts w:ascii="Arial" w:hAnsi="Arial"/>
          <w:sz w:val="16"/>
        </w:rPr>
        <w:t>ABLE </w:t>
      </w:r>
      <w:r>
        <w:rPr>
          <w:rFonts w:ascii="Arial" w:hAnsi="Arial"/>
          <w:sz w:val="20"/>
        </w:rPr>
        <w:t>1—C</w:t>
      </w:r>
      <w:r>
        <w:rPr>
          <w:rFonts w:ascii="Arial" w:hAnsi="Arial"/>
          <w:sz w:val="16"/>
        </w:rPr>
        <w:t>ASES OF </w:t>
      </w:r>
      <w:r>
        <w:rPr>
          <w:rFonts w:ascii="Arial" w:hAnsi="Arial"/>
          <w:sz w:val="20"/>
        </w:rPr>
        <w:t>I</w:t>
      </w:r>
      <w:r>
        <w:rPr>
          <w:rFonts w:ascii="Arial" w:hAnsi="Arial"/>
          <w:sz w:val="16"/>
        </w:rPr>
        <w:t>NTENTIONAL </w:t>
      </w:r>
      <w:r>
        <w:rPr>
          <w:rFonts w:ascii="Arial" w:hAnsi="Arial"/>
          <w:sz w:val="20"/>
        </w:rPr>
        <w:t>I</w:t>
      </w:r>
      <w:r>
        <w:rPr>
          <w:rFonts w:ascii="Arial" w:hAnsi="Arial"/>
          <w:sz w:val="16"/>
        </w:rPr>
        <w:t>NJURY BY </w:t>
      </w:r>
      <w:r>
        <w:rPr>
          <w:rFonts w:ascii="Arial" w:hAnsi="Arial"/>
          <w:sz w:val="20"/>
        </w:rPr>
        <w:t>O</w:t>
      </w:r>
      <w:r>
        <w:rPr>
          <w:rFonts w:ascii="Arial" w:hAnsi="Arial"/>
          <w:sz w:val="16"/>
        </w:rPr>
        <w:t>THER </w:t>
      </w:r>
      <w:r>
        <w:rPr>
          <w:rFonts w:ascii="Arial" w:hAnsi="Arial"/>
          <w:sz w:val="20"/>
        </w:rPr>
        <w:t>P</w:t>
      </w:r>
      <w:r>
        <w:rPr>
          <w:rFonts w:ascii="Arial" w:hAnsi="Arial"/>
          <w:sz w:val="16"/>
        </w:rPr>
        <w:t>ERSON</w:t>
      </w:r>
      <w:r>
        <w:rPr>
          <w:rFonts w:ascii="Arial" w:hAnsi="Arial"/>
          <w:sz w:val="20"/>
        </w:rPr>
        <w:t>(</w:t>
      </w:r>
      <w:r>
        <w:rPr>
          <w:rFonts w:ascii="Arial" w:hAnsi="Arial"/>
          <w:sz w:val="16"/>
        </w:rPr>
        <w:t>S</w:t>
      </w:r>
      <w:r>
        <w:rPr>
          <w:rFonts w:ascii="Arial" w:hAnsi="Arial"/>
          <w:sz w:val="20"/>
        </w:rPr>
        <w:t>) </w:t>
      </w:r>
      <w:r>
        <w:rPr>
          <w:rFonts w:ascii="Arial" w:hAnsi="Arial"/>
          <w:sz w:val="16"/>
        </w:rPr>
        <w:t>BY </w:t>
      </w:r>
      <w:r>
        <w:rPr>
          <w:rFonts w:ascii="Arial" w:hAnsi="Arial"/>
          <w:sz w:val="20"/>
        </w:rPr>
        <w:t>I</w:t>
      </w:r>
      <w:r>
        <w:rPr>
          <w:rFonts w:ascii="Arial" w:hAnsi="Arial"/>
          <w:sz w:val="16"/>
        </w:rPr>
        <w:t>NDUSTRY </w:t>
      </w:r>
      <w:r>
        <w:rPr>
          <w:rFonts w:ascii="Arial" w:hAnsi="Arial"/>
          <w:sz w:val="20"/>
        </w:rPr>
        <w:t>S</w:t>
      </w:r>
      <w:r>
        <w:rPr>
          <w:rFonts w:ascii="Arial" w:hAnsi="Arial"/>
          <w:sz w:val="16"/>
        </w:rPr>
        <w:t>ECTORS IN </w:t>
      </w:r>
      <w:r>
        <w:rPr>
          <w:rFonts w:ascii="Arial" w:hAnsi="Arial"/>
          <w:sz w:val="20"/>
        </w:rPr>
        <w:t>2014</w:t>
      </w:r>
    </w:p>
    <w:p>
      <w:pPr>
        <w:pStyle w:val="BodyText"/>
        <w:spacing w:line="240" w:lineRule="auto" w:before="2"/>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8036"/>
        <w:gridCol w:w="1243"/>
        <w:gridCol w:w="1161"/>
      </w:tblGrid>
      <w:tr>
        <w:trPr>
          <w:trHeight w:val="648" w:hRule="exact"/>
        </w:trPr>
        <w:tc>
          <w:tcPr>
            <w:tcW w:w="8036" w:type="dxa"/>
            <w:tcBorders>
              <w:left w:val="nil"/>
              <w:right w:val="single" w:sz="2" w:space="0" w:color="000000"/>
            </w:tcBorders>
          </w:tcPr>
          <w:p>
            <w:pPr/>
          </w:p>
        </w:tc>
        <w:tc>
          <w:tcPr>
            <w:tcW w:w="1243" w:type="dxa"/>
            <w:tcBorders>
              <w:left w:val="single" w:sz="2" w:space="0" w:color="000000"/>
              <w:right w:val="single" w:sz="2" w:space="0" w:color="000000"/>
            </w:tcBorders>
          </w:tcPr>
          <w:p>
            <w:pPr>
              <w:pStyle w:val="TableParagraph"/>
              <w:spacing w:line="240" w:lineRule="auto" w:before="10"/>
              <w:jc w:val="left"/>
              <w:rPr>
                <w:sz w:val="13"/>
              </w:rPr>
            </w:pPr>
          </w:p>
          <w:p>
            <w:pPr>
              <w:pStyle w:val="TableParagraph"/>
              <w:spacing w:line="160" w:lineRule="exact"/>
              <w:ind w:left="361" w:right="92" w:hanging="259"/>
              <w:jc w:val="left"/>
              <w:rPr>
                <w:sz w:val="10"/>
              </w:rPr>
            </w:pPr>
            <w:r>
              <w:rPr>
                <w:sz w:val="16"/>
              </w:rPr>
              <w:t>Nonfatal injury </w:t>
            </w:r>
            <w:r>
              <w:rPr>
                <w:w w:val="105"/>
                <w:sz w:val="16"/>
              </w:rPr>
              <w:t>cases </w:t>
            </w:r>
            <w:r>
              <w:rPr>
                <w:w w:val="105"/>
                <w:position w:val="4"/>
                <w:sz w:val="10"/>
              </w:rPr>
              <w:t>1</w:t>
            </w:r>
          </w:p>
        </w:tc>
        <w:tc>
          <w:tcPr>
            <w:tcW w:w="1161" w:type="dxa"/>
            <w:tcBorders>
              <w:left w:val="single" w:sz="2" w:space="0" w:color="000000"/>
              <w:right w:val="nil"/>
            </w:tcBorders>
          </w:tcPr>
          <w:p>
            <w:pPr>
              <w:pStyle w:val="TableParagraph"/>
              <w:spacing w:line="160" w:lineRule="exact" w:before="80"/>
              <w:ind w:left="165" w:right="83"/>
              <w:jc w:val="center"/>
              <w:rPr>
                <w:sz w:val="16"/>
              </w:rPr>
            </w:pPr>
            <w:r>
              <w:rPr>
                <w:sz w:val="16"/>
              </w:rPr>
              <w:t>Rate per 10,000 full</w:t>
            </w:r>
          </w:p>
          <w:p>
            <w:pPr>
              <w:pStyle w:val="TableParagraph"/>
              <w:spacing w:line="162" w:lineRule="exact"/>
              <w:ind w:left="79"/>
              <w:jc w:val="center"/>
              <w:rPr>
                <w:sz w:val="10"/>
              </w:rPr>
            </w:pPr>
            <w:r>
              <w:rPr>
                <w:w w:val="105"/>
                <w:sz w:val="16"/>
              </w:rPr>
              <w:t>time workers </w:t>
            </w:r>
            <w:r>
              <w:rPr>
                <w:w w:val="105"/>
                <w:position w:val="4"/>
                <w:sz w:val="10"/>
              </w:rPr>
              <w:t>2</w:t>
            </w:r>
          </w:p>
        </w:tc>
      </w:tr>
      <w:tr>
        <w:trPr>
          <w:trHeight w:val="273" w:hRule="exact"/>
        </w:trPr>
        <w:tc>
          <w:tcPr>
            <w:tcW w:w="8036" w:type="dxa"/>
            <w:tcBorders>
              <w:left w:val="nil"/>
              <w:bottom w:val="nil"/>
              <w:right w:val="single" w:sz="2" w:space="0" w:color="000000"/>
            </w:tcBorders>
          </w:tcPr>
          <w:p>
            <w:pPr>
              <w:pStyle w:val="TableParagraph"/>
              <w:spacing w:line="240" w:lineRule="auto" w:before="78"/>
              <w:ind w:right="78"/>
              <w:rPr>
                <w:sz w:val="16"/>
              </w:rPr>
            </w:pPr>
            <w:r>
              <w:rPr>
                <w:sz w:val="16"/>
              </w:rPr>
              <w:t>All Private Sector Industries  ....................................................................................................................................</w:t>
            </w:r>
          </w:p>
        </w:tc>
        <w:tc>
          <w:tcPr>
            <w:tcW w:w="1243" w:type="dxa"/>
            <w:tcBorders>
              <w:left w:val="single" w:sz="2" w:space="0" w:color="000000"/>
              <w:bottom w:val="nil"/>
              <w:right w:val="single" w:sz="2" w:space="0" w:color="000000"/>
            </w:tcBorders>
          </w:tcPr>
          <w:p>
            <w:pPr>
              <w:pStyle w:val="TableParagraph"/>
              <w:spacing w:line="240" w:lineRule="auto" w:before="78"/>
              <w:ind w:right="78"/>
              <w:rPr>
                <w:sz w:val="16"/>
              </w:rPr>
            </w:pPr>
            <w:r>
              <w:rPr>
                <w:sz w:val="16"/>
              </w:rPr>
              <w:t>15,980</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1.7</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Goods Producing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260</w:t>
            </w:r>
          </w:p>
        </w:tc>
        <w:tc>
          <w:tcPr>
            <w:tcW w:w="1161" w:type="dxa"/>
            <w:tcBorders>
              <w:top w:val="nil"/>
              <w:left w:val="single" w:sz="2" w:space="0" w:color="000000"/>
              <w:bottom w:val="nil"/>
              <w:right w:val="nil"/>
            </w:tcBorders>
          </w:tcPr>
          <w:p>
            <w:pPr>
              <w:pStyle w:val="TableParagraph"/>
              <w:rPr>
                <w:sz w:val="16"/>
              </w:rPr>
            </w:pPr>
            <w:r>
              <w:rPr>
                <w:w w:val="95"/>
                <w:sz w:val="16"/>
              </w:rPr>
              <w:t>0.1</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Service Producing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15,710</w:t>
            </w:r>
          </w:p>
        </w:tc>
        <w:tc>
          <w:tcPr>
            <w:tcW w:w="1161" w:type="dxa"/>
            <w:tcBorders>
              <w:top w:val="nil"/>
              <w:left w:val="single" w:sz="2" w:space="0" w:color="000000"/>
              <w:bottom w:val="nil"/>
              <w:right w:val="nil"/>
            </w:tcBorders>
          </w:tcPr>
          <w:p>
            <w:pPr>
              <w:pStyle w:val="TableParagraph"/>
              <w:rPr>
                <w:sz w:val="16"/>
              </w:rPr>
            </w:pPr>
            <w:r>
              <w:rPr>
                <w:w w:val="95"/>
                <w:sz w:val="16"/>
              </w:rPr>
              <w:t>2.1</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Trade-Transportation-and Utilities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1,950</w:t>
            </w:r>
          </w:p>
        </w:tc>
        <w:tc>
          <w:tcPr>
            <w:tcW w:w="1161" w:type="dxa"/>
            <w:tcBorders>
              <w:top w:val="nil"/>
              <w:left w:val="single" w:sz="2" w:space="0" w:color="000000"/>
              <w:bottom w:val="nil"/>
              <w:right w:val="nil"/>
            </w:tcBorders>
          </w:tcPr>
          <w:p>
            <w:pPr>
              <w:pStyle w:val="TableParagraph"/>
              <w:rPr>
                <w:sz w:val="16"/>
              </w:rPr>
            </w:pPr>
            <w:r>
              <w:rPr>
                <w:w w:val="95"/>
                <w:sz w:val="16"/>
              </w:rPr>
              <w:t>0.9</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Leisure and Hospitality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1,160</w:t>
            </w:r>
          </w:p>
        </w:tc>
        <w:tc>
          <w:tcPr>
            <w:tcW w:w="1161" w:type="dxa"/>
            <w:tcBorders>
              <w:top w:val="nil"/>
              <w:left w:val="single" w:sz="2" w:space="0" w:color="000000"/>
              <w:bottom w:val="nil"/>
              <w:right w:val="nil"/>
            </w:tcBorders>
          </w:tcPr>
          <w:p>
            <w:pPr>
              <w:pStyle w:val="TableParagraph"/>
              <w:rPr>
                <w:sz w:val="16"/>
              </w:rPr>
            </w:pPr>
            <w:r>
              <w:rPr>
                <w:w w:val="95"/>
                <w:sz w:val="16"/>
              </w:rPr>
              <w:t>1.2</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Professional and Business Services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470</w:t>
            </w:r>
          </w:p>
        </w:tc>
        <w:tc>
          <w:tcPr>
            <w:tcW w:w="1161" w:type="dxa"/>
            <w:tcBorders>
              <w:top w:val="nil"/>
              <w:left w:val="single" w:sz="2" w:space="0" w:color="000000"/>
              <w:bottom w:val="nil"/>
              <w:right w:val="nil"/>
            </w:tcBorders>
          </w:tcPr>
          <w:p>
            <w:pPr>
              <w:pStyle w:val="TableParagraph"/>
              <w:rPr>
                <w:sz w:val="16"/>
              </w:rPr>
            </w:pPr>
            <w:r>
              <w:rPr>
                <w:w w:val="95"/>
                <w:sz w:val="16"/>
              </w:rPr>
              <w:t>0.3</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Information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40</w:t>
            </w:r>
          </w:p>
        </w:tc>
        <w:tc>
          <w:tcPr>
            <w:tcW w:w="1161" w:type="dxa"/>
            <w:tcBorders>
              <w:top w:val="nil"/>
              <w:left w:val="single" w:sz="2" w:space="0" w:color="000000"/>
              <w:bottom w:val="nil"/>
              <w:right w:val="nil"/>
            </w:tcBorders>
          </w:tcPr>
          <w:p>
            <w:pPr>
              <w:pStyle w:val="TableParagraph"/>
              <w:rPr>
                <w:sz w:val="16"/>
              </w:rPr>
            </w:pPr>
            <w:r>
              <w:rPr>
                <w:w w:val="95"/>
                <w:sz w:val="16"/>
              </w:rPr>
              <w:t>0.2</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Financial Activities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90</w:t>
            </w:r>
          </w:p>
        </w:tc>
        <w:tc>
          <w:tcPr>
            <w:tcW w:w="1161" w:type="dxa"/>
            <w:tcBorders>
              <w:top w:val="nil"/>
              <w:left w:val="single" w:sz="2" w:space="0" w:color="000000"/>
              <w:bottom w:val="nil"/>
              <w:right w:val="nil"/>
            </w:tcBorders>
          </w:tcPr>
          <w:p>
            <w:pPr>
              <w:pStyle w:val="TableParagraph"/>
              <w:rPr>
                <w:sz w:val="16"/>
              </w:rPr>
            </w:pPr>
            <w:r>
              <w:rPr>
                <w:w w:val="95"/>
                <w:sz w:val="16"/>
              </w:rPr>
              <w:t>0.1</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Other Services, Except Public Administration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80</w:t>
            </w:r>
          </w:p>
        </w:tc>
        <w:tc>
          <w:tcPr>
            <w:tcW w:w="1161" w:type="dxa"/>
            <w:tcBorders>
              <w:top w:val="nil"/>
              <w:left w:val="single" w:sz="2" w:space="0" w:color="000000"/>
              <w:bottom w:val="nil"/>
              <w:right w:val="nil"/>
            </w:tcBorders>
          </w:tcPr>
          <w:p>
            <w:pPr>
              <w:pStyle w:val="TableParagraph"/>
              <w:rPr>
                <w:sz w:val="16"/>
              </w:rPr>
            </w:pPr>
            <w:r>
              <w:rPr>
                <w:w w:val="95"/>
                <w:sz w:val="16"/>
              </w:rPr>
              <w:t>0.3</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Educational and Health Services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11,920</w:t>
            </w:r>
          </w:p>
        </w:tc>
        <w:tc>
          <w:tcPr>
            <w:tcW w:w="1161" w:type="dxa"/>
            <w:tcBorders>
              <w:top w:val="nil"/>
              <w:left w:val="single" w:sz="2" w:space="0" w:color="000000"/>
              <w:bottom w:val="nil"/>
              <w:right w:val="nil"/>
            </w:tcBorders>
          </w:tcPr>
          <w:p>
            <w:pPr>
              <w:pStyle w:val="TableParagraph"/>
              <w:rPr>
                <w:sz w:val="16"/>
              </w:rPr>
            </w:pPr>
            <w:r>
              <w:rPr>
                <w:w w:val="95"/>
                <w:sz w:val="16"/>
              </w:rPr>
              <w:t>7.7</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Educational Services .................................................................................................................................</w:t>
            </w:r>
          </w:p>
        </w:tc>
        <w:tc>
          <w:tcPr>
            <w:tcW w:w="1243" w:type="dxa"/>
            <w:tcBorders>
              <w:top w:val="nil"/>
              <w:left w:val="single" w:sz="2" w:space="0" w:color="000000"/>
              <w:bottom w:val="nil"/>
              <w:right w:val="single" w:sz="2" w:space="0" w:color="000000"/>
            </w:tcBorders>
          </w:tcPr>
          <w:p>
            <w:pPr>
              <w:pStyle w:val="TableParagraph"/>
              <w:ind w:right="78"/>
              <w:rPr>
                <w:sz w:val="16"/>
              </w:rPr>
            </w:pPr>
            <w:r>
              <w:rPr>
                <w:sz w:val="16"/>
              </w:rPr>
              <w:t>810</w:t>
            </w:r>
          </w:p>
        </w:tc>
        <w:tc>
          <w:tcPr>
            <w:tcW w:w="1161" w:type="dxa"/>
            <w:tcBorders>
              <w:top w:val="nil"/>
              <w:left w:val="single" w:sz="2" w:space="0" w:color="000000"/>
              <w:bottom w:val="nil"/>
              <w:right w:val="nil"/>
            </w:tcBorders>
          </w:tcPr>
          <w:p>
            <w:pPr>
              <w:pStyle w:val="TableParagraph"/>
              <w:rPr>
                <w:sz w:val="16"/>
              </w:rPr>
            </w:pPr>
            <w:r>
              <w:rPr>
                <w:w w:val="95"/>
                <w:sz w:val="16"/>
              </w:rPr>
              <w:t>4.4</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Health Care and Social Assistance  ..........................................................................................................</w:t>
            </w:r>
          </w:p>
        </w:tc>
        <w:tc>
          <w:tcPr>
            <w:tcW w:w="1243" w:type="dxa"/>
            <w:tcBorders>
              <w:top w:val="nil"/>
              <w:left w:val="single" w:sz="2" w:space="0" w:color="000000"/>
              <w:bottom w:val="nil"/>
              <w:right w:val="single" w:sz="2" w:space="0" w:color="000000"/>
            </w:tcBorders>
          </w:tcPr>
          <w:p>
            <w:pPr>
              <w:pStyle w:val="TableParagraph"/>
              <w:ind w:right="77"/>
              <w:rPr>
                <w:sz w:val="16"/>
              </w:rPr>
            </w:pPr>
            <w:r>
              <w:rPr>
                <w:sz w:val="16"/>
              </w:rPr>
              <w:t>11,100</w:t>
            </w:r>
          </w:p>
        </w:tc>
        <w:tc>
          <w:tcPr>
            <w:tcW w:w="1161" w:type="dxa"/>
            <w:tcBorders>
              <w:top w:val="nil"/>
              <w:left w:val="single" w:sz="2" w:space="0" w:color="000000"/>
              <w:bottom w:val="nil"/>
              <w:right w:val="nil"/>
            </w:tcBorders>
          </w:tcPr>
          <w:p>
            <w:pPr>
              <w:pStyle w:val="TableParagraph"/>
              <w:rPr>
                <w:sz w:val="16"/>
              </w:rPr>
            </w:pPr>
            <w:r>
              <w:rPr>
                <w:w w:val="95"/>
                <w:sz w:val="16"/>
              </w:rPr>
              <w:t>8.2</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Ambulatory Healthcare Services ........................................................................................................</w:t>
            </w:r>
          </w:p>
        </w:tc>
        <w:tc>
          <w:tcPr>
            <w:tcW w:w="1243" w:type="dxa"/>
            <w:tcBorders>
              <w:top w:val="nil"/>
              <w:left w:val="single" w:sz="2" w:space="0" w:color="000000"/>
              <w:bottom w:val="nil"/>
              <w:right w:val="single" w:sz="2" w:space="0" w:color="000000"/>
            </w:tcBorders>
          </w:tcPr>
          <w:p>
            <w:pPr>
              <w:pStyle w:val="TableParagraph"/>
              <w:ind w:right="78"/>
              <w:rPr>
                <w:sz w:val="16"/>
              </w:rPr>
            </w:pPr>
            <w:r>
              <w:rPr>
                <w:sz w:val="16"/>
              </w:rPr>
              <w:t>960</w:t>
            </w:r>
          </w:p>
        </w:tc>
        <w:tc>
          <w:tcPr>
            <w:tcW w:w="1161" w:type="dxa"/>
            <w:tcBorders>
              <w:top w:val="nil"/>
              <w:left w:val="single" w:sz="2" w:space="0" w:color="000000"/>
              <w:bottom w:val="nil"/>
              <w:right w:val="nil"/>
            </w:tcBorders>
          </w:tcPr>
          <w:p>
            <w:pPr>
              <w:pStyle w:val="TableParagraph"/>
              <w:rPr>
                <w:sz w:val="16"/>
              </w:rPr>
            </w:pPr>
            <w:r>
              <w:rPr>
                <w:w w:val="95"/>
                <w:sz w:val="16"/>
              </w:rPr>
              <w:t>1.9</w:t>
            </w:r>
          </w:p>
        </w:tc>
      </w:tr>
      <w:tr>
        <w:trPr>
          <w:trHeight w:val="180" w:hRule="exact"/>
        </w:trPr>
        <w:tc>
          <w:tcPr>
            <w:tcW w:w="8036" w:type="dxa"/>
            <w:tcBorders>
              <w:top w:val="nil"/>
              <w:left w:val="nil"/>
              <w:bottom w:val="nil"/>
              <w:right w:val="single" w:sz="2" w:space="0" w:color="000000"/>
            </w:tcBorders>
          </w:tcPr>
          <w:p>
            <w:pPr>
              <w:pStyle w:val="TableParagraph"/>
              <w:ind w:right="77"/>
              <w:rPr>
                <w:sz w:val="16"/>
              </w:rPr>
            </w:pPr>
            <w:r>
              <w:rPr>
                <w:sz w:val="16"/>
              </w:rPr>
              <w:t>Hospitals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3,410</w:t>
            </w:r>
          </w:p>
        </w:tc>
        <w:tc>
          <w:tcPr>
            <w:tcW w:w="1161" w:type="dxa"/>
            <w:tcBorders>
              <w:top w:val="nil"/>
              <w:left w:val="single" w:sz="2" w:space="0" w:color="000000"/>
              <w:bottom w:val="nil"/>
              <w:right w:val="nil"/>
            </w:tcBorders>
          </w:tcPr>
          <w:p>
            <w:pPr>
              <w:pStyle w:val="TableParagraph"/>
              <w:rPr>
                <w:sz w:val="16"/>
              </w:rPr>
            </w:pPr>
            <w:r>
              <w:rPr>
                <w:w w:val="95"/>
                <w:sz w:val="16"/>
              </w:rPr>
              <w:t>8.9</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Nursing and Residential Care Facilities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4,690</w:t>
            </w:r>
          </w:p>
        </w:tc>
        <w:tc>
          <w:tcPr>
            <w:tcW w:w="1161" w:type="dxa"/>
            <w:tcBorders>
              <w:top w:val="nil"/>
              <w:left w:val="single" w:sz="2" w:space="0" w:color="000000"/>
              <w:bottom w:val="nil"/>
              <w:right w:val="nil"/>
            </w:tcBorders>
          </w:tcPr>
          <w:p>
            <w:pPr>
              <w:pStyle w:val="TableParagraph"/>
              <w:rPr>
                <w:sz w:val="16"/>
              </w:rPr>
            </w:pPr>
            <w:r>
              <w:rPr>
                <w:w w:val="95"/>
                <w:sz w:val="16"/>
              </w:rPr>
              <w:t>18.7</w:t>
            </w:r>
          </w:p>
        </w:tc>
      </w:tr>
      <w:tr>
        <w:trPr>
          <w:trHeight w:val="227" w:hRule="exact"/>
        </w:trPr>
        <w:tc>
          <w:tcPr>
            <w:tcW w:w="8036" w:type="dxa"/>
            <w:tcBorders>
              <w:top w:val="nil"/>
              <w:left w:val="nil"/>
              <w:right w:val="single" w:sz="2" w:space="0" w:color="000000"/>
            </w:tcBorders>
          </w:tcPr>
          <w:p>
            <w:pPr>
              <w:pStyle w:val="TableParagraph"/>
              <w:ind w:right="78"/>
              <w:rPr>
                <w:sz w:val="16"/>
              </w:rPr>
            </w:pPr>
            <w:r>
              <w:rPr>
                <w:sz w:val="16"/>
              </w:rPr>
              <w:t>Social Assistance ...............................................................................................................................</w:t>
            </w:r>
          </w:p>
        </w:tc>
        <w:tc>
          <w:tcPr>
            <w:tcW w:w="1243" w:type="dxa"/>
            <w:tcBorders>
              <w:top w:val="nil"/>
              <w:left w:val="single" w:sz="2" w:space="0" w:color="000000"/>
              <w:right w:val="single" w:sz="2" w:space="0" w:color="000000"/>
            </w:tcBorders>
          </w:tcPr>
          <w:p>
            <w:pPr>
              <w:pStyle w:val="TableParagraph"/>
              <w:ind w:right="77"/>
              <w:rPr>
                <w:sz w:val="16"/>
              </w:rPr>
            </w:pPr>
            <w:r>
              <w:rPr>
                <w:w w:val="95"/>
                <w:sz w:val="16"/>
              </w:rPr>
              <w:t>2,050</w:t>
            </w:r>
          </w:p>
        </w:tc>
        <w:tc>
          <w:tcPr>
            <w:tcW w:w="1161" w:type="dxa"/>
            <w:tcBorders>
              <w:top w:val="nil"/>
              <w:left w:val="single" w:sz="2" w:space="0" w:color="000000"/>
              <w:right w:val="nil"/>
            </w:tcBorders>
          </w:tcPr>
          <w:p>
            <w:pPr>
              <w:pStyle w:val="TableParagraph"/>
              <w:rPr>
                <w:sz w:val="16"/>
              </w:rPr>
            </w:pPr>
            <w:r>
              <w:rPr>
                <w:w w:val="95"/>
                <w:sz w:val="16"/>
              </w:rPr>
              <w:t>9.8</w:t>
            </w:r>
          </w:p>
        </w:tc>
      </w:tr>
    </w:tbl>
    <w:p>
      <w:pPr>
        <w:spacing w:line="172" w:lineRule="exact" w:before="54"/>
        <w:ind w:left="300" w:right="108" w:firstLine="0"/>
        <w:jc w:val="left"/>
        <w:rPr>
          <w:rFonts w:ascii="Arial"/>
          <w:i/>
          <w:sz w:val="16"/>
        </w:rPr>
      </w:pPr>
      <w:r>
        <w:rPr>
          <w:rFonts w:ascii="Arial"/>
          <w:position w:val="4"/>
          <w:sz w:val="10"/>
        </w:rPr>
        <w:t>1 </w:t>
      </w:r>
      <w:r>
        <w:rPr>
          <w:rFonts w:ascii="Arial"/>
          <w:sz w:val="16"/>
        </w:rPr>
        <w:t>BLS Table R4, 2015, </w:t>
      </w:r>
      <w:hyperlink r:id="rId14">
        <w:r>
          <w:rPr>
            <w:rFonts w:ascii="Arial"/>
            <w:i/>
            <w:sz w:val="16"/>
          </w:rPr>
          <w:t>http://www.bls.gov/iif/oshwc/osh/case/ostb4370.pdf.</w:t>
        </w:r>
      </w:hyperlink>
    </w:p>
    <w:p>
      <w:pPr>
        <w:spacing w:line="172" w:lineRule="exact" w:before="0"/>
        <w:ind w:left="300" w:right="108" w:firstLine="0"/>
        <w:jc w:val="left"/>
        <w:rPr>
          <w:rFonts w:ascii="Arial"/>
          <w:i/>
          <w:sz w:val="16"/>
        </w:rPr>
      </w:pPr>
      <w:r>
        <w:rPr>
          <w:rFonts w:ascii="Arial"/>
          <w:position w:val="4"/>
          <w:sz w:val="10"/>
        </w:rPr>
        <w:t>2 </w:t>
      </w:r>
      <w:r>
        <w:rPr>
          <w:rFonts w:ascii="Arial"/>
          <w:sz w:val="16"/>
        </w:rPr>
        <w:t>BLS Table R100, 2015, </w:t>
      </w:r>
      <w:hyperlink r:id="rId15">
        <w:r>
          <w:rPr>
            <w:rFonts w:ascii="Arial"/>
            <w:i/>
            <w:sz w:val="16"/>
          </w:rPr>
          <w:t>http://www.bls.gov/iif/oshwc/osh/case/ostb4466.pdf.</w:t>
        </w:r>
      </w:hyperlink>
    </w:p>
    <w:p>
      <w:pPr>
        <w:pStyle w:val="BodyText"/>
        <w:spacing w:line="240" w:lineRule="auto" w:before="6"/>
        <w:ind w:left="0"/>
        <w:rPr>
          <w:rFonts w:ascii="Arial"/>
          <w:i/>
          <w:sz w:val="23"/>
        </w:rPr>
      </w:pPr>
    </w:p>
    <w:p>
      <w:pPr>
        <w:spacing w:after="0" w:line="240" w:lineRule="auto"/>
        <w:rPr>
          <w:rFonts w:ascii="Arial"/>
          <w:sz w:val="23"/>
        </w:rPr>
        <w:sectPr>
          <w:pgSz w:w="12240" w:h="15840"/>
          <w:pgMar w:header="665" w:footer="0" w:top="1040" w:bottom="280" w:left="760" w:right="760"/>
        </w:sectPr>
      </w:pPr>
    </w:p>
    <w:p>
      <w:pPr>
        <w:pStyle w:val="BodyText"/>
        <w:spacing w:before="83"/>
        <w:ind w:firstLine="180"/>
      </w:pPr>
      <w:r>
        <w:rPr>
          <w:w w:val="115"/>
        </w:rPr>
        <w:t>BLS relies on employers to report injury and illness data and employers do not always record or accurately record workplace injuries and illnesses (Ruser, 2008; Robinson, 2014; BLS, 2014). In addition, healthcare and</w:t>
      </w:r>
      <w:r>
        <w:rPr>
          <w:spacing w:val="-4"/>
          <w:w w:val="115"/>
        </w:rPr>
        <w:t> </w:t>
      </w:r>
      <w:r>
        <w:rPr>
          <w:w w:val="115"/>
        </w:rPr>
        <w:t>social assistance employees may be reluctant to report incidents of workplace violence</w:t>
      </w:r>
      <w:r>
        <w:rPr>
          <w:spacing w:val="-21"/>
          <w:w w:val="115"/>
        </w:rPr>
        <w:t> </w:t>
      </w:r>
      <w:r>
        <w:rPr>
          <w:w w:val="115"/>
        </w:rPr>
        <w:t>(see</w:t>
      </w:r>
      <w:r>
        <w:rPr>
          <w:spacing w:val="-21"/>
          <w:w w:val="115"/>
        </w:rPr>
        <w:t> </w:t>
      </w:r>
      <w:r>
        <w:rPr>
          <w:w w:val="115"/>
        </w:rPr>
        <w:t>Section</w:t>
      </w:r>
      <w:r>
        <w:rPr>
          <w:spacing w:val="-21"/>
          <w:w w:val="115"/>
        </w:rPr>
        <w:t> </w:t>
      </w:r>
      <w:r>
        <w:rPr>
          <w:w w:val="115"/>
        </w:rPr>
        <w:t>V.A.3.b</w:t>
      </w:r>
      <w:r>
        <w:rPr>
          <w:spacing w:val="-21"/>
          <w:w w:val="115"/>
        </w:rPr>
        <w:t> </w:t>
      </w:r>
      <w:r>
        <w:rPr>
          <w:w w:val="115"/>
        </w:rPr>
        <w:t>below).</w:t>
      </w:r>
    </w:p>
    <w:p>
      <w:pPr>
        <w:pStyle w:val="BodyText"/>
        <w:spacing w:before="36"/>
        <w:ind w:right="-10" w:firstLine="180"/>
      </w:pPr>
      <w:r>
        <w:rPr>
          <w:w w:val="115"/>
        </w:rPr>
        <w:t>Surveys of healthcare and social assistance workers provide another source of data useful for describing the extent of the problem. In one survey, 21 percent of registered nurses and nursing students reported being physically assaulted in a 12-month period (ANA, 2014). The U.S. Department of Health and Human Services (HHS) National Electronic Injury Surveillance System- Work Supplement (NEISS–WORK) reported that, of the cases where healthcare workers sought treatment for workplace violence related injuries in 2011 in hospital emergency rooms, patients were perpetrators an estimated 63</w:t>
      </w:r>
      <w:r>
        <w:rPr>
          <w:spacing w:val="-13"/>
          <w:w w:val="115"/>
        </w:rPr>
        <w:t> </w:t>
      </w:r>
      <w:r>
        <w:rPr>
          <w:w w:val="115"/>
        </w:rPr>
        <w:t>percent</w:t>
      </w:r>
      <w:r>
        <w:rPr>
          <w:spacing w:val="-13"/>
          <w:w w:val="115"/>
        </w:rPr>
        <w:t> </w:t>
      </w:r>
      <w:r>
        <w:rPr>
          <w:w w:val="115"/>
        </w:rPr>
        <w:t>of</w:t>
      </w:r>
      <w:r>
        <w:rPr>
          <w:spacing w:val="-13"/>
          <w:w w:val="115"/>
        </w:rPr>
        <w:t> </w:t>
      </w:r>
      <w:r>
        <w:rPr>
          <w:w w:val="115"/>
        </w:rPr>
        <w:t>the</w:t>
      </w:r>
      <w:r>
        <w:rPr>
          <w:spacing w:val="-13"/>
          <w:w w:val="115"/>
        </w:rPr>
        <w:t> </w:t>
      </w:r>
      <w:r>
        <w:rPr>
          <w:w w:val="115"/>
        </w:rPr>
        <w:t>time</w:t>
      </w:r>
      <w:r>
        <w:rPr>
          <w:spacing w:val="-13"/>
          <w:w w:val="115"/>
        </w:rPr>
        <w:t> </w:t>
      </w:r>
      <w:r>
        <w:rPr>
          <w:w w:val="115"/>
        </w:rPr>
        <w:t>(US</w:t>
      </w:r>
      <w:r>
        <w:rPr>
          <w:spacing w:val="-13"/>
          <w:w w:val="115"/>
        </w:rPr>
        <w:t> </w:t>
      </w:r>
      <w:r>
        <w:rPr>
          <w:w w:val="115"/>
        </w:rPr>
        <w:t>GAO,</w:t>
      </w:r>
      <w:r>
        <w:rPr>
          <w:spacing w:val="-13"/>
          <w:w w:val="115"/>
        </w:rPr>
        <w:t> </w:t>
      </w:r>
      <w:r>
        <w:rPr>
          <w:w w:val="115"/>
        </w:rPr>
        <w:t>2016). Other perpetrators include patients’ families and visitors, and co-workers </w:t>
      </w:r>
      <w:r>
        <w:rPr>
          <w:w w:val="110"/>
        </w:rPr>
        <w:t>(Stokowski, 2010; BLS Data,</w:t>
      </w:r>
      <w:r>
        <w:rPr>
          <w:spacing w:val="-12"/>
          <w:w w:val="110"/>
        </w:rPr>
        <w:t> </w:t>
      </w:r>
      <w:r>
        <w:rPr>
          <w:w w:val="110"/>
        </w:rPr>
        <w:t>2013).</w:t>
      </w:r>
    </w:p>
    <w:p>
      <w:pPr>
        <w:pStyle w:val="BodyText"/>
        <w:spacing w:before="36"/>
        <w:ind w:right="48" w:firstLine="180"/>
      </w:pPr>
      <w:r>
        <w:rPr>
          <w:w w:val="115"/>
        </w:rPr>
        <w:t>A survey of 175 licensed social workers and 98 agency directors in a western state found that 25 percent of social workers had been assaulted by a client, nearly 50 percent had witnessed violence in a workplace, and more than</w:t>
      </w:r>
    </w:p>
    <w:p>
      <w:pPr>
        <w:pStyle w:val="BodyText"/>
        <w:spacing w:line="198" w:lineRule="exact" w:before="84"/>
        <w:ind w:right="-14"/>
      </w:pPr>
      <w:r>
        <w:rPr/>
        <w:br w:type="column"/>
      </w:r>
      <w:r>
        <w:rPr>
          <w:w w:val="115"/>
        </w:rPr>
        <w:t>was prevalent and was reported by 42.8 percent respondents (Jayaratne </w:t>
      </w:r>
      <w:r>
        <w:rPr>
          <w:rFonts w:ascii="Palatino Linotype"/>
          <w:i/>
          <w:w w:val="115"/>
        </w:rPr>
        <w:t>et al., </w:t>
      </w:r>
      <w:r>
        <w:rPr>
          <w:w w:val="115"/>
        </w:rPr>
        <w:t>1996).</w:t>
      </w:r>
    </w:p>
    <w:p>
      <w:pPr>
        <w:pStyle w:val="BodyText"/>
        <w:spacing w:line="179" w:lineRule="exact"/>
        <w:ind w:right="635" w:firstLine="180"/>
      </w:pPr>
      <w:r>
        <w:rPr>
          <w:w w:val="115"/>
        </w:rPr>
        <w:t>Though non-fatal injuries</w:t>
      </w:r>
    </w:p>
    <w:p>
      <w:pPr>
        <w:pStyle w:val="BodyText"/>
        <w:spacing w:line="198" w:lineRule="exact" w:before="5"/>
        <w:ind w:right="38"/>
        <w:rPr>
          <w:sz w:val="11"/>
        </w:rPr>
      </w:pPr>
      <w:r>
        <w:rPr>
          <w:w w:val="115"/>
        </w:rPr>
        <w:t>predominate by a large extent, homicides accounted for 14 fatalities in healthcare and social service settings that occurred in 2014, and 10 that occurred in 2013 (BLS SOII and CFOI </w:t>
      </w:r>
      <w:r>
        <w:rPr>
          <w:w w:val="110"/>
        </w:rPr>
        <w:t>Data, 2011–2014).</w:t>
      </w:r>
      <w:r>
        <w:rPr>
          <w:w w:val="110"/>
          <w:position w:val="5"/>
          <w:sz w:val="11"/>
        </w:rPr>
        <w:t>1</w:t>
      </w:r>
    </w:p>
    <w:p>
      <w:pPr>
        <w:pStyle w:val="BodyText"/>
        <w:spacing w:line="180" w:lineRule="exact"/>
        <w:ind w:right="-14" w:firstLine="180"/>
      </w:pPr>
      <w:r>
        <w:rPr>
          <w:w w:val="115"/>
        </w:rPr>
        <w:t>This RFI is focused on workplace</w:t>
      </w:r>
    </w:p>
    <w:p>
      <w:pPr>
        <w:pStyle w:val="BodyText"/>
        <w:spacing w:line="198" w:lineRule="exact" w:before="5"/>
      </w:pPr>
      <w:r>
        <w:rPr>
          <w:w w:val="115"/>
        </w:rPr>
        <w:t>violence occurring in health care and social assistance for several reasons. While workplace violence occurs in other industries, health care services  and social assistance services have a common set of risk factors related to the unique relationship between the care provider and the patient or client. The complex culture of healthcare</w:t>
      </w:r>
      <w:r>
        <w:rPr>
          <w:spacing w:val="3"/>
          <w:w w:val="115"/>
        </w:rPr>
        <w:t> </w:t>
      </w:r>
      <w:r>
        <w:rPr>
          <w:w w:val="115"/>
        </w:rPr>
        <w:t>and social</w:t>
      </w:r>
      <w:r>
        <w:rPr>
          <w:w w:val="114"/>
        </w:rPr>
        <w:t> </w:t>
      </w:r>
      <w:r>
        <w:rPr>
          <w:w w:val="115"/>
        </w:rPr>
        <w:t>assistance, in which the health care provider is typically cast as the patient’s advocate, increases resistance to the notion that healthcare workers are at risk for patient-related violence (McPhaul and Lipscomb, 2004). In addition, the number of healthcare and social assistance workers is likely to grow</w:t>
      </w:r>
      <w:r>
        <w:rPr>
          <w:spacing w:val="-8"/>
          <w:w w:val="115"/>
        </w:rPr>
        <w:t> </w:t>
      </w:r>
      <w:r>
        <w:rPr>
          <w:w w:val="115"/>
        </w:rPr>
        <w:t>as</w:t>
      </w:r>
      <w:r>
        <w:rPr>
          <w:spacing w:val="-8"/>
          <w:w w:val="115"/>
        </w:rPr>
        <w:t> </w:t>
      </w:r>
      <w:r>
        <w:rPr>
          <w:w w:val="115"/>
        </w:rPr>
        <w:t>the</w:t>
      </w:r>
      <w:r>
        <w:rPr>
          <w:spacing w:val="-8"/>
          <w:w w:val="115"/>
        </w:rPr>
        <w:t> </w:t>
      </w:r>
      <w:r>
        <w:rPr>
          <w:w w:val="115"/>
        </w:rPr>
        <w:t>sector</w:t>
      </w:r>
      <w:r>
        <w:rPr>
          <w:spacing w:val="-8"/>
          <w:w w:val="115"/>
        </w:rPr>
        <w:t> </w:t>
      </w:r>
      <w:r>
        <w:rPr>
          <w:w w:val="115"/>
        </w:rPr>
        <w:t>is</w:t>
      </w:r>
      <w:r>
        <w:rPr>
          <w:spacing w:val="-8"/>
          <w:w w:val="115"/>
        </w:rPr>
        <w:t> </w:t>
      </w:r>
      <w:r>
        <w:rPr>
          <w:w w:val="115"/>
        </w:rPr>
        <w:t>a</w:t>
      </w:r>
      <w:r>
        <w:rPr>
          <w:spacing w:val="-8"/>
          <w:w w:val="115"/>
        </w:rPr>
        <w:t> </w:t>
      </w:r>
      <w:r>
        <w:rPr>
          <w:w w:val="115"/>
        </w:rPr>
        <w:t>large</w:t>
      </w:r>
      <w:r>
        <w:rPr>
          <w:spacing w:val="-8"/>
          <w:w w:val="115"/>
        </w:rPr>
        <w:t> </w:t>
      </w:r>
      <w:r>
        <w:rPr>
          <w:w w:val="115"/>
        </w:rPr>
        <w:t>and</w:t>
      </w:r>
      <w:r>
        <w:rPr>
          <w:spacing w:val="-8"/>
          <w:w w:val="115"/>
        </w:rPr>
        <w:t> </w:t>
      </w:r>
      <w:r>
        <w:rPr>
          <w:w w:val="115"/>
        </w:rPr>
        <w:t>growing component of the U.S.</w:t>
      </w:r>
      <w:r>
        <w:rPr>
          <w:spacing w:val="-35"/>
          <w:w w:val="115"/>
        </w:rPr>
        <w:t> </w:t>
      </w:r>
      <w:r>
        <w:rPr>
          <w:w w:val="115"/>
        </w:rPr>
        <w:t>economy.</w:t>
      </w:r>
    </w:p>
    <w:p>
      <w:pPr>
        <w:pStyle w:val="BodyText"/>
        <w:spacing w:line="179" w:lineRule="exact"/>
        <w:ind w:right="-14" w:firstLine="180"/>
      </w:pPr>
      <w:r>
        <w:rPr>
          <w:w w:val="115"/>
        </w:rPr>
        <w:t>OSHA has a history of providing</w:t>
      </w:r>
    </w:p>
    <w:p>
      <w:pPr>
        <w:pStyle w:val="BodyText"/>
        <w:spacing w:line="198" w:lineRule="exact" w:before="5"/>
        <w:ind w:right="56"/>
      </w:pPr>
      <w:r>
        <w:rPr>
          <w:w w:val="115"/>
        </w:rPr>
        <w:t>guidance to employees and employers in</w:t>
      </w:r>
      <w:r>
        <w:rPr>
          <w:spacing w:val="-7"/>
          <w:w w:val="115"/>
        </w:rPr>
        <w:t> </w:t>
      </w:r>
      <w:r>
        <w:rPr>
          <w:w w:val="115"/>
        </w:rPr>
        <w:t>this</w:t>
      </w:r>
      <w:r>
        <w:rPr>
          <w:spacing w:val="-7"/>
          <w:w w:val="115"/>
        </w:rPr>
        <w:t> </w:t>
      </w:r>
      <w:r>
        <w:rPr>
          <w:w w:val="115"/>
        </w:rPr>
        <w:t>sector</w:t>
      </w:r>
      <w:r>
        <w:rPr>
          <w:spacing w:val="-7"/>
          <w:w w:val="115"/>
        </w:rPr>
        <w:t> </w:t>
      </w:r>
      <w:r>
        <w:rPr>
          <w:w w:val="115"/>
        </w:rPr>
        <w:t>since</w:t>
      </w:r>
      <w:r>
        <w:rPr>
          <w:spacing w:val="-7"/>
          <w:w w:val="115"/>
        </w:rPr>
        <w:t> </w:t>
      </w:r>
      <w:r>
        <w:rPr>
          <w:w w:val="115"/>
        </w:rPr>
        <w:t>1996</w:t>
      </w:r>
      <w:r>
        <w:rPr>
          <w:spacing w:val="-7"/>
          <w:w w:val="115"/>
        </w:rPr>
        <w:t> </w:t>
      </w:r>
      <w:r>
        <w:rPr>
          <w:w w:val="115"/>
        </w:rPr>
        <w:t>(see</w:t>
      </w:r>
      <w:r>
        <w:rPr>
          <w:spacing w:val="-7"/>
          <w:w w:val="115"/>
        </w:rPr>
        <w:t> </w:t>
      </w:r>
      <w:r>
        <w:rPr>
          <w:w w:val="115"/>
        </w:rPr>
        <w:t>Sections</w:t>
      </w:r>
      <w:r>
        <w:rPr>
          <w:spacing w:val="-7"/>
          <w:w w:val="115"/>
        </w:rPr>
        <w:t> </w:t>
      </w:r>
      <w:r>
        <w:rPr>
          <w:w w:val="115"/>
        </w:rPr>
        <w:t>II and V). In addition, a body of knowledge has emerged in recent years from research about the factors</w:t>
      </w:r>
      <w:r>
        <w:rPr>
          <w:spacing w:val="-23"/>
          <w:w w:val="115"/>
        </w:rPr>
        <w:t> </w:t>
      </w:r>
      <w:r>
        <w:rPr>
          <w:w w:val="115"/>
        </w:rPr>
        <w:t>that</w:t>
      </w:r>
    </w:p>
    <w:p>
      <w:pPr>
        <w:pStyle w:val="BodyText"/>
        <w:spacing w:line="230" w:lineRule="auto" w:before="82"/>
        <w:ind w:right="162"/>
      </w:pPr>
      <w:r>
        <w:rPr/>
        <w:br w:type="column"/>
      </w:r>
      <w:r>
        <w:rPr>
          <w:w w:val="115"/>
        </w:rPr>
        <w:t>increase the risk of violence and the interventions that mitigate or reduce the risk in health care and social assistance. As a result, workplace violence is recognized as an occupational hazard for healthcare and social assistance, which, like other hazards, can be avoided or minimized when employers take appropriate precautions to reduce risk factors that have been shown to increase the risk of violence. See Section V.A.2., Worksite analysis and hazard identification, for a discussion of risk</w:t>
      </w:r>
      <w:r>
        <w:rPr>
          <w:spacing w:val="-19"/>
          <w:w w:val="115"/>
        </w:rPr>
        <w:t> </w:t>
      </w:r>
      <w:r>
        <w:rPr>
          <w:w w:val="115"/>
        </w:rPr>
        <w:t>factors.</w:t>
      </w:r>
    </w:p>
    <w:p>
      <w:pPr>
        <w:pStyle w:val="BodyText"/>
        <w:spacing w:line="182" w:lineRule="exact"/>
        <w:ind w:right="163" w:firstLine="180"/>
      </w:pPr>
      <w:r>
        <w:rPr>
          <w:w w:val="115"/>
        </w:rPr>
        <w:t>Though OSHA has no intention of</w:t>
      </w:r>
    </w:p>
    <w:p>
      <w:pPr>
        <w:pStyle w:val="BodyText"/>
        <w:spacing w:before="4"/>
        <w:ind w:right="209"/>
      </w:pPr>
      <w:r>
        <w:rPr>
          <w:w w:val="115"/>
        </w:rPr>
        <w:t>including violence that is solely verbal in a potential regulation, the Agency does ask a series of questions about threats that could reasonably be expected to result in violent acts. These threats could be verbal or written, or could be marked by body language.</w:t>
      </w:r>
    </w:p>
    <w:p>
      <w:pPr>
        <w:pStyle w:val="BodyText"/>
        <w:spacing w:line="179" w:lineRule="exact"/>
        <w:ind w:left="320" w:right="127"/>
      </w:pPr>
      <w:r>
        <w:rPr>
          <w:w w:val="115"/>
        </w:rPr>
        <w:t>In order to chart the best course going</w:t>
      </w:r>
    </w:p>
    <w:p>
      <w:pPr>
        <w:pStyle w:val="BodyText"/>
        <w:spacing w:before="4"/>
        <w:ind w:right="141"/>
      </w:pPr>
      <w:r>
        <w:rPr>
          <w:w w:val="115"/>
        </w:rPr>
        <w:t>forward</w:t>
      </w:r>
      <w:r>
        <w:rPr>
          <w:spacing w:val="-11"/>
          <w:w w:val="115"/>
        </w:rPr>
        <w:t> </w:t>
      </w:r>
      <w:r>
        <w:rPr>
          <w:w w:val="115"/>
        </w:rPr>
        <w:t>and</w:t>
      </w:r>
      <w:r>
        <w:rPr>
          <w:spacing w:val="-11"/>
          <w:w w:val="115"/>
        </w:rPr>
        <w:t> </w:t>
      </w:r>
      <w:r>
        <w:rPr>
          <w:w w:val="115"/>
        </w:rPr>
        <w:t>inform</w:t>
      </w:r>
      <w:r>
        <w:rPr>
          <w:spacing w:val="-11"/>
          <w:w w:val="115"/>
        </w:rPr>
        <w:t> </w:t>
      </w:r>
      <w:r>
        <w:rPr>
          <w:w w:val="115"/>
        </w:rPr>
        <w:t>OSHA’s</w:t>
      </w:r>
      <w:r>
        <w:rPr>
          <w:spacing w:val="-11"/>
          <w:w w:val="115"/>
        </w:rPr>
        <w:t> </w:t>
      </w:r>
      <w:r>
        <w:rPr>
          <w:w w:val="115"/>
        </w:rPr>
        <w:t>approach</w:t>
      </w:r>
      <w:r>
        <w:rPr>
          <w:spacing w:val="-11"/>
          <w:w w:val="115"/>
        </w:rPr>
        <w:t> </w:t>
      </w:r>
      <w:r>
        <w:rPr>
          <w:w w:val="115"/>
        </w:rPr>
        <w:t>to this hazard, OSHA has posed a number of detailed questions for comment throughout the RFI. To make the best decisions about OSHA’s next steps in this area, the questions posed are designed to better elucidate these general</w:t>
      </w:r>
      <w:r>
        <w:rPr>
          <w:spacing w:val="-27"/>
          <w:w w:val="115"/>
        </w:rPr>
        <w:t> </w:t>
      </w:r>
      <w:r>
        <w:rPr>
          <w:w w:val="115"/>
        </w:rPr>
        <w:t>subjects:</w:t>
      </w:r>
    </w:p>
    <w:p>
      <w:pPr>
        <w:pStyle w:val="ListParagraph"/>
        <w:numPr>
          <w:ilvl w:val="2"/>
          <w:numId w:val="6"/>
        </w:numPr>
        <w:tabs>
          <w:tab w:pos="503" w:val="left" w:leader="none"/>
        </w:tabs>
        <w:spacing w:line="180" w:lineRule="exact" w:before="0" w:after="0"/>
        <w:ind w:left="502" w:right="0" w:hanging="182"/>
        <w:jc w:val="left"/>
        <w:rPr>
          <w:sz w:val="18"/>
        </w:rPr>
      </w:pPr>
      <w:r>
        <w:rPr>
          <w:w w:val="115"/>
          <w:sz w:val="18"/>
        </w:rPr>
        <w:t>The scope of the problem</w:t>
      </w:r>
      <w:r>
        <w:rPr>
          <w:spacing w:val="-14"/>
          <w:w w:val="115"/>
          <w:sz w:val="18"/>
        </w:rPr>
        <w:t> </w:t>
      </w:r>
      <w:r>
        <w:rPr>
          <w:w w:val="115"/>
          <w:sz w:val="18"/>
        </w:rPr>
        <w:t>in</w:t>
      </w:r>
    </w:p>
    <w:p>
      <w:pPr>
        <w:pStyle w:val="BodyText"/>
        <w:spacing w:before="4"/>
        <w:ind w:right="127"/>
      </w:pPr>
      <w:r>
        <w:rPr>
          <w:w w:val="115"/>
        </w:rPr>
        <w:t>healthcare and social assistance— frequency of incidents of workplace violence, where those incidents most commonly occur, and who is most often</w:t>
      </w:r>
    </w:p>
    <w:p>
      <w:pPr>
        <w:spacing w:after="0"/>
        <w:sectPr>
          <w:type w:val="continuous"/>
          <w:pgSz w:w="12240" w:h="15840"/>
          <w:pgMar w:top="1040" w:bottom="280" w:left="760" w:right="760"/>
          <w:cols w:num="3" w:equalWidth="0">
            <w:col w:w="3467" w:space="73"/>
            <w:col w:w="3496" w:space="44"/>
            <w:col w:w="3640"/>
          </w:cols>
        </w:sectPr>
      </w:pPr>
    </w:p>
    <w:p>
      <w:pPr>
        <w:pStyle w:val="BodyText"/>
        <w:tabs>
          <w:tab w:pos="3679" w:val="left" w:leader="none"/>
          <w:tab w:pos="4679" w:val="left" w:leader="none"/>
        </w:tabs>
        <w:spacing w:line="135" w:lineRule="exact"/>
      </w:pPr>
      <w:r>
        <w:rPr>
          <w:w w:val="115"/>
        </w:rPr>
        <w:t>75 percent were fearful of violent</w:t>
      </w:r>
      <w:r>
        <w:rPr>
          <w:spacing w:val="-36"/>
          <w:w w:val="115"/>
        </w:rPr>
        <w:t> </w:t>
      </w:r>
      <w:r>
        <w:rPr>
          <w:w w:val="115"/>
        </w:rPr>
        <w:t>acts</w:t>
      </w:r>
      <w:r>
        <w:rPr/>
        <w:tab/>
      </w:r>
      <w:r>
        <w:rPr>
          <w:w w:val="111"/>
          <w:u w:val="single"/>
        </w:rPr>
        <w:t> </w:t>
      </w:r>
      <w:r>
        <w:rPr>
          <w:u w:val="single"/>
        </w:rPr>
        <w:tab/>
      </w:r>
    </w:p>
    <w:p>
      <w:pPr>
        <w:pStyle w:val="BodyText"/>
        <w:spacing w:line="154" w:lineRule="exact"/>
        <w:ind w:right="562"/>
      </w:pPr>
      <w:r>
        <w:rPr/>
        <w:br w:type="column"/>
      </w:r>
      <w:r>
        <w:rPr>
          <w:w w:val="115"/>
        </w:rPr>
        <w:t>the victim in those incidents;</w:t>
      </w:r>
    </w:p>
    <w:p>
      <w:pPr>
        <w:spacing w:after="0" w:line="154" w:lineRule="exact"/>
        <w:sectPr>
          <w:type w:val="continuous"/>
          <w:pgSz w:w="12240" w:h="15840"/>
          <w:pgMar w:top="1040" w:bottom="280" w:left="760" w:right="760"/>
          <w:cols w:num="2" w:equalWidth="0">
            <w:col w:w="4680" w:space="2400"/>
            <w:col w:w="3640"/>
          </w:cols>
        </w:sectPr>
      </w:pPr>
    </w:p>
    <w:p>
      <w:pPr>
        <w:pStyle w:val="BodyText"/>
        <w:spacing w:line="178" w:lineRule="exact"/>
        <w:ind w:right="-4"/>
      </w:pPr>
      <w:r>
        <w:rPr>
          <w:w w:val="110"/>
        </w:rPr>
        <w:t>(Rey, 1996). A similar survey of a</w:t>
      </w:r>
    </w:p>
    <w:p>
      <w:pPr>
        <w:pStyle w:val="BodyText"/>
        <w:spacing w:before="4"/>
        <w:ind w:right="-4"/>
      </w:pPr>
      <w:r>
        <w:rPr>
          <w:w w:val="115"/>
        </w:rPr>
        <w:t>national sample of 633 workers randomly drawn from the National Association of Social Workers Membership Directory reported that</w:t>
      </w:r>
    </w:p>
    <w:p>
      <w:pPr>
        <w:pStyle w:val="ListParagraph"/>
        <w:numPr>
          <w:ilvl w:val="1"/>
          <w:numId w:val="7"/>
        </w:numPr>
        <w:tabs>
          <w:tab w:pos="540" w:val="left" w:leader="none"/>
        </w:tabs>
        <w:spacing w:line="200" w:lineRule="exact" w:before="0" w:after="0"/>
        <w:ind w:left="140" w:right="0" w:firstLine="0"/>
        <w:jc w:val="left"/>
        <w:rPr>
          <w:sz w:val="18"/>
        </w:rPr>
      </w:pPr>
      <w:r>
        <w:rPr>
          <w:w w:val="115"/>
          <w:sz w:val="18"/>
        </w:rPr>
        <w:t>percent of the respondents reported being physically threatened, and 2.8 percent being assaulted. Verbal</w:t>
      </w:r>
      <w:r>
        <w:rPr>
          <w:spacing w:val="-26"/>
          <w:w w:val="115"/>
          <w:sz w:val="18"/>
        </w:rPr>
        <w:t> </w:t>
      </w:r>
      <w:r>
        <w:rPr>
          <w:w w:val="115"/>
          <w:sz w:val="18"/>
        </w:rPr>
        <w:t>abuse</w:t>
      </w:r>
    </w:p>
    <w:p>
      <w:pPr>
        <w:spacing w:line="156" w:lineRule="exact" w:before="12"/>
        <w:ind w:left="140" w:right="-7" w:firstLine="139"/>
        <w:jc w:val="left"/>
        <w:rPr>
          <w:sz w:val="14"/>
        </w:rPr>
      </w:pPr>
      <w:r>
        <w:rPr/>
        <w:br w:type="column"/>
      </w:r>
      <w:r>
        <w:rPr>
          <w:w w:val="115"/>
          <w:position w:val="4"/>
          <w:sz w:val="9"/>
        </w:rPr>
        <w:t>1 </w:t>
      </w:r>
      <w:r>
        <w:rPr>
          <w:w w:val="115"/>
          <w:sz w:val="14"/>
        </w:rPr>
        <w:t>Many of the deaths in the healthcare setting involved a shooting, with many perpetrated by someone the worker knew, such as a domestic partner or coworker (US GAO, 2016). While such incidents often garner media attention, they are not the typical foreseeable workplace violence incidents that are associated with predictable risk factors that employers can reduce or eliminate.</w:t>
      </w:r>
    </w:p>
    <w:p>
      <w:pPr>
        <w:spacing w:line="156" w:lineRule="exact" w:before="0"/>
        <w:ind w:left="140" w:right="-7" w:firstLine="0"/>
        <w:jc w:val="left"/>
        <w:rPr>
          <w:sz w:val="14"/>
        </w:rPr>
      </w:pPr>
      <w:r>
        <w:rPr>
          <w:w w:val="115"/>
          <w:sz w:val="14"/>
        </w:rPr>
        <w:t>OSHA does not intend to address these types of incidents in any rulemaking activity.</w:t>
      </w:r>
    </w:p>
    <w:p>
      <w:pPr>
        <w:pStyle w:val="ListParagraph"/>
        <w:numPr>
          <w:ilvl w:val="2"/>
          <w:numId w:val="7"/>
        </w:numPr>
        <w:tabs>
          <w:tab w:pos="503" w:val="left" w:leader="none"/>
        </w:tabs>
        <w:spacing w:line="200" w:lineRule="exact" w:before="30" w:after="0"/>
        <w:ind w:left="140" w:right="198" w:firstLine="180"/>
        <w:jc w:val="left"/>
        <w:rPr>
          <w:sz w:val="18"/>
        </w:rPr>
      </w:pPr>
      <w:r>
        <w:rPr>
          <w:w w:val="114"/>
          <w:sz w:val="18"/>
        </w:rPr>
        <w:br w:type="column"/>
      </w:r>
      <w:r>
        <w:rPr>
          <w:w w:val="115"/>
          <w:sz w:val="18"/>
        </w:rPr>
        <w:t>The common risk factors that</w:t>
      </w:r>
      <w:r>
        <w:rPr>
          <w:spacing w:val="-15"/>
          <w:w w:val="115"/>
          <w:sz w:val="18"/>
        </w:rPr>
        <w:t> </w:t>
      </w:r>
      <w:r>
        <w:rPr>
          <w:w w:val="115"/>
          <w:sz w:val="18"/>
        </w:rPr>
        <w:t>could be</w:t>
      </w:r>
      <w:r>
        <w:rPr>
          <w:spacing w:val="-2"/>
          <w:w w:val="115"/>
          <w:sz w:val="18"/>
        </w:rPr>
        <w:t> </w:t>
      </w:r>
      <w:r>
        <w:rPr>
          <w:w w:val="115"/>
          <w:sz w:val="18"/>
        </w:rPr>
        <w:t>addressed;</w:t>
      </w:r>
    </w:p>
    <w:p>
      <w:pPr>
        <w:pStyle w:val="ListParagraph"/>
        <w:numPr>
          <w:ilvl w:val="2"/>
          <w:numId w:val="7"/>
        </w:numPr>
        <w:tabs>
          <w:tab w:pos="503" w:val="left" w:leader="none"/>
        </w:tabs>
        <w:spacing w:line="180" w:lineRule="exact" w:before="0" w:after="0"/>
        <w:ind w:left="502" w:right="0" w:hanging="182"/>
        <w:jc w:val="left"/>
        <w:rPr>
          <w:sz w:val="18"/>
        </w:rPr>
      </w:pPr>
      <w:r>
        <w:rPr>
          <w:w w:val="115"/>
          <w:sz w:val="18"/>
        </w:rPr>
        <w:t>Interventions and controls that</w:t>
      </w:r>
      <w:r>
        <w:rPr>
          <w:spacing w:val="25"/>
          <w:w w:val="115"/>
          <w:sz w:val="18"/>
        </w:rPr>
        <w:t> </w:t>
      </w:r>
      <w:r>
        <w:rPr>
          <w:w w:val="115"/>
          <w:sz w:val="18"/>
        </w:rPr>
        <w:t>data</w:t>
      </w:r>
    </w:p>
    <w:p>
      <w:pPr>
        <w:pStyle w:val="BodyText"/>
        <w:spacing w:line="185" w:lineRule="exact"/>
        <w:ind w:right="163"/>
      </w:pPr>
      <w:r>
        <w:rPr>
          <w:w w:val="115"/>
        </w:rPr>
        <w:t>show are working already in the field;</w:t>
      </w:r>
    </w:p>
    <w:p>
      <w:pPr>
        <w:pStyle w:val="ListParagraph"/>
        <w:numPr>
          <w:ilvl w:val="2"/>
          <w:numId w:val="7"/>
        </w:numPr>
        <w:tabs>
          <w:tab w:pos="503" w:val="left" w:leader="none"/>
        </w:tabs>
        <w:spacing w:line="200" w:lineRule="exact" w:before="3" w:after="0"/>
        <w:ind w:left="140" w:right="259" w:firstLine="180"/>
        <w:jc w:val="left"/>
        <w:rPr>
          <w:sz w:val="18"/>
        </w:rPr>
      </w:pPr>
      <w:r>
        <w:rPr>
          <w:w w:val="115"/>
          <w:sz w:val="18"/>
        </w:rPr>
        <w:t>The</w:t>
      </w:r>
      <w:r>
        <w:rPr>
          <w:spacing w:val="-12"/>
          <w:w w:val="115"/>
          <w:sz w:val="18"/>
        </w:rPr>
        <w:t> </w:t>
      </w:r>
      <w:r>
        <w:rPr>
          <w:w w:val="115"/>
          <w:sz w:val="18"/>
        </w:rPr>
        <w:t>efficacy,</w:t>
      </w:r>
      <w:r>
        <w:rPr>
          <w:spacing w:val="-12"/>
          <w:w w:val="115"/>
          <w:sz w:val="18"/>
        </w:rPr>
        <w:t> </w:t>
      </w:r>
      <w:r>
        <w:rPr>
          <w:w w:val="115"/>
          <w:sz w:val="18"/>
        </w:rPr>
        <w:t>feasibility</w:t>
      </w:r>
      <w:r>
        <w:rPr>
          <w:spacing w:val="-12"/>
          <w:w w:val="115"/>
          <w:sz w:val="18"/>
        </w:rPr>
        <w:t> </w:t>
      </w:r>
      <w:r>
        <w:rPr>
          <w:w w:val="115"/>
          <w:sz w:val="18"/>
        </w:rPr>
        <w:t>and</w:t>
      </w:r>
      <w:r>
        <w:rPr>
          <w:spacing w:val="-12"/>
          <w:w w:val="115"/>
          <w:sz w:val="18"/>
        </w:rPr>
        <w:t> </w:t>
      </w:r>
      <w:r>
        <w:rPr>
          <w:w w:val="115"/>
          <w:sz w:val="18"/>
        </w:rPr>
        <w:t>cost</w:t>
      </w:r>
      <w:r>
        <w:rPr>
          <w:spacing w:val="-12"/>
          <w:w w:val="115"/>
          <w:sz w:val="18"/>
        </w:rPr>
        <w:t> </w:t>
      </w:r>
      <w:r>
        <w:rPr>
          <w:w w:val="115"/>
          <w:sz w:val="18"/>
        </w:rPr>
        <w:t>of different</w:t>
      </w:r>
      <w:r>
        <w:rPr>
          <w:spacing w:val="3"/>
          <w:w w:val="115"/>
          <w:sz w:val="18"/>
        </w:rPr>
        <w:t> </w:t>
      </w:r>
      <w:r>
        <w:rPr>
          <w:w w:val="115"/>
          <w:sz w:val="18"/>
        </w:rPr>
        <w:t>options.</w:t>
      </w:r>
    </w:p>
    <w:p>
      <w:pPr>
        <w:pStyle w:val="BodyText"/>
        <w:spacing w:line="179" w:lineRule="exact"/>
        <w:ind w:left="320" w:right="88"/>
      </w:pPr>
      <w:r>
        <w:rPr>
          <w:w w:val="115"/>
        </w:rPr>
        <w:t>The remainder of the RFI is organized</w:t>
      </w:r>
    </w:p>
    <w:p>
      <w:pPr>
        <w:pStyle w:val="BodyText"/>
        <w:spacing w:line="203" w:lineRule="exact"/>
        <w:ind w:right="562"/>
      </w:pPr>
      <w:r>
        <w:rPr>
          <w:w w:val="115"/>
        </w:rPr>
        <w:t>as follows. Section II provides</w:t>
      </w:r>
    </w:p>
    <w:p>
      <w:pPr>
        <w:spacing w:after="0" w:line="203" w:lineRule="exact"/>
        <w:sectPr>
          <w:type w:val="continuous"/>
          <w:pgSz w:w="12240" w:h="15840"/>
          <w:pgMar w:top="1040" w:bottom="280" w:left="760" w:right="760"/>
          <w:cols w:num="3" w:equalWidth="0">
            <w:col w:w="3487" w:space="53"/>
            <w:col w:w="3435" w:space="105"/>
            <w:col w:w="3640"/>
          </w:cols>
        </w:sectPr>
      </w:pPr>
    </w:p>
    <w:p>
      <w:pPr>
        <w:pStyle w:val="BodyText"/>
        <w:spacing w:line="198" w:lineRule="exact" w:before="138"/>
        <w:ind w:right="20"/>
      </w:pPr>
      <w:r>
        <w:rPr>
          <w:w w:val="115"/>
        </w:rPr>
        <w:t>background on the growing awareness of the problem of workplace violence in health care and social assistance, and steps</w:t>
      </w:r>
      <w:r>
        <w:rPr>
          <w:spacing w:val="-6"/>
          <w:w w:val="115"/>
        </w:rPr>
        <w:t> </w:t>
      </w:r>
      <w:r>
        <w:rPr>
          <w:w w:val="115"/>
        </w:rPr>
        <w:t>taken</w:t>
      </w:r>
      <w:r>
        <w:rPr>
          <w:spacing w:val="-6"/>
          <w:w w:val="115"/>
        </w:rPr>
        <w:t> </w:t>
      </w:r>
      <w:r>
        <w:rPr>
          <w:w w:val="115"/>
        </w:rPr>
        <w:t>to</w:t>
      </w:r>
      <w:r>
        <w:rPr>
          <w:spacing w:val="-6"/>
          <w:w w:val="115"/>
        </w:rPr>
        <w:t> </w:t>
      </w:r>
      <w:r>
        <w:rPr>
          <w:w w:val="115"/>
        </w:rPr>
        <w:t>date</w:t>
      </w:r>
      <w:r>
        <w:rPr>
          <w:spacing w:val="-6"/>
          <w:w w:val="115"/>
        </w:rPr>
        <w:t> </w:t>
      </w:r>
      <w:r>
        <w:rPr>
          <w:w w:val="115"/>
        </w:rPr>
        <w:t>by</w:t>
      </w:r>
      <w:r>
        <w:rPr>
          <w:spacing w:val="-6"/>
          <w:w w:val="115"/>
        </w:rPr>
        <w:t> </w:t>
      </w:r>
      <w:r>
        <w:rPr>
          <w:w w:val="115"/>
        </w:rPr>
        <w:t>OSHA,</w:t>
      </w:r>
      <w:r>
        <w:rPr>
          <w:spacing w:val="-6"/>
          <w:w w:val="115"/>
        </w:rPr>
        <w:t> </w:t>
      </w:r>
      <w:r>
        <w:rPr>
          <w:w w:val="115"/>
        </w:rPr>
        <w:t>states,</w:t>
      </w:r>
      <w:r>
        <w:rPr>
          <w:spacing w:val="-6"/>
          <w:w w:val="115"/>
        </w:rPr>
        <w:t> </w:t>
      </w:r>
      <w:r>
        <w:rPr>
          <w:w w:val="115"/>
        </w:rPr>
        <w:t>and the private sector. Section III discusses and seeks information on definitional issues. Section IV provides an overview of current data on the problem of workplace violence in the health care and social assistance sectors, and seeks input on a potential scope for a standard. Using OSHA’s workplace violence guidelines as a starting point, Section V discusses the elements of a workplace violence prevention program that might be included in a standard, and asks for public input on these elements. Finally, Section VI seeks input on costs and economic impacts, and Section VII contains the references relied on by OSHA in preparing this RFI.</w:t>
      </w:r>
    </w:p>
    <w:p>
      <w:pPr>
        <w:pStyle w:val="Heading1"/>
        <w:numPr>
          <w:ilvl w:val="0"/>
          <w:numId w:val="5"/>
        </w:numPr>
        <w:tabs>
          <w:tab w:pos="380" w:val="left" w:leader="none"/>
        </w:tabs>
        <w:spacing w:line="240" w:lineRule="auto" w:before="88" w:after="0"/>
        <w:ind w:left="379" w:right="0" w:hanging="239"/>
        <w:jc w:val="left"/>
        <w:rPr>
          <w:rFonts w:ascii="Times New Roman"/>
        </w:rPr>
      </w:pPr>
      <w:r>
        <w:rPr>
          <w:rFonts w:ascii="Times New Roman"/>
          <w:w w:val="105"/>
        </w:rPr>
        <w:t>Background</w:t>
      </w:r>
    </w:p>
    <w:p>
      <w:pPr>
        <w:pStyle w:val="ListParagraph"/>
        <w:numPr>
          <w:ilvl w:val="0"/>
          <w:numId w:val="8"/>
        </w:numPr>
        <w:tabs>
          <w:tab w:pos="376" w:val="left" w:leader="none"/>
        </w:tabs>
        <w:spacing w:line="198" w:lineRule="exact" w:before="98" w:after="0"/>
        <w:ind w:left="140" w:right="414" w:firstLine="0"/>
        <w:jc w:val="left"/>
        <w:rPr>
          <w:rFonts w:ascii="Palatino Linotype" w:hAnsi="Palatino Linotype"/>
          <w:i/>
          <w:sz w:val="18"/>
        </w:rPr>
      </w:pPr>
      <w:r>
        <w:rPr>
          <w:rFonts w:ascii="Palatino Linotype" w:hAnsi="Palatino Linotype"/>
          <w:i/>
          <w:w w:val="115"/>
          <w:sz w:val="18"/>
        </w:rPr>
        <w:t>OSHA’s</w:t>
      </w:r>
      <w:r>
        <w:rPr>
          <w:rFonts w:ascii="Palatino Linotype" w:hAnsi="Palatino Linotype"/>
          <w:i/>
          <w:spacing w:val="-35"/>
          <w:w w:val="115"/>
          <w:sz w:val="18"/>
        </w:rPr>
        <w:t> </w:t>
      </w:r>
      <w:r>
        <w:rPr>
          <w:rFonts w:ascii="Palatino Linotype" w:hAnsi="Palatino Linotype"/>
          <w:i/>
          <w:w w:val="115"/>
          <w:sz w:val="18"/>
        </w:rPr>
        <w:t>Prior</w:t>
      </w:r>
      <w:r>
        <w:rPr>
          <w:rFonts w:ascii="Palatino Linotype" w:hAnsi="Palatino Linotype"/>
          <w:i/>
          <w:spacing w:val="-35"/>
          <w:w w:val="115"/>
          <w:sz w:val="18"/>
        </w:rPr>
        <w:t> </w:t>
      </w:r>
      <w:r>
        <w:rPr>
          <w:rFonts w:ascii="Palatino Linotype" w:hAnsi="Palatino Linotype"/>
          <w:i/>
          <w:w w:val="115"/>
          <w:sz w:val="18"/>
        </w:rPr>
        <w:t>Actions</w:t>
      </w:r>
      <w:r>
        <w:rPr>
          <w:rFonts w:ascii="Palatino Linotype" w:hAnsi="Palatino Linotype"/>
          <w:i/>
          <w:spacing w:val="-35"/>
          <w:w w:val="115"/>
          <w:sz w:val="18"/>
        </w:rPr>
        <w:t> </w:t>
      </w:r>
      <w:r>
        <w:rPr>
          <w:rFonts w:ascii="Palatino Linotype" w:hAnsi="Palatino Linotype"/>
          <w:i/>
          <w:w w:val="115"/>
          <w:sz w:val="18"/>
        </w:rPr>
        <w:t>To</w:t>
      </w:r>
      <w:r>
        <w:rPr>
          <w:rFonts w:ascii="Palatino Linotype" w:hAnsi="Palatino Linotype"/>
          <w:i/>
          <w:spacing w:val="-35"/>
          <w:w w:val="115"/>
          <w:sz w:val="18"/>
        </w:rPr>
        <w:t> </w:t>
      </w:r>
      <w:r>
        <w:rPr>
          <w:rFonts w:ascii="Palatino Linotype" w:hAnsi="Palatino Linotype"/>
          <w:i/>
          <w:w w:val="115"/>
          <w:sz w:val="18"/>
        </w:rPr>
        <w:t>Protect</w:t>
      </w:r>
      <w:r>
        <w:rPr>
          <w:rFonts w:ascii="Palatino Linotype" w:hAnsi="Palatino Linotype"/>
          <w:i/>
          <w:w w:val="110"/>
          <w:sz w:val="18"/>
        </w:rPr>
        <w:t> </w:t>
      </w:r>
      <w:r>
        <w:rPr>
          <w:rFonts w:ascii="Palatino Linotype" w:hAnsi="Palatino Linotype"/>
          <w:i/>
          <w:w w:val="115"/>
          <w:sz w:val="18"/>
        </w:rPr>
        <w:t>Healthcare and Social Assistance Workers From Workplace</w:t>
      </w:r>
      <w:r>
        <w:rPr>
          <w:rFonts w:ascii="Palatino Linotype" w:hAnsi="Palatino Linotype"/>
          <w:i/>
          <w:spacing w:val="-12"/>
          <w:w w:val="115"/>
          <w:sz w:val="18"/>
        </w:rPr>
        <w:t> </w:t>
      </w:r>
      <w:r>
        <w:rPr>
          <w:rFonts w:ascii="Palatino Linotype" w:hAnsi="Palatino Linotype"/>
          <w:i/>
          <w:w w:val="115"/>
          <w:sz w:val="18"/>
        </w:rPr>
        <w:t>Violence</w:t>
      </w:r>
    </w:p>
    <w:p>
      <w:pPr>
        <w:pStyle w:val="ListParagraph"/>
        <w:numPr>
          <w:ilvl w:val="1"/>
          <w:numId w:val="8"/>
        </w:numPr>
        <w:tabs>
          <w:tab w:pos="340" w:val="left" w:leader="none"/>
        </w:tabs>
        <w:spacing w:line="198" w:lineRule="exact" w:before="98" w:after="0"/>
        <w:ind w:left="140" w:right="87" w:firstLine="0"/>
        <w:jc w:val="left"/>
        <w:rPr>
          <w:sz w:val="18"/>
        </w:rPr>
      </w:pPr>
      <w:r>
        <w:rPr>
          <w:w w:val="115"/>
          <w:sz w:val="18"/>
        </w:rPr>
        <w:t>Guidelines</w:t>
      </w:r>
      <w:r>
        <w:rPr>
          <w:spacing w:val="-14"/>
          <w:w w:val="115"/>
          <w:sz w:val="18"/>
        </w:rPr>
        <w:t> </w:t>
      </w:r>
      <w:r>
        <w:rPr>
          <w:w w:val="115"/>
          <w:sz w:val="18"/>
        </w:rPr>
        <w:t>for</w:t>
      </w:r>
      <w:r>
        <w:rPr>
          <w:spacing w:val="-14"/>
          <w:w w:val="115"/>
          <w:sz w:val="18"/>
        </w:rPr>
        <w:t> </w:t>
      </w:r>
      <w:r>
        <w:rPr>
          <w:w w:val="115"/>
          <w:sz w:val="18"/>
        </w:rPr>
        <w:t>Preventing</w:t>
      </w:r>
      <w:r>
        <w:rPr>
          <w:spacing w:val="-14"/>
          <w:w w:val="115"/>
          <w:sz w:val="18"/>
        </w:rPr>
        <w:t> </w:t>
      </w:r>
      <w:r>
        <w:rPr>
          <w:w w:val="115"/>
          <w:sz w:val="18"/>
        </w:rPr>
        <w:t>Workplace Violence for Healthcare and Social Assistance</w:t>
      </w:r>
    </w:p>
    <w:p>
      <w:pPr>
        <w:pStyle w:val="BodyText"/>
        <w:spacing w:line="198" w:lineRule="exact" w:before="66"/>
        <w:ind w:right="-4" w:firstLine="180"/>
        <w:rPr>
          <w:rFonts w:ascii="Palatino Linotype" w:hAnsi="Palatino Linotype"/>
          <w:i/>
        </w:rPr>
      </w:pPr>
      <w:r>
        <w:rPr>
          <w:w w:val="115"/>
        </w:rPr>
        <w:t>Protecting healthcare and social assistance workers from workplace violence is not a new focus for OSHA. In 1996, OSHA published the first version</w:t>
      </w:r>
      <w:r>
        <w:rPr>
          <w:spacing w:val="-15"/>
          <w:w w:val="115"/>
        </w:rPr>
        <w:t> </w:t>
      </w:r>
      <w:r>
        <w:rPr>
          <w:w w:val="115"/>
        </w:rPr>
        <w:t>of</w:t>
      </w:r>
      <w:r>
        <w:rPr>
          <w:spacing w:val="-15"/>
          <w:w w:val="115"/>
        </w:rPr>
        <w:t> </w:t>
      </w:r>
      <w:r>
        <w:rPr>
          <w:w w:val="115"/>
        </w:rPr>
        <w:t>its</w:t>
      </w:r>
      <w:r>
        <w:rPr>
          <w:spacing w:val="-15"/>
          <w:w w:val="115"/>
        </w:rPr>
        <w:t> </w:t>
      </w:r>
      <w:r>
        <w:rPr>
          <w:w w:val="115"/>
        </w:rPr>
        <w:t>‘‘Guidelines</w:t>
      </w:r>
      <w:r>
        <w:rPr>
          <w:spacing w:val="-15"/>
          <w:w w:val="115"/>
        </w:rPr>
        <w:t> </w:t>
      </w:r>
      <w:r>
        <w:rPr>
          <w:w w:val="115"/>
        </w:rPr>
        <w:t>for</w:t>
      </w:r>
      <w:r>
        <w:rPr>
          <w:spacing w:val="-15"/>
          <w:w w:val="115"/>
        </w:rPr>
        <w:t> </w:t>
      </w:r>
      <w:r>
        <w:rPr>
          <w:w w:val="115"/>
        </w:rPr>
        <w:t>Preventing Workplace Violence for Healthcare and Social</w:t>
      </w:r>
      <w:r>
        <w:rPr>
          <w:spacing w:val="-22"/>
          <w:w w:val="115"/>
        </w:rPr>
        <w:t> </w:t>
      </w:r>
      <w:r>
        <w:rPr>
          <w:w w:val="115"/>
        </w:rPr>
        <w:t>Service</w:t>
      </w:r>
      <w:r>
        <w:rPr>
          <w:spacing w:val="-22"/>
          <w:w w:val="115"/>
        </w:rPr>
        <w:t> </w:t>
      </w:r>
      <w:r>
        <w:rPr>
          <w:w w:val="115"/>
        </w:rPr>
        <w:t>Workers.’’</w:t>
      </w:r>
      <w:r>
        <w:rPr>
          <w:spacing w:val="-22"/>
          <w:w w:val="115"/>
        </w:rPr>
        <w:t> </w:t>
      </w:r>
      <w:r>
        <w:rPr>
          <w:w w:val="115"/>
        </w:rPr>
        <w:t>The</w:t>
      </w:r>
      <w:r>
        <w:rPr>
          <w:spacing w:val="-22"/>
          <w:w w:val="115"/>
        </w:rPr>
        <w:t> </w:t>
      </w:r>
      <w:r>
        <w:rPr>
          <w:w w:val="115"/>
        </w:rPr>
        <w:t>same</w:t>
      </w:r>
      <w:r>
        <w:rPr>
          <w:spacing w:val="-22"/>
          <w:w w:val="115"/>
        </w:rPr>
        <w:t> </w:t>
      </w:r>
      <w:r>
        <w:rPr>
          <w:w w:val="115"/>
        </w:rPr>
        <w:t>year,</w:t>
      </w:r>
      <w:r>
        <w:rPr>
          <w:w w:val="112"/>
        </w:rPr>
        <w:t> </w:t>
      </w:r>
      <w:r>
        <w:rPr>
          <w:w w:val="115"/>
        </w:rPr>
        <w:t>NIOSH published and broadly disseminated its document describing violence as an occupational hazard in the healthcare workplace, as well as risk factors and prevention strategies for mitigating</w:t>
      </w:r>
      <w:r>
        <w:rPr>
          <w:spacing w:val="-15"/>
          <w:w w:val="115"/>
        </w:rPr>
        <w:t> </w:t>
      </w:r>
      <w:r>
        <w:rPr>
          <w:w w:val="115"/>
        </w:rPr>
        <w:t>the</w:t>
      </w:r>
      <w:r>
        <w:rPr>
          <w:spacing w:val="-15"/>
          <w:w w:val="115"/>
        </w:rPr>
        <w:t> </w:t>
      </w:r>
      <w:r>
        <w:rPr>
          <w:w w:val="115"/>
        </w:rPr>
        <w:t>hazard</w:t>
      </w:r>
      <w:r>
        <w:rPr>
          <w:spacing w:val="-15"/>
          <w:w w:val="115"/>
        </w:rPr>
        <w:t> </w:t>
      </w:r>
      <w:r>
        <w:rPr>
          <w:w w:val="115"/>
        </w:rPr>
        <w:t>(NIOSH,</w:t>
      </w:r>
      <w:r>
        <w:rPr>
          <w:spacing w:val="-15"/>
          <w:w w:val="115"/>
        </w:rPr>
        <w:t> </w:t>
      </w:r>
      <w:r>
        <w:rPr>
          <w:w w:val="115"/>
        </w:rPr>
        <w:t>1996).</w:t>
      </w:r>
      <w:r>
        <w:rPr>
          <w:spacing w:val="-15"/>
          <w:w w:val="115"/>
        </w:rPr>
        <w:t> </w:t>
      </w:r>
      <w:r>
        <w:rPr>
          <w:w w:val="115"/>
        </w:rPr>
        <w:t>In 2002, NIOSH published a report</w:t>
      </w:r>
      <w:r>
        <w:rPr>
          <w:spacing w:val="-24"/>
          <w:w w:val="115"/>
        </w:rPr>
        <w:t> </w:t>
      </w:r>
      <w:r>
        <w:rPr>
          <w:w w:val="115"/>
        </w:rPr>
        <w:t>entitled ‘‘Violence: Occupational Hazards in Hospitals’’ (NIOSH, 2002). The current revision</w:t>
      </w:r>
      <w:r>
        <w:rPr>
          <w:spacing w:val="-13"/>
          <w:w w:val="115"/>
        </w:rPr>
        <w:t> </w:t>
      </w:r>
      <w:r>
        <w:rPr>
          <w:w w:val="115"/>
        </w:rPr>
        <w:t>of</w:t>
      </w:r>
      <w:r>
        <w:rPr>
          <w:spacing w:val="-13"/>
          <w:w w:val="115"/>
        </w:rPr>
        <w:t> </w:t>
      </w:r>
      <w:r>
        <w:rPr>
          <w:w w:val="115"/>
        </w:rPr>
        <w:t>OSHA’s</w:t>
      </w:r>
      <w:r>
        <w:rPr>
          <w:spacing w:val="-13"/>
          <w:w w:val="115"/>
        </w:rPr>
        <w:t> </w:t>
      </w:r>
      <w:r>
        <w:rPr>
          <w:w w:val="115"/>
        </w:rPr>
        <w:t>violence</w:t>
      </w:r>
      <w:r>
        <w:rPr>
          <w:spacing w:val="-13"/>
          <w:w w:val="115"/>
        </w:rPr>
        <w:t> </w:t>
      </w:r>
      <w:r>
        <w:rPr>
          <w:w w:val="115"/>
        </w:rPr>
        <w:t>prevention guidelines (2015) is at: </w:t>
      </w:r>
      <w:hyperlink r:id="rId16">
        <w:r>
          <w:rPr>
            <w:rFonts w:ascii="Palatino Linotype" w:hAnsi="Palatino Linotype"/>
            <w:i/>
            <w:w w:val="115"/>
          </w:rPr>
          <w:t>http://</w:t>
        </w:r>
      </w:hyperlink>
      <w:r>
        <w:rPr>
          <w:rFonts w:ascii="Palatino Linotype" w:hAnsi="Palatino Linotype"/>
          <w:i/>
          <w:w w:val="115"/>
        </w:rPr>
        <w:t> </w:t>
      </w:r>
      <w:hyperlink r:id="rId16">
        <w:r>
          <w:rPr>
            <w:rFonts w:ascii="Palatino Linotype" w:hAnsi="Palatino Linotype"/>
            <w:i/>
            <w:w w:val="115"/>
          </w:rPr>
          <w:t>www.osha.gov/Publications/</w:t>
        </w:r>
      </w:hyperlink>
      <w:r>
        <w:rPr>
          <w:rFonts w:ascii="Palatino Linotype" w:hAnsi="Palatino Linotype"/>
          <w:i/>
          <w:w w:val="115"/>
        </w:rPr>
        <w:t> </w:t>
      </w:r>
      <w:hyperlink r:id="rId16">
        <w:r>
          <w:rPr>
            <w:rFonts w:ascii="Palatino Linotype" w:hAnsi="Palatino Linotype"/>
            <w:i/>
            <w:w w:val="115"/>
          </w:rPr>
          <w:t>osha3148.pdf.</w:t>
        </w:r>
      </w:hyperlink>
    </w:p>
    <w:p>
      <w:pPr>
        <w:pStyle w:val="BodyText"/>
        <w:spacing w:line="179" w:lineRule="exact"/>
        <w:ind w:right="-4" w:firstLine="180"/>
      </w:pPr>
      <w:r>
        <w:rPr>
          <w:w w:val="115"/>
        </w:rPr>
        <w:t>OSHA’s Guidelines are based on</w:t>
      </w:r>
    </w:p>
    <w:p>
      <w:pPr>
        <w:pStyle w:val="BodyText"/>
        <w:spacing w:line="230" w:lineRule="auto" w:before="2"/>
        <w:ind w:right="-7"/>
      </w:pPr>
      <w:r>
        <w:rPr>
          <w:w w:val="115"/>
        </w:rPr>
        <w:t>industry best practices and feedback from stakeholders, and provides recommendations for policies and procedures to eliminate or reduce workplace violence in a range of healthcare and social services settings. Information on five settings was included in the updated guidelines: Hospital settings, residential treatment settings, non-residential treatment/ services settings, community care settings, and field work settings. In addition, the updated 2015 version covers a broader spectrum of workers in comparison with previously published guidelines because healthcare is increasingly being provided in other</w:t>
      </w:r>
    </w:p>
    <w:p>
      <w:pPr>
        <w:pStyle w:val="BodyText"/>
        <w:spacing w:line="198" w:lineRule="exact" w:before="138"/>
        <w:ind w:right="-19"/>
      </w:pPr>
      <w:r>
        <w:rPr/>
        <w:br w:type="column"/>
      </w:r>
      <w:r>
        <w:rPr>
          <w:w w:val="115"/>
        </w:rPr>
        <w:t>settings such as nursing homes, free- standing surgical and outpatient centers, emergency care clinics, patients’ homes, and pre-hospitalization emergency care settings.</w:t>
      </w:r>
    </w:p>
    <w:p>
      <w:pPr>
        <w:pStyle w:val="BodyText"/>
        <w:spacing w:line="179" w:lineRule="exact"/>
        <w:ind w:left="320" w:right="-19"/>
      </w:pPr>
      <w:r>
        <w:rPr>
          <w:w w:val="115"/>
        </w:rPr>
        <w:t>The Guidelines recommend a</w:t>
      </w:r>
    </w:p>
    <w:p>
      <w:pPr>
        <w:pStyle w:val="BodyText"/>
        <w:spacing w:line="198" w:lineRule="exact" w:before="5"/>
        <w:ind w:right="61"/>
      </w:pPr>
      <w:r>
        <w:rPr>
          <w:w w:val="115"/>
        </w:rPr>
        <w:t>comprehensive violence prevention program that consists of five core elements or ‘‘building blocks’’: (1) Management commitment and employee participation; (2) worksite analysis; (3) hazard prevention and control; (4) safety and health training; and (5) recordkeeping and program evaluation. These elements are discussed further in Section V below. While these guidelines provide much detailed, research-based information on specific controls and strategies for various healthcare and social assistance settings to help employers and employees prevent violence, they are recommendations and therefore non- mandatory.</w:t>
      </w:r>
    </w:p>
    <w:p>
      <w:pPr>
        <w:pStyle w:val="BodyText"/>
        <w:spacing w:line="179" w:lineRule="exact"/>
        <w:ind w:right="-19" w:firstLine="180"/>
      </w:pPr>
      <w:r>
        <w:rPr>
          <w:w w:val="115"/>
        </w:rPr>
        <w:t>Lipscomb and colleagues (2006)</w:t>
      </w:r>
    </w:p>
    <w:p>
      <w:pPr>
        <w:pStyle w:val="BodyText"/>
        <w:spacing w:line="228" w:lineRule="auto" w:before="4"/>
      </w:pPr>
      <w:r>
        <w:rPr>
          <w:w w:val="115"/>
        </w:rPr>
        <w:t>report the results of a participatory intervention study that implemented  and then evaluated violence prevention programs that were based on the 1996 OSHA Guidelines in three New York state mental health facilities. The New York State Office of Mental Health (OMH), working through its labor- management health and safety committee established a policy requiring all 26 in-patient OMH facilities to develop and implement a proactive violence-prevention program. Recognizing the opportunity for a ‘‘natural’’ experiment, the study investigators</w:t>
      </w:r>
      <w:r>
        <w:rPr>
          <w:spacing w:val="-18"/>
          <w:w w:val="115"/>
        </w:rPr>
        <w:t> </w:t>
      </w:r>
      <w:r>
        <w:rPr>
          <w:w w:val="115"/>
        </w:rPr>
        <w:t>chose</w:t>
      </w:r>
      <w:r>
        <w:rPr>
          <w:spacing w:val="-18"/>
          <w:w w:val="115"/>
        </w:rPr>
        <w:t> </w:t>
      </w:r>
      <w:r>
        <w:rPr>
          <w:w w:val="115"/>
        </w:rPr>
        <w:t>three</w:t>
      </w:r>
      <w:r>
        <w:rPr>
          <w:spacing w:val="-18"/>
          <w:w w:val="115"/>
        </w:rPr>
        <w:t> </w:t>
      </w:r>
      <w:r>
        <w:rPr>
          <w:w w:val="115"/>
        </w:rPr>
        <w:t>‘‘intervention’’ and ‘‘comparison’’ sites, with the intervention sites benefitting from consultation with the study team and with</w:t>
      </w:r>
      <w:r>
        <w:rPr>
          <w:spacing w:val="-12"/>
          <w:w w:val="115"/>
        </w:rPr>
        <w:t> </w:t>
      </w:r>
      <w:r>
        <w:rPr>
          <w:w w:val="115"/>
        </w:rPr>
        <w:t>the</w:t>
      </w:r>
      <w:r>
        <w:rPr>
          <w:spacing w:val="-12"/>
          <w:w w:val="115"/>
        </w:rPr>
        <w:t> </w:t>
      </w:r>
      <w:r>
        <w:rPr>
          <w:w w:val="115"/>
        </w:rPr>
        <w:t>project’s</w:t>
      </w:r>
      <w:r>
        <w:rPr>
          <w:spacing w:val="-12"/>
          <w:w w:val="115"/>
        </w:rPr>
        <w:t> </w:t>
      </w:r>
      <w:r>
        <w:rPr>
          <w:w w:val="115"/>
        </w:rPr>
        <w:t>New</w:t>
      </w:r>
      <w:r>
        <w:rPr>
          <w:spacing w:val="-12"/>
          <w:w w:val="115"/>
        </w:rPr>
        <w:t> </w:t>
      </w:r>
      <w:r>
        <w:rPr>
          <w:w w:val="115"/>
        </w:rPr>
        <w:t>York</w:t>
      </w:r>
      <w:r>
        <w:rPr>
          <w:spacing w:val="-12"/>
          <w:w w:val="115"/>
        </w:rPr>
        <w:t> </w:t>
      </w:r>
      <w:r>
        <w:rPr>
          <w:w w:val="115"/>
        </w:rPr>
        <w:t>State-based violence-prevention coordinator. The intervention had three main components: (1) Implementation of a facility-specific violence prevention program; (2) conducting a risk assessment; and (3) designing and implementing  feasible recommendations evolving from the</w:t>
      </w:r>
      <w:r>
        <w:rPr>
          <w:spacing w:val="-23"/>
          <w:w w:val="115"/>
        </w:rPr>
        <w:t> </w:t>
      </w:r>
      <w:r>
        <w:rPr>
          <w:w w:val="115"/>
        </w:rPr>
        <w:t>risk assessment. The OSHA elements of management commitment</w:t>
      </w:r>
      <w:r>
        <w:rPr>
          <w:spacing w:val="-4"/>
          <w:w w:val="115"/>
        </w:rPr>
        <w:t> </w:t>
      </w:r>
      <w:r>
        <w:rPr>
          <w:w w:val="115"/>
        </w:rPr>
        <w:t>and</w:t>
      </w:r>
      <w:r>
        <w:rPr>
          <w:spacing w:val="-2"/>
          <w:w w:val="115"/>
        </w:rPr>
        <w:t> </w:t>
      </w:r>
      <w:r>
        <w:rPr>
          <w:w w:val="115"/>
        </w:rPr>
        <w:t>employee</w:t>
      </w:r>
      <w:r>
        <w:rPr>
          <w:w w:val="114"/>
        </w:rPr>
        <w:t> </w:t>
      </w:r>
      <w:r>
        <w:rPr>
          <w:w w:val="115"/>
        </w:rPr>
        <w:t>involvement, worksite analysis, hazard control and prevention, and training were operationalized within the project. The authors stated that the guideline’s emphasis on management commitment and employee involvement was critical to the successful implementation of the program. Program impact was evaluated through focus groups and surveys. A comparison of pre- and post- intervention survey data indicate an improvement in staff perception of the quality of the facility’s violence- prevention</w:t>
      </w:r>
      <w:r>
        <w:rPr>
          <w:spacing w:val="-15"/>
          <w:w w:val="115"/>
        </w:rPr>
        <w:t> </w:t>
      </w:r>
      <w:r>
        <w:rPr>
          <w:w w:val="115"/>
        </w:rPr>
        <w:t>program</w:t>
      </w:r>
      <w:r>
        <w:rPr>
          <w:spacing w:val="-15"/>
          <w:w w:val="115"/>
        </w:rPr>
        <w:t> </w:t>
      </w:r>
      <w:r>
        <w:rPr>
          <w:w w:val="115"/>
        </w:rPr>
        <w:t>(</w:t>
      </w:r>
      <w:r>
        <w:rPr>
          <w:rFonts w:ascii="Palatino Linotype" w:hAnsi="Palatino Linotype"/>
          <w:i/>
          <w:w w:val="115"/>
        </w:rPr>
        <w:t>i.e.,</w:t>
      </w:r>
      <w:r>
        <w:rPr>
          <w:rFonts w:ascii="Palatino Linotype" w:hAnsi="Palatino Linotype"/>
          <w:i/>
          <w:spacing w:val="-15"/>
          <w:w w:val="115"/>
        </w:rPr>
        <w:t> </w:t>
      </w:r>
      <w:r>
        <w:rPr>
          <w:w w:val="115"/>
        </w:rPr>
        <w:t>OSHA</w:t>
      </w:r>
    </w:p>
    <w:p>
      <w:pPr>
        <w:pStyle w:val="BodyText"/>
        <w:spacing w:line="198" w:lineRule="exact" w:before="138"/>
        <w:ind w:right="562"/>
      </w:pPr>
      <w:r>
        <w:rPr/>
        <w:br w:type="column"/>
      </w:r>
      <w:r>
        <w:rPr>
          <w:w w:val="115"/>
        </w:rPr>
        <w:t>elements) in both intervention and comparison facilities.</w:t>
      </w:r>
    </w:p>
    <w:p>
      <w:pPr>
        <w:pStyle w:val="BodyText"/>
        <w:spacing w:line="179" w:lineRule="exact"/>
        <w:ind w:left="320" w:right="562"/>
      </w:pPr>
      <w:r>
        <w:rPr>
          <w:w w:val="115"/>
        </w:rPr>
        <w:t>In 2015, OSHA also published a</w:t>
      </w:r>
    </w:p>
    <w:p>
      <w:pPr>
        <w:pStyle w:val="BodyText"/>
        <w:spacing w:line="198" w:lineRule="exact" w:before="5"/>
        <w:ind w:right="154"/>
      </w:pPr>
      <w:r>
        <w:rPr>
          <w:w w:val="115"/>
        </w:rPr>
        <w:t>complementary Web page, ‘‘Caring for Our</w:t>
      </w:r>
      <w:r>
        <w:rPr>
          <w:spacing w:val="-15"/>
          <w:w w:val="115"/>
        </w:rPr>
        <w:t> </w:t>
      </w:r>
      <w:r>
        <w:rPr>
          <w:w w:val="115"/>
        </w:rPr>
        <w:t>Caregivers:</w:t>
      </w:r>
      <w:r>
        <w:rPr>
          <w:spacing w:val="-15"/>
          <w:w w:val="115"/>
        </w:rPr>
        <w:t> </w:t>
      </w:r>
      <w:r>
        <w:rPr>
          <w:w w:val="115"/>
        </w:rPr>
        <w:t>Strategies</w:t>
      </w:r>
      <w:r>
        <w:rPr>
          <w:spacing w:val="-15"/>
          <w:w w:val="115"/>
        </w:rPr>
        <w:t> </w:t>
      </w:r>
      <w:r>
        <w:rPr>
          <w:w w:val="115"/>
        </w:rPr>
        <w:t>and</w:t>
      </w:r>
      <w:r>
        <w:rPr>
          <w:spacing w:val="-15"/>
          <w:w w:val="115"/>
        </w:rPr>
        <w:t> </w:t>
      </w:r>
      <w:r>
        <w:rPr>
          <w:w w:val="115"/>
        </w:rPr>
        <w:t>Tools</w:t>
      </w:r>
      <w:r>
        <w:rPr>
          <w:spacing w:val="-15"/>
          <w:w w:val="115"/>
        </w:rPr>
        <w:t> </w:t>
      </w:r>
      <w:r>
        <w:rPr>
          <w:w w:val="115"/>
        </w:rPr>
        <w:t>for Workplace Violence Prevention in Healthcare’’ containing resources and tools to help healthcare facilities develop and implement a workplace violence prevention program, located</w:t>
      </w:r>
      <w:r>
        <w:rPr>
          <w:spacing w:val="-15"/>
          <w:w w:val="115"/>
        </w:rPr>
        <w:t> </w:t>
      </w:r>
      <w:r>
        <w:rPr>
          <w:w w:val="115"/>
        </w:rPr>
        <w:t>at: </w:t>
      </w:r>
      <w:hyperlink r:id="rId17">
        <w:r>
          <w:rPr>
            <w:rFonts w:ascii="Palatino Linotype" w:hAnsi="Palatino Linotype"/>
            <w:i/>
            <w:w w:val="115"/>
          </w:rPr>
          <w:t>https://www.osha.gov/dsg/hospitals/</w:t>
        </w:r>
      </w:hyperlink>
      <w:r>
        <w:rPr>
          <w:rFonts w:ascii="Palatino Linotype" w:hAnsi="Palatino Linotype"/>
          <w:i/>
          <w:w w:val="115"/>
        </w:rPr>
        <w:t> </w:t>
      </w:r>
      <w:hyperlink r:id="rId17">
        <w:r>
          <w:rPr>
            <w:rFonts w:ascii="Palatino Linotype" w:hAnsi="Palatino Linotype"/>
            <w:i/>
            <w:w w:val="115"/>
          </w:rPr>
          <w:t>workplace</w:t>
        </w:r>
        <w:r>
          <w:rPr>
            <w:rFonts w:ascii="Symbol" w:hAnsi="Symbol"/>
            <w:w w:val="115"/>
          </w:rPr>
          <w:t></w:t>
        </w:r>
        <w:r>
          <w:rPr>
            <w:rFonts w:ascii="Palatino Linotype" w:hAnsi="Palatino Linotype"/>
            <w:i/>
            <w:w w:val="115"/>
          </w:rPr>
          <w:t>violence.html.</w:t>
        </w:r>
      </w:hyperlink>
      <w:r>
        <w:rPr>
          <w:rFonts w:ascii="Palatino Linotype" w:hAnsi="Palatino Linotype"/>
          <w:i/>
          <w:w w:val="115"/>
        </w:rPr>
        <w:t> </w:t>
      </w:r>
      <w:r>
        <w:rPr>
          <w:w w:val="115"/>
        </w:rPr>
        <w:t>The focus of this guidance is primarily hospitals and behavioral health facilities, and the content was developed from examples shared with OSHA by healthcare facilities with various components of successful violence prevention programs.</w:t>
      </w:r>
    </w:p>
    <w:p>
      <w:pPr>
        <w:pStyle w:val="ListParagraph"/>
        <w:numPr>
          <w:ilvl w:val="1"/>
          <w:numId w:val="8"/>
        </w:numPr>
        <w:tabs>
          <w:tab w:pos="340" w:val="left" w:leader="none"/>
        </w:tabs>
        <w:spacing w:line="240" w:lineRule="auto" w:before="88" w:after="0"/>
        <w:ind w:left="339" w:right="0" w:hanging="199"/>
        <w:jc w:val="left"/>
        <w:rPr>
          <w:sz w:val="18"/>
        </w:rPr>
      </w:pPr>
      <w:r>
        <w:rPr>
          <w:w w:val="110"/>
          <w:sz w:val="18"/>
        </w:rPr>
        <w:t>Enforcement</w:t>
      </w:r>
      <w:r>
        <w:rPr>
          <w:spacing w:val="40"/>
          <w:w w:val="110"/>
          <w:sz w:val="18"/>
        </w:rPr>
        <w:t> </w:t>
      </w:r>
      <w:r>
        <w:rPr>
          <w:w w:val="110"/>
          <w:sz w:val="18"/>
        </w:rPr>
        <w:t>Directive</w:t>
      </w:r>
    </w:p>
    <w:p>
      <w:pPr>
        <w:pStyle w:val="BodyText"/>
        <w:spacing w:line="230" w:lineRule="auto" w:before="63"/>
        <w:ind w:right="171" w:firstLine="180"/>
      </w:pPr>
      <w:r>
        <w:rPr>
          <w:w w:val="115"/>
        </w:rPr>
        <w:t>Although OSHA has no standard specific to the prevention of workplace violence, the Agency currently enforces Section</w:t>
      </w:r>
      <w:r>
        <w:rPr>
          <w:spacing w:val="-22"/>
          <w:w w:val="115"/>
        </w:rPr>
        <w:t> </w:t>
      </w:r>
      <w:r>
        <w:rPr>
          <w:w w:val="115"/>
        </w:rPr>
        <w:t>5(a)(1)</w:t>
      </w:r>
      <w:r>
        <w:rPr>
          <w:spacing w:val="-22"/>
          <w:w w:val="115"/>
        </w:rPr>
        <w:t> </w:t>
      </w:r>
      <w:r>
        <w:rPr>
          <w:w w:val="115"/>
        </w:rPr>
        <w:t>(General</w:t>
      </w:r>
      <w:r>
        <w:rPr>
          <w:spacing w:val="-22"/>
          <w:w w:val="115"/>
        </w:rPr>
        <w:t> </w:t>
      </w:r>
      <w:r>
        <w:rPr>
          <w:w w:val="115"/>
        </w:rPr>
        <w:t>Duty</w:t>
      </w:r>
      <w:r>
        <w:rPr>
          <w:spacing w:val="-22"/>
          <w:w w:val="115"/>
        </w:rPr>
        <w:t> </w:t>
      </w:r>
      <w:r>
        <w:rPr>
          <w:w w:val="115"/>
        </w:rPr>
        <w:t>Clause)</w:t>
      </w:r>
      <w:r>
        <w:rPr>
          <w:spacing w:val="-22"/>
          <w:w w:val="115"/>
        </w:rPr>
        <w:t> </w:t>
      </w:r>
      <w:r>
        <w:rPr>
          <w:w w:val="115"/>
        </w:rPr>
        <w:t>of the OSH Act against employers that expose their workers to this recognized hazard. Section 5(a)(1) states that employers have a general duty to furnish to each of its employees employment and a place of</w:t>
      </w:r>
      <w:r>
        <w:rPr>
          <w:spacing w:val="-4"/>
          <w:w w:val="115"/>
        </w:rPr>
        <w:t> </w:t>
      </w:r>
      <w:r>
        <w:rPr>
          <w:w w:val="115"/>
        </w:rPr>
        <w:t>employment which are free from recognized hazards that are causing or are likely to cause death or serious physical harm to its employees</w:t>
      </w:r>
      <w:r>
        <w:rPr>
          <w:spacing w:val="-32"/>
          <w:w w:val="115"/>
        </w:rPr>
        <w:t> </w:t>
      </w:r>
      <w:r>
        <w:rPr>
          <w:w w:val="115"/>
        </w:rPr>
        <w:t>(29</w:t>
      </w:r>
      <w:r>
        <w:rPr>
          <w:spacing w:val="-32"/>
          <w:w w:val="115"/>
        </w:rPr>
        <w:t> </w:t>
      </w:r>
      <w:r>
        <w:rPr>
          <w:w w:val="115"/>
        </w:rPr>
        <w:t>U.S.C.</w:t>
      </w:r>
      <w:r>
        <w:rPr>
          <w:spacing w:val="-32"/>
          <w:w w:val="115"/>
        </w:rPr>
        <w:t> </w:t>
      </w:r>
      <w:r>
        <w:rPr>
          <w:w w:val="115"/>
        </w:rPr>
        <w:t>654(a)(1)).</w:t>
      </w:r>
      <w:r>
        <w:rPr>
          <w:spacing w:val="-32"/>
          <w:w w:val="115"/>
        </w:rPr>
        <w:t> </w:t>
      </w:r>
      <w:r>
        <w:rPr>
          <w:w w:val="115"/>
        </w:rPr>
        <w:t>Section 5(a)(1) does not specifically prescribe how employers are to eliminate or reduce their employees’ exposure to workplace violence. A standard on workplace violence would help clarify employer obligations and the measures necessary to protect employees from such</w:t>
      </w:r>
      <w:r>
        <w:rPr>
          <w:spacing w:val="4"/>
          <w:w w:val="115"/>
        </w:rPr>
        <w:t> </w:t>
      </w:r>
      <w:r>
        <w:rPr>
          <w:w w:val="115"/>
        </w:rPr>
        <w:t>violence.</w:t>
      </w:r>
    </w:p>
    <w:p>
      <w:pPr>
        <w:pStyle w:val="BodyText"/>
        <w:spacing w:line="182" w:lineRule="exact"/>
        <w:ind w:left="320" w:right="163"/>
      </w:pPr>
      <w:r>
        <w:rPr>
          <w:w w:val="115"/>
        </w:rPr>
        <w:t>To prove a violation of the General</w:t>
      </w:r>
    </w:p>
    <w:p>
      <w:pPr>
        <w:pStyle w:val="BodyText"/>
        <w:spacing w:before="4"/>
        <w:ind w:right="157"/>
      </w:pPr>
      <w:r>
        <w:rPr>
          <w:w w:val="115"/>
        </w:rPr>
        <w:t>Duty Clause, OSHA must provide evidence that: (1) the employer failed to keep the workplace free of a hazard to which its employees were exposed; (2) the hazard was recognized; (3) the hazard was causing or likely to cause death or serious injury; and (4) a feasible and useful method was available to correct the hazard.</w:t>
      </w:r>
    </w:p>
    <w:p>
      <w:pPr>
        <w:pStyle w:val="BodyText"/>
        <w:spacing w:line="179" w:lineRule="exact"/>
        <w:ind w:left="320" w:right="163"/>
      </w:pPr>
      <w:r>
        <w:rPr>
          <w:w w:val="115"/>
        </w:rPr>
        <w:t>Prior to 2011, federal OSHA rarely</w:t>
      </w:r>
    </w:p>
    <w:p>
      <w:pPr>
        <w:pStyle w:val="BodyText"/>
        <w:spacing w:before="4"/>
        <w:ind w:right="162"/>
      </w:pPr>
      <w:r>
        <w:rPr>
          <w:w w:val="110"/>
        </w:rPr>
        <w:t>used the General Duty Clause to inspect and cite healthcare and social assistance facilities for the hazard of workplace violence, in part because no guidance existed on how to conduct such an inspection. In September 2011, OSHA took  an  important  step  toward beginning  to  address  workplace violence in healthcare and other high-  risk settings by publishing a compliance Directive CPL 02–01–052 (</w:t>
      </w:r>
      <w:hyperlink r:id="rId18">
        <w:r>
          <w:rPr>
            <w:rFonts w:ascii="Palatino Linotype" w:hAnsi="Palatino Linotype"/>
            <w:i/>
            <w:w w:val="110"/>
          </w:rPr>
          <w:t>https://</w:t>
        </w:r>
      </w:hyperlink>
      <w:r>
        <w:rPr>
          <w:rFonts w:ascii="Palatino Linotype" w:hAnsi="Palatino Linotype"/>
          <w:i/>
          <w:w w:val="110"/>
        </w:rPr>
        <w:t> </w:t>
      </w:r>
      <w:hyperlink r:id="rId18">
        <w:r>
          <w:rPr>
            <w:rFonts w:ascii="Palatino Linotype" w:hAnsi="Palatino Linotype"/>
            <w:i/>
            <w:w w:val="110"/>
          </w:rPr>
          <w:t>www.osha.gov/OshDoc/Directive</w:t>
        </w:r>
        <w:r>
          <w:rPr>
            <w:rFonts w:ascii="Symbol" w:hAnsi="Symbol"/>
            <w:w w:val="110"/>
          </w:rPr>
          <w:t></w:t>
        </w:r>
        <w:r>
          <w:rPr>
            <w:rFonts w:ascii="Palatino Linotype" w:hAnsi="Palatino Linotype"/>
            <w:i/>
            <w:w w:val="110"/>
          </w:rPr>
          <w:t>pdf/</w:t>
        </w:r>
      </w:hyperlink>
      <w:r>
        <w:rPr>
          <w:rFonts w:ascii="Palatino Linotype" w:hAnsi="Palatino Linotype"/>
          <w:i/>
          <w:w w:val="110"/>
        </w:rPr>
        <w:t> </w:t>
      </w:r>
      <w:hyperlink r:id="rId18">
        <w:r>
          <w:rPr>
            <w:rFonts w:ascii="Palatino Linotype" w:hAnsi="Palatino Linotype"/>
            <w:i/>
            <w:w w:val="110"/>
          </w:rPr>
          <w:t>CPL</w:t>
        </w:r>
        <w:r>
          <w:rPr>
            <w:rFonts w:ascii="Symbol" w:hAnsi="Symbol"/>
            <w:w w:val="110"/>
          </w:rPr>
          <w:t></w:t>
        </w:r>
        <w:r>
          <w:rPr>
            <w:rFonts w:ascii="Palatino Linotype" w:hAnsi="Palatino Linotype"/>
            <w:i/>
            <w:w w:val="110"/>
          </w:rPr>
          <w:t>02-01-052.pdf</w:t>
        </w:r>
        <w:r>
          <w:rPr>
            <w:w w:val="110"/>
          </w:rPr>
          <w:t>),</w:t>
        </w:r>
      </w:hyperlink>
      <w:r>
        <w:rPr>
          <w:w w:val="110"/>
        </w:rPr>
        <w:t> detailing potential hazards in those settings and providing OSHA compliance officers </w:t>
      </w:r>
      <w:r>
        <w:rPr>
          <w:spacing w:val="20"/>
          <w:w w:val="110"/>
        </w:rPr>
        <w:t> </w:t>
      </w:r>
      <w:r>
        <w:rPr>
          <w:w w:val="110"/>
        </w:rPr>
        <w:t>with</w:t>
      </w:r>
    </w:p>
    <w:p>
      <w:pPr>
        <w:spacing w:after="0"/>
        <w:sectPr>
          <w:pgSz w:w="12240" w:h="15840"/>
          <w:pgMar w:header="665" w:footer="0" w:top="1040" w:bottom="280" w:left="760" w:right="760"/>
          <w:cols w:num="3" w:equalWidth="0">
            <w:col w:w="3487" w:space="53"/>
            <w:col w:w="3498" w:space="42"/>
            <w:col w:w="3640"/>
          </w:cols>
        </w:sectPr>
      </w:pPr>
    </w:p>
    <w:p>
      <w:pPr>
        <w:pStyle w:val="BodyText"/>
        <w:spacing w:line="198" w:lineRule="exact" w:before="138"/>
        <w:ind w:right="-3"/>
      </w:pPr>
      <w:r>
        <w:rPr>
          <w:w w:val="115"/>
        </w:rPr>
        <w:t>enforcement guidance to respond to complaints regarding the hazard of workplace violence. The Directive provides guidance on how a workplace violence enforcement case should be developed and what steps Area Offices should take to assist employers in addressing this hazard. The Agency is currently in the process of updating and revising its Directive.</w:t>
      </w:r>
    </w:p>
    <w:p>
      <w:pPr>
        <w:pStyle w:val="BodyText"/>
        <w:spacing w:line="179" w:lineRule="exact"/>
        <w:ind w:left="320" w:right="-3"/>
      </w:pPr>
      <w:r>
        <w:rPr>
          <w:w w:val="115"/>
        </w:rPr>
        <w:t>A relatively small percentage of the</w:t>
      </w:r>
    </w:p>
    <w:p>
      <w:pPr>
        <w:pStyle w:val="BodyText"/>
        <w:spacing w:line="198" w:lineRule="exact" w:before="5"/>
        <w:ind w:right="-3"/>
      </w:pPr>
      <w:r>
        <w:rPr>
          <w:w w:val="115"/>
        </w:rPr>
        <w:t>inspections related to workplace violence in health care facilities resulted in general duty clause citations. From 2011 through 2015, OSHA inspected</w:t>
      </w:r>
    </w:p>
    <w:p>
      <w:pPr>
        <w:pStyle w:val="BodyText"/>
        <w:spacing w:line="198" w:lineRule="exact"/>
        <w:ind w:right="-11"/>
      </w:pPr>
      <w:r>
        <w:rPr>
          <w:w w:val="115"/>
        </w:rPr>
        <w:t>107 hospitals (NAICS code 622) and nursing and residential care facilities (NAICS</w:t>
      </w:r>
      <w:r>
        <w:rPr>
          <w:spacing w:val="-14"/>
          <w:w w:val="115"/>
        </w:rPr>
        <w:t> </w:t>
      </w:r>
      <w:r>
        <w:rPr>
          <w:w w:val="115"/>
        </w:rPr>
        <w:t>code</w:t>
      </w:r>
      <w:r>
        <w:rPr>
          <w:spacing w:val="-14"/>
          <w:w w:val="115"/>
        </w:rPr>
        <w:t> </w:t>
      </w:r>
      <w:r>
        <w:rPr>
          <w:w w:val="115"/>
        </w:rPr>
        <w:t>623)</w:t>
      </w:r>
      <w:r>
        <w:rPr>
          <w:spacing w:val="-14"/>
          <w:w w:val="115"/>
        </w:rPr>
        <w:t> </w:t>
      </w:r>
      <w:r>
        <w:rPr>
          <w:w w:val="115"/>
        </w:rPr>
        <w:t>and</w:t>
      </w:r>
      <w:r>
        <w:rPr>
          <w:spacing w:val="-14"/>
          <w:w w:val="115"/>
        </w:rPr>
        <w:t> </w:t>
      </w:r>
      <w:r>
        <w:rPr>
          <w:w w:val="115"/>
        </w:rPr>
        <w:t>issued</w:t>
      </w:r>
      <w:r>
        <w:rPr>
          <w:spacing w:val="-14"/>
          <w:w w:val="115"/>
        </w:rPr>
        <w:t> </w:t>
      </w:r>
      <w:r>
        <w:rPr>
          <w:w w:val="115"/>
        </w:rPr>
        <w:t>17</w:t>
      </w:r>
      <w:r>
        <w:rPr>
          <w:spacing w:val="-14"/>
          <w:w w:val="115"/>
        </w:rPr>
        <w:t> </w:t>
      </w:r>
      <w:r>
        <w:rPr>
          <w:w w:val="115"/>
        </w:rPr>
        <w:t>general duty clause citations to healthcare employers for failing to address workplace</w:t>
      </w:r>
      <w:r>
        <w:rPr>
          <w:spacing w:val="-24"/>
          <w:w w:val="115"/>
        </w:rPr>
        <w:t> </w:t>
      </w:r>
      <w:r>
        <w:rPr>
          <w:w w:val="115"/>
        </w:rPr>
        <w:t>violence</w:t>
      </w:r>
      <w:r>
        <w:rPr>
          <w:spacing w:val="-24"/>
          <w:w w:val="115"/>
        </w:rPr>
        <w:t> </w:t>
      </w:r>
      <w:r>
        <w:rPr>
          <w:w w:val="115"/>
        </w:rPr>
        <w:t>(OSHA</w:t>
      </w:r>
      <w:r>
        <w:rPr>
          <w:spacing w:val="-24"/>
          <w:w w:val="115"/>
        </w:rPr>
        <w:t> </w:t>
      </w:r>
      <w:r>
        <w:rPr>
          <w:w w:val="115"/>
        </w:rPr>
        <w:t>Enforcement Data).</w:t>
      </w:r>
    </w:p>
    <w:p>
      <w:pPr>
        <w:pStyle w:val="BodyText"/>
        <w:spacing w:line="240" w:lineRule="auto" w:before="88"/>
        <w:ind w:right="-3"/>
      </w:pPr>
      <w:r>
        <w:rPr>
          <w:w w:val="110"/>
        </w:rPr>
        <w:t>B. State Laws</w:t>
      </w:r>
    </w:p>
    <w:p>
      <w:pPr>
        <w:pStyle w:val="BodyText"/>
        <w:spacing w:line="198" w:lineRule="exact" w:before="66"/>
        <w:ind w:firstLine="180"/>
      </w:pPr>
      <w:r>
        <w:rPr>
          <w:w w:val="115"/>
        </w:rPr>
        <w:t>As of August 2015, nine states had enacted laws that require employers who employ healthcare and/or social assistance workers to establish a plan or program to protect those workers from workplace violence: California, Connecticut, Illinois, Maine, Maryland, New Jersey, New York, Oregon, and Washington</w:t>
      </w:r>
      <w:r>
        <w:rPr>
          <w:spacing w:val="-20"/>
          <w:w w:val="115"/>
        </w:rPr>
        <w:t> </w:t>
      </w:r>
      <w:r>
        <w:rPr>
          <w:w w:val="115"/>
        </w:rPr>
        <w:t>(US</w:t>
      </w:r>
      <w:r>
        <w:rPr>
          <w:spacing w:val="-20"/>
          <w:w w:val="115"/>
        </w:rPr>
        <w:t> </w:t>
      </w:r>
      <w:r>
        <w:rPr>
          <w:w w:val="115"/>
        </w:rPr>
        <w:t>GAO,</w:t>
      </w:r>
      <w:r>
        <w:rPr>
          <w:spacing w:val="-20"/>
          <w:w w:val="115"/>
        </w:rPr>
        <w:t> </w:t>
      </w:r>
      <w:r>
        <w:rPr>
          <w:w w:val="115"/>
        </w:rPr>
        <w:t>2016).</w:t>
      </w:r>
      <w:r>
        <w:rPr>
          <w:spacing w:val="-20"/>
          <w:w w:val="115"/>
        </w:rPr>
        <w:t> </w:t>
      </w:r>
      <w:r>
        <w:rPr>
          <w:w w:val="115"/>
        </w:rPr>
        <w:t>State</w:t>
      </w:r>
      <w:r>
        <w:rPr>
          <w:spacing w:val="-20"/>
          <w:w w:val="115"/>
        </w:rPr>
        <w:t> </w:t>
      </w:r>
      <w:r>
        <w:rPr>
          <w:w w:val="115"/>
        </w:rPr>
        <w:t>laws differ widely in definitions of</w:t>
      </w:r>
      <w:r>
        <w:rPr>
          <w:spacing w:val="-9"/>
          <w:w w:val="115"/>
        </w:rPr>
        <w:t> </w:t>
      </w:r>
      <w:r>
        <w:rPr>
          <w:w w:val="115"/>
        </w:rPr>
        <w:t>workplace violence, requirements and scopes of facilities covered. For example, Washington and New Jersey cover the healthcare sector broadly, while Maine covers only hospitals and Illinois covers only developmental disabilities and mental health centers. Eight state laws require worksite risk assessment to identify hazards that may lead to violent incidents; however, not all state regulations specify how to conduct a risk assessment. Only Maine does not have a requirement for a risk assessment. All the states but Maine also require violence prevention training, although requirements differ in frequency and format of training, as</w:t>
      </w:r>
      <w:r>
        <w:rPr>
          <w:spacing w:val="-32"/>
          <w:w w:val="115"/>
        </w:rPr>
        <w:t> </w:t>
      </w:r>
      <w:r>
        <w:rPr>
          <w:w w:val="115"/>
        </w:rPr>
        <w:t>well as the occupations of the employees required to be trained. All nine states require healthcare employers to record incidents of violence against</w:t>
      </w:r>
      <w:r>
        <w:rPr>
          <w:spacing w:val="-18"/>
          <w:w w:val="115"/>
        </w:rPr>
        <w:t> </w:t>
      </w:r>
      <w:r>
        <w:rPr>
          <w:w w:val="115"/>
        </w:rPr>
        <w:t>workers.</w:t>
      </w:r>
    </w:p>
    <w:p>
      <w:pPr>
        <w:pStyle w:val="BodyText"/>
        <w:spacing w:line="228" w:lineRule="auto"/>
        <w:ind w:right="-19"/>
      </w:pPr>
      <w:r>
        <w:rPr>
          <w:w w:val="115"/>
        </w:rPr>
        <w:t>Some laws apply specifically to healthcare settings (</w:t>
      </w:r>
      <w:r>
        <w:rPr>
          <w:rFonts w:ascii="Palatino Linotype" w:hAnsi="Palatino Linotype"/>
          <w:i/>
          <w:w w:val="115"/>
        </w:rPr>
        <w:t>e.g., </w:t>
      </w:r>
      <w:r>
        <w:rPr>
          <w:w w:val="115"/>
        </w:rPr>
        <w:t>Washington Labor</w:t>
      </w:r>
      <w:r>
        <w:rPr>
          <w:spacing w:val="-20"/>
          <w:w w:val="115"/>
        </w:rPr>
        <w:t> </w:t>
      </w:r>
      <w:r>
        <w:rPr>
          <w:w w:val="115"/>
        </w:rPr>
        <w:t>and</w:t>
      </w:r>
      <w:r>
        <w:rPr>
          <w:spacing w:val="-20"/>
          <w:w w:val="115"/>
        </w:rPr>
        <w:t> </w:t>
      </w:r>
      <w:r>
        <w:rPr>
          <w:w w:val="115"/>
        </w:rPr>
        <w:t>Industries’</w:t>
      </w:r>
      <w:r>
        <w:rPr>
          <w:spacing w:val="-20"/>
          <w:w w:val="115"/>
        </w:rPr>
        <w:t> </w:t>
      </w:r>
      <w:r>
        <w:rPr>
          <w:w w:val="115"/>
        </w:rPr>
        <w:t>RCW</w:t>
      </w:r>
      <w:r>
        <w:rPr>
          <w:spacing w:val="-20"/>
          <w:w w:val="115"/>
        </w:rPr>
        <w:t> </w:t>
      </w:r>
      <w:r>
        <w:rPr>
          <w:w w:val="115"/>
        </w:rPr>
        <w:t>49.19),</w:t>
      </w:r>
      <w:r>
        <w:rPr>
          <w:spacing w:val="-20"/>
          <w:w w:val="115"/>
        </w:rPr>
        <w:t> </w:t>
      </w:r>
      <w:r>
        <w:rPr>
          <w:w w:val="115"/>
        </w:rPr>
        <w:t>while</w:t>
      </w:r>
      <w:r>
        <w:rPr>
          <w:w w:val="117"/>
        </w:rPr>
        <w:t> </w:t>
      </w:r>
      <w:r>
        <w:rPr>
          <w:w w:val="115"/>
        </w:rPr>
        <w:t>others apply more broadly to cover additional industries or sectors. New York is the only state that operates its own OSHA program that has a standard that specifically requires a violence prevention program; however, coverage is limited to public</w:t>
      </w:r>
      <w:r>
        <w:rPr>
          <w:spacing w:val="8"/>
          <w:w w:val="115"/>
        </w:rPr>
        <w:t> </w:t>
      </w:r>
      <w:r>
        <w:rPr>
          <w:w w:val="115"/>
        </w:rPr>
        <w:t>employees.</w:t>
      </w:r>
    </w:p>
    <w:p>
      <w:pPr>
        <w:pStyle w:val="BodyText"/>
        <w:spacing w:before="3"/>
        <w:ind w:right="117"/>
      </w:pPr>
      <w:r>
        <w:rPr>
          <w:w w:val="115"/>
        </w:rPr>
        <w:t>California law requires hospitals to conduct security and safety assessments, and to use the assessment to develop and update a security plan</w:t>
      </w:r>
    </w:p>
    <w:p>
      <w:pPr>
        <w:pStyle w:val="BodyText"/>
        <w:spacing w:line="198" w:lineRule="exact" w:before="138"/>
        <w:ind w:right="71"/>
      </w:pPr>
      <w:r>
        <w:rPr/>
        <w:br w:type="column"/>
      </w:r>
      <w:r>
        <w:rPr>
          <w:w w:val="115"/>
        </w:rPr>
        <w:t>(California Health and Safety Code Section 1257.7). Also, as of 1991, Cal/ OSHA’s Workplace Injury and Illness Prevention standard requires a program to address and prevent known occupational hazards, including violence.</w:t>
      </w:r>
    </w:p>
    <w:p>
      <w:pPr>
        <w:pStyle w:val="BodyText"/>
        <w:spacing w:line="179" w:lineRule="exact"/>
        <w:ind w:left="320" w:right="-18"/>
      </w:pPr>
      <w:r>
        <w:rPr>
          <w:w w:val="115"/>
        </w:rPr>
        <w:t>Tragic events are often the impetus</w:t>
      </w:r>
      <w:r>
        <w:rPr>
          <w:spacing w:val="-34"/>
          <w:w w:val="115"/>
        </w:rPr>
        <w:t> </w:t>
      </w:r>
      <w:r>
        <w:rPr>
          <w:w w:val="115"/>
        </w:rPr>
        <w:t>for</w:t>
      </w:r>
    </w:p>
    <w:p>
      <w:pPr>
        <w:pStyle w:val="BodyText"/>
        <w:spacing w:line="198" w:lineRule="exact" w:before="5"/>
        <w:ind w:right="38"/>
      </w:pPr>
      <w:r>
        <w:rPr>
          <w:w w:val="115"/>
        </w:rPr>
        <w:t>legislation. Such was the case when a psychiatric technician was strangled on the Napa State Hospital grounds by a patient in November 2010. (</w:t>
      </w:r>
      <w:hyperlink r:id="rId19">
        <w:r>
          <w:rPr>
            <w:rFonts w:ascii="Palatino Linotype"/>
            <w:i/>
            <w:w w:val="115"/>
          </w:rPr>
          <w:t>http://</w:t>
        </w:r>
      </w:hyperlink>
      <w:r>
        <w:rPr>
          <w:rFonts w:ascii="Palatino Linotype"/>
          <w:i/>
          <w:w w:val="115"/>
        </w:rPr>
        <w:t> </w:t>
      </w:r>
      <w:hyperlink r:id="rId19">
        <w:r>
          <w:rPr>
            <w:rFonts w:ascii="Palatino Linotype"/>
            <w:i/>
            <w:w w:val="115"/>
          </w:rPr>
          <w:t>articles.latimes.com/2010/nov/03/local/</w:t>
        </w:r>
      </w:hyperlink>
      <w:r>
        <w:rPr>
          <w:rFonts w:ascii="Palatino Linotype"/>
          <w:i/>
          <w:w w:val="115"/>
        </w:rPr>
        <w:t> </w:t>
      </w:r>
      <w:hyperlink r:id="rId19">
        <w:r>
          <w:rPr>
            <w:rFonts w:ascii="Palatino Linotype"/>
            <w:i/>
            <w:w w:val="115"/>
          </w:rPr>
          <w:t>la-me-hospital-violence-20101103).</w:t>
        </w:r>
      </w:hyperlink>
      <w:r>
        <w:rPr>
          <w:rFonts w:ascii="Palatino Linotype"/>
          <w:i/>
          <w:w w:val="115"/>
        </w:rPr>
        <w:t> </w:t>
      </w:r>
      <w:r>
        <w:rPr>
          <w:w w:val="115"/>
        </w:rPr>
        <w:t>In February 2014, two healthcare worker unions, the Service Employees International Union (SEIU) and SEIU Nurse Alliance of California, filed petitions requesting the California Occupational Safety and Health Standards Board to adopt a new standard that would provide more protections to healthcare workers, specifically against workplace violence.</w:t>
      </w:r>
    </w:p>
    <w:p>
      <w:pPr>
        <w:pStyle w:val="BodyText"/>
        <w:spacing w:line="179" w:lineRule="exact"/>
        <w:ind w:left="320" w:right="-14"/>
      </w:pPr>
      <w:r>
        <w:rPr>
          <w:w w:val="110"/>
        </w:rPr>
        <w:t>In June 2014, California’s Board</w:t>
      </w:r>
    </w:p>
    <w:p>
      <w:pPr>
        <w:pStyle w:val="BodyText"/>
        <w:spacing w:line="198" w:lineRule="exact" w:before="5"/>
        <w:ind w:right="33"/>
      </w:pPr>
      <w:r>
        <w:rPr>
          <w:w w:val="115"/>
        </w:rPr>
        <w:t>requested the Division of Occupational Safety and Health to convene an advisory committee and develop a proposal for workplace violence protection standards. In September 2014, the governor signed Senate Bill (SB) 1299, requiring the Board to adopt standards developed by the Division that would require facilities to adopt a workplace violence prevention plan as part of their injury and illness prevention plan. On October 20, 2016, California announced the adoption of those standards, and became the first state to promulgate an occupational health and safety standard requiring healthcare facilities to take certain specific steps to establish, implement and maintain an effective workplace violence prevention plan.</w:t>
      </w:r>
    </w:p>
    <w:p>
      <w:pPr>
        <w:pStyle w:val="BodyText"/>
        <w:spacing w:line="186" w:lineRule="exact"/>
        <w:ind w:left="320" w:right="-14" w:hanging="180"/>
      </w:pPr>
      <w:r>
        <w:rPr>
          <w:w w:val="115"/>
        </w:rPr>
        <w:t>Implementation will begin in 2017.</w:t>
      </w:r>
    </w:p>
    <w:p>
      <w:pPr>
        <w:pStyle w:val="BodyText"/>
        <w:spacing w:line="225" w:lineRule="auto"/>
        <w:ind w:right="41" w:firstLine="180"/>
      </w:pPr>
      <w:r>
        <w:rPr>
          <w:w w:val="115"/>
        </w:rPr>
        <w:t>Some studies in the published literature evaluated whether healthcare facilities located in states with state laws have higher quality violence prevention programs than in states with no requirements, as a measure of the value</w:t>
      </w:r>
      <w:r>
        <w:rPr>
          <w:spacing w:val="-16"/>
          <w:w w:val="115"/>
        </w:rPr>
        <w:t> </w:t>
      </w:r>
      <w:r>
        <w:rPr>
          <w:w w:val="115"/>
        </w:rPr>
        <w:t>or</w:t>
      </w:r>
      <w:r>
        <w:rPr>
          <w:spacing w:val="-16"/>
          <w:w w:val="115"/>
        </w:rPr>
        <w:t> </w:t>
      </w:r>
      <w:r>
        <w:rPr>
          <w:w w:val="115"/>
        </w:rPr>
        <w:t>efficacy</w:t>
      </w:r>
      <w:r>
        <w:rPr>
          <w:spacing w:val="-16"/>
          <w:w w:val="115"/>
        </w:rPr>
        <w:t> </w:t>
      </w:r>
      <w:r>
        <w:rPr>
          <w:w w:val="115"/>
        </w:rPr>
        <w:t>of</w:t>
      </w:r>
      <w:r>
        <w:rPr>
          <w:spacing w:val="-16"/>
          <w:w w:val="115"/>
        </w:rPr>
        <w:t> </w:t>
      </w:r>
      <w:r>
        <w:rPr>
          <w:w w:val="115"/>
        </w:rPr>
        <w:t>state</w:t>
      </w:r>
      <w:r>
        <w:rPr>
          <w:spacing w:val="-16"/>
          <w:w w:val="115"/>
        </w:rPr>
        <w:t> </w:t>
      </w:r>
      <w:r>
        <w:rPr>
          <w:w w:val="115"/>
        </w:rPr>
        <w:t>laws</w:t>
      </w:r>
      <w:r>
        <w:rPr>
          <w:spacing w:val="-16"/>
          <w:w w:val="115"/>
        </w:rPr>
        <w:t> </w:t>
      </w:r>
      <w:r>
        <w:rPr>
          <w:w w:val="115"/>
        </w:rPr>
        <w:t>(Peek-Asa </w:t>
      </w:r>
      <w:r>
        <w:rPr>
          <w:rFonts w:ascii="Palatino Linotype"/>
          <w:i/>
          <w:w w:val="115"/>
        </w:rPr>
        <w:t>et</w:t>
      </w:r>
      <w:r>
        <w:rPr>
          <w:rFonts w:ascii="Palatino Linotype"/>
          <w:i/>
          <w:spacing w:val="-13"/>
          <w:w w:val="115"/>
        </w:rPr>
        <w:t> </w:t>
      </w:r>
      <w:r>
        <w:rPr>
          <w:rFonts w:ascii="Palatino Linotype"/>
          <w:i/>
          <w:w w:val="115"/>
        </w:rPr>
        <w:t>al.,</w:t>
      </w:r>
      <w:r>
        <w:rPr>
          <w:rFonts w:ascii="Palatino Linotype"/>
          <w:i/>
          <w:spacing w:val="-13"/>
          <w:w w:val="115"/>
        </w:rPr>
        <w:t> </w:t>
      </w:r>
      <w:r>
        <w:rPr>
          <w:w w:val="115"/>
        </w:rPr>
        <w:t>2007;</w:t>
      </w:r>
      <w:r>
        <w:rPr>
          <w:spacing w:val="-13"/>
          <w:w w:val="115"/>
        </w:rPr>
        <w:t> </w:t>
      </w:r>
      <w:r>
        <w:rPr>
          <w:w w:val="115"/>
        </w:rPr>
        <w:t>Peek-Asa</w:t>
      </w:r>
      <w:r>
        <w:rPr>
          <w:spacing w:val="-13"/>
          <w:w w:val="115"/>
        </w:rPr>
        <w:t> </w:t>
      </w:r>
      <w:r>
        <w:rPr>
          <w:rFonts w:ascii="Palatino Linotype"/>
          <w:i/>
          <w:w w:val="115"/>
        </w:rPr>
        <w:t>et</w:t>
      </w:r>
      <w:r>
        <w:rPr>
          <w:rFonts w:ascii="Palatino Linotype"/>
          <w:i/>
          <w:spacing w:val="-13"/>
          <w:w w:val="115"/>
        </w:rPr>
        <w:t> </w:t>
      </w:r>
      <w:r>
        <w:rPr>
          <w:rFonts w:ascii="Palatino Linotype"/>
          <w:i/>
          <w:w w:val="115"/>
        </w:rPr>
        <w:t>al.,</w:t>
      </w:r>
      <w:r>
        <w:rPr>
          <w:rFonts w:ascii="Palatino Linotype"/>
          <w:i/>
          <w:spacing w:val="-13"/>
          <w:w w:val="115"/>
        </w:rPr>
        <w:t> </w:t>
      </w:r>
      <w:r>
        <w:rPr>
          <w:w w:val="115"/>
        </w:rPr>
        <w:t>2009,</w:t>
      </w:r>
    </w:p>
    <w:p>
      <w:pPr>
        <w:spacing w:line="189" w:lineRule="exact" w:before="0"/>
        <w:ind w:left="140" w:right="-14" w:firstLine="0"/>
        <w:jc w:val="left"/>
        <w:rPr>
          <w:rFonts w:ascii="Palatino Linotype"/>
          <w:i/>
          <w:sz w:val="18"/>
        </w:rPr>
      </w:pPr>
      <w:r>
        <w:rPr>
          <w:w w:val="115"/>
          <w:sz w:val="18"/>
        </w:rPr>
        <w:t>Casteel </w:t>
      </w:r>
      <w:r>
        <w:rPr>
          <w:rFonts w:ascii="Palatino Linotype"/>
          <w:i/>
          <w:w w:val="115"/>
          <w:sz w:val="18"/>
        </w:rPr>
        <w:t>et al., </w:t>
      </w:r>
      <w:r>
        <w:rPr>
          <w:w w:val="115"/>
          <w:sz w:val="18"/>
        </w:rPr>
        <w:t>2009). Peek-Asa </w:t>
      </w:r>
      <w:r>
        <w:rPr>
          <w:rFonts w:ascii="Palatino Linotype"/>
          <w:i/>
          <w:w w:val="115"/>
          <w:sz w:val="18"/>
        </w:rPr>
        <w:t>et al.</w:t>
      </w:r>
    </w:p>
    <w:p>
      <w:pPr>
        <w:pStyle w:val="BodyText"/>
        <w:spacing w:line="230" w:lineRule="auto"/>
        <w:ind w:right="-7"/>
      </w:pPr>
      <w:r>
        <w:rPr>
          <w:w w:val="115"/>
        </w:rPr>
        <w:t>(2007) compared workplace violence programs in high-risk emergency departments among a representative sample of hospitals in California (a state with a violence prevention law) and New Jersey (which at the time of the study did not have such a law).</w:t>
      </w:r>
    </w:p>
    <w:p>
      <w:pPr>
        <w:pStyle w:val="BodyText"/>
        <w:spacing w:before="2"/>
        <w:ind w:right="71"/>
      </w:pPr>
      <w:r>
        <w:rPr>
          <w:w w:val="115"/>
        </w:rPr>
        <w:t>California had significantly higher scores for training, policies and procedures, but there was no difference in the scoring for security and environmental approaches. Program component scores were not highly correlated. For example, hospitals with</w:t>
      </w:r>
    </w:p>
    <w:p>
      <w:pPr>
        <w:pStyle w:val="BodyText"/>
        <w:spacing w:before="136"/>
        <w:ind w:right="140"/>
      </w:pPr>
      <w:r>
        <w:rPr/>
        <w:br w:type="column"/>
      </w:r>
      <w:r>
        <w:rPr>
          <w:w w:val="115"/>
        </w:rPr>
        <w:t>a strong training program were not more likely to have strong policies and procedures. The authors concluded that a comprehensive approach that coordinates the components of training, policies, procedures, environmental approaches, and security is likely to be achieved only through multidisciplinary and representative input from the staff and</w:t>
      </w:r>
      <w:r>
        <w:rPr>
          <w:spacing w:val="-15"/>
          <w:w w:val="115"/>
        </w:rPr>
        <w:t> </w:t>
      </w:r>
      <w:r>
        <w:rPr>
          <w:w w:val="115"/>
        </w:rPr>
        <w:t>management</w:t>
      </w:r>
      <w:r>
        <w:rPr>
          <w:spacing w:val="-15"/>
          <w:w w:val="115"/>
        </w:rPr>
        <w:t> </w:t>
      </w:r>
      <w:r>
        <w:rPr>
          <w:w w:val="115"/>
        </w:rPr>
        <w:t>(Peek-Asa</w:t>
      </w:r>
      <w:r>
        <w:rPr>
          <w:spacing w:val="-15"/>
          <w:w w:val="115"/>
        </w:rPr>
        <w:t> </w:t>
      </w:r>
      <w:r>
        <w:rPr>
          <w:rFonts w:ascii="Palatino Linotype"/>
          <w:i/>
          <w:w w:val="115"/>
        </w:rPr>
        <w:t>et</w:t>
      </w:r>
      <w:r>
        <w:rPr>
          <w:rFonts w:ascii="Palatino Linotype"/>
          <w:i/>
          <w:spacing w:val="-15"/>
          <w:w w:val="115"/>
        </w:rPr>
        <w:t> </w:t>
      </w:r>
      <w:r>
        <w:rPr>
          <w:rFonts w:ascii="Palatino Linotype"/>
          <w:i/>
          <w:w w:val="115"/>
        </w:rPr>
        <w:t>al.,</w:t>
      </w:r>
      <w:r>
        <w:rPr>
          <w:rFonts w:ascii="Palatino Linotype"/>
          <w:i/>
          <w:spacing w:val="-15"/>
          <w:w w:val="115"/>
        </w:rPr>
        <w:t> </w:t>
      </w:r>
      <w:r>
        <w:rPr>
          <w:w w:val="115"/>
        </w:rPr>
        <w:t>2007).</w:t>
      </w:r>
    </w:p>
    <w:p>
      <w:pPr>
        <w:pStyle w:val="BodyText"/>
        <w:spacing w:before="16"/>
        <w:ind w:right="142" w:firstLine="180"/>
      </w:pPr>
      <w:r>
        <w:rPr>
          <w:w w:val="115"/>
        </w:rPr>
        <w:t>Two years later, the same authors (Peek-Asa </w:t>
      </w:r>
      <w:r>
        <w:rPr>
          <w:rFonts w:ascii="Palatino Linotype"/>
          <w:i/>
          <w:w w:val="115"/>
        </w:rPr>
        <w:t>et al., </w:t>
      </w:r>
      <w:r>
        <w:rPr>
          <w:w w:val="115"/>
        </w:rPr>
        <w:t>2009) conducted studies that compared workplace violence programs in a representative sample of psychiatric units and facilities in California and New Jersey. The researchers found that a similar proportion of hospitals in both states had workplace violence prevention training programs. A higher proportion of hospitals in California had written workplace violence policies and a higher proportion of New Jersey hospitals had implemented environmental and security modifications to reduce</w:t>
      </w:r>
      <w:r>
        <w:rPr>
          <w:spacing w:val="-3"/>
          <w:w w:val="115"/>
        </w:rPr>
        <w:t> </w:t>
      </w:r>
      <w:r>
        <w:rPr>
          <w:w w:val="115"/>
        </w:rPr>
        <w:t>violence.</w:t>
      </w:r>
    </w:p>
    <w:p>
      <w:pPr>
        <w:pStyle w:val="BodyText"/>
        <w:spacing w:before="16"/>
        <w:ind w:right="150" w:firstLine="180"/>
      </w:pPr>
      <w:r>
        <w:rPr>
          <w:w w:val="115"/>
        </w:rPr>
        <w:t>One study examined the effects of a state law on workers’ compensation costs, and supports the conclusion that Washington State’s efforts to reduce workplace violence in the healthcare industry have led to lower injury rates and workers’ compensation costs. From 1997 to 2007, the state’s average annual rate of workers’ compensation claims associated with workplace violence in the healthcare and social assistance industry was 75.5 per 10,000 full-time equivalent workers (FTEs). From 2007 to 2013, the rate had fallen to 54.5 claims</w:t>
      </w:r>
      <w:r>
        <w:rPr>
          <w:spacing w:val="-13"/>
          <w:w w:val="115"/>
        </w:rPr>
        <w:t> </w:t>
      </w:r>
      <w:r>
        <w:rPr>
          <w:w w:val="115"/>
        </w:rPr>
        <w:t>per</w:t>
      </w:r>
      <w:r>
        <w:rPr>
          <w:spacing w:val="-13"/>
          <w:w w:val="115"/>
        </w:rPr>
        <w:t> </w:t>
      </w:r>
      <w:r>
        <w:rPr>
          <w:w w:val="115"/>
        </w:rPr>
        <w:t>10,000</w:t>
      </w:r>
      <w:r>
        <w:rPr>
          <w:spacing w:val="-13"/>
          <w:w w:val="115"/>
        </w:rPr>
        <w:t> </w:t>
      </w:r>
      <w:r>
        <w:rPr>
          <w:w w:val="115"/>
        </w:rPr>
        <w:t>FTEs,</w:t>
      </w:r>
      <w:r>
        <w:rPr>
          <w:spacing w:val="-13"/>
          <w:w w:val="115"/>
        </w:rPr>
        <w:t> </w:t>
      </w:r>
      <w:r>
        <w:rPr>
          <w:w w:val="115"/>
        </w:rPr>
        <w:t>a</w:t>
      </w:r>
      <w:r>
        <w:rPr>
          <w:spacing w:val="-13"/>
          <w:w w:val="115"/>
        </w:rPr>
        <w:t> </w:t>
      </w:r>
      <w:r>
        <w:rPr>
          <w:w w:val="115"/>
        </w:rPr>
        <w:t>decrease</w:t>
      </w:r>
      <w:r>
        <w:rPr>
          <w:spacing w:val="-13"/>
          <w:w w:val="115"/>
        </w:rPr>
        <w:t> </w:t>
      </w:r>
      <w:r>
        <w:rPr>
          <w:w w:val="115"/>
        </w:rPr>
        <w:t>of</w:t>
      </w:r>
      <w:r>
        <w:rPr>
          <w:spacing w:val="-13"/>
          <w:w w:val="115"/>
        </w:rPr>
        <w:t> </w:t>
      </w:r>
      <w:r>
        <w:rPr>
          <w:w w:val="115"/>
        </w:rPr>
        <w:t>28 percent. This improvement coincides with Washington’s 2009 rule that required hazard assessments, training, and incident tracking for workplace violence</w:t>
      </w:r>
      <w:r>
        <w:rPr>
          <w:spacing w:val="-17"/>
          <w:w w:val="115"/>
        </w:rPr>
        <w:t> </w:t>
      </w:r>
      <w:r>
        <w:rPr>
          <w:w w:val="115"/>
        </w:rPr>
        <w:t>(Foley,</w:t>
      </w:r>
      <w:r>
        <w:rPr>
          <w:spacing w:val="-17"/>
          <w:w w:val="115"/>
        </w:rPr>
        <w:t> </w:t>
      </w:r>
      <w:r>
        <w:rPr>
          <w:w w:val="115"/>
        </w:rPr>
        <w:t>and</w:t>
      </w:r>
      <w:r>
        <w:rPr>
          <w:spacing w:val="-17"/>
          <w:w w:val="115"/>
        </w:rPr>
        <w:t> </w:t>
      </w:r>
      <w:r>
        <w:rPr>
          <w:w w:val="115"/>
        </w:rPr>
        <w:t>Rauser,</w:t>
      </w:r>
      <w:r>
        <w:rPr>
          <w:spacing w:val="-17"/>
          <w:w w:val="115"/>
        </w:rPr>
        <w:t> </w:t>
      </w:r>
      <w:r>
        <w:rPr>
          <w:w w:val="115"/>
        </w:rPr>
        <w:t>2012).</w:t>
      </w:r>
    </w:p>
    <w:p>
      <w:pPr>
        <w:spacing w:line="200" w:lineRule="exact" w:before="100"/>
        <w:ind w:left="140" w:right="163" w:firstLine="0"/>
        <w:jc w:val="left"/>
        <w:rPr>
          <w:rFonts w:ascii="Palatino Linotype"/>
          <w:i/>
          <w:sz w:val="18"/>
        </w:rPr>
      </w:pPr>
      <w:r>
        <w:rPr>
          <w:rFonts w:ascii="Palatino Linotype"/>
          <w:i/>
          <w:w w:val="110"/>
          <w:sz w:val="18"/>
        </w:rPr>
        <w:t>C. Recommendations From </w:t>
      </w:r>
      <w:r>
        <w:rPr>
          <w:rFonts w:ascii="Palatino Linotype"/>
          <w:i/>
          <w:w w:val="110"/>
          <w:sz w:val="18"/>
        </w:rPr>
        <w:t>Governmental, Professional and Public Interest Organizations</w:t>
      </w:r>
    </w:p>
    <w:p>
      <w:pPr>
        <w:pStyle w:val="BodyText"/>
        <w:spacing w:before="94"/>
        <w:ind w:right="151" w:firstLine="180"/>
      </w:pPr>
      <w:r>
        <w:rPr>
          <w:w w:val="115"/>
        </w:rPr>
        <w:t>In response to a request from members of Congress, the GAO conducted an investigation of OSHA’s efforts to protect healthcare workers from workplace violence in healthcare. The investigation focused on</w:t>
      </w:r>
      <w:r>
        <w:rPr>
          <w:spacing w:val="-6"/>
          <w:w w:val="115"/>
        </w:rPr>
        <w:t> </w:t>
      </w:r>
      <w:r>
        <w:rPr>
          <w:w w:val="115"/>
        </w:rPr>
        <w:t>healthcare, and included residential care facilities and home health care</w:t>
      </w:r>
      <w:r>
        <w:rPr>
          <w:spacing w:val="1"/>
          <w:w w:val="115"/>
        </w:rPr>
        <w:t> </w:t>
      </w:r>
      <w:r>
        <w:rPr>
          <w:w w:val="115"/>
        </w:rPr>
        <w:t>services.</w:t>
      </w:r>
    </w:p>
    <w:p>
      <w:pPr>
        <w:pStyle w:val="BodyText"/>
        <w:spacing w:before="14"/>
        <w:ind w:right="171" w:firstLine="180"/>
      </w:pPr>
      <w:r>
        <w:rPr>
          <w:w w:val="115"/>
        </w:rPr>
        <w:t>During its investigation, GAO identified nine states with workplace violence prevention requirements for healthcare employers, examined workplace violence incidents, conducted a literature review, and interviewed OSHA and state officials. The final report, published in April 2016, included a summary of</w:t>
      </w:r>
      <w:r>
        <w:rPr>
          <w:spacing w:val="-10"/>
          <w:w w:val="115"/>
        </w:rPr>
        <w:t> </w:t>
      </w:r>
      <w:r>
        <w:rPr>
          <w:w w:val="115"/>
        </w:rPr>
        <w:t>interviews of healthcare workers, who described</w:t>
      </w:r>
      <w:r>
        <w:rPr>
          <w:spacing w:val="-17"/>
          <w:w w:val="115"/>
        </w:rPr>
        <w:t> </w:t>
      </w:r>
      <w:r>
        <w:rPr>
          <w:w w:val="115"/>
        </w:rPr>
        <w:t>a</w:t>
      </w:r>
    </w:p>
    <w:p>
      <w:pPr>
        <w:spacing w:after="0"/>
        <w:sectPr>
          <w:pgSz w:w="12240" w:h="15840"/>
          <w:pgMar w:header="665" w:footer="0" w:top="1040" w:bottom="280" w:left="760" w:right="760"/>
          <w:cols w:num="3" w:equalWidth="0">
            <w:col w:w="3497" w:space="43"/>
            <w:col w:w="3496" w:space="44"/>
            <w:col w:w="3640"/>
          </w:cols>
        </w:sectPr>
      </w:pPr>
    </w:p>
    <w:p>
      <w:pPr>
        <w:pStyle w:val="BodyText"/>
        <w:spacing w:line="198" w:lineRule="exact" w:before="138"/>
        <w:ind w:right="7225"/>
      </w:pPr>
      <w:r>
        <w:rPr>
          <w:w w:val="115"/>
        </w:rPr>
        <w:t>range of violent encounters with patients. See the table below for details.</w:t>
      </w:r>
    </w:p>
    <w:p>
      <w:pPr>
        <w:spacing w:line="220" w:lineRule="exact" w:before="146"/>
        <w:ind w:left="4798" w:right="108" w:hanging="4147"/>
        <w:jc w:val="left"/>
        <w:rPr>
          <w:rFonts w:ascii="Arial" w:hAnsi="Arial"/>
          <w:sz w:val="16"/>
        </w:rPr>
      </w:pPr>
      <w:r>
        <w:rPr>
          <w:rFonts w:ascii="Arial" w:hAnsi="Arial"/>
          <w:sz w:val="20"/>
        </w:rPr>
        <w:t>T</w:t>
      </w:r>
      <w:r>
        <w:rPr>
          <w:rFonts w:ascii="Arial" w:hAnsi="Arial"/>
          <w:sz w:val="16"/>
        </w:rPr>
        <w:t>ABLE </w:t>
      </w:r>
      <w:r>
        <w:rPr>
          <w:rFonts w:ascii="Arial" w:hAnsi="Arial"/>
          <w:sz w:val="20"/>
        </w:rPr>
        <w:t>2—E</w:t>
      </w:r>
      <w:r>
        <w:rPr>
          <w:rFonts w:ascii="Arial" w:hAnsi="Arial"/>
          <w:sz w:val="16"/>
        </w:rPr>
        <w:t>XAMPLES OF </w:t>
      </w:r>
      <w:r>
        <w:rPr>
          <w:rFonts w:ascii="Arial" w:hAnsi="Arial"/>
          <w:sz w:val="20"/>
        </w:rPr>
        <w:t>W</w:t>
      </w:r>
      <w:r>
        <w:rPr>
          <w:rFonts w:ascii="Arial" w:hAnsi="Arial"/>
          <w:sz w:val="16"/>
        </w:rPr>
        <w:t>ORKPLACE </w:t>
      </w:r>
      <w:r>
        <w:rPr>
          <w:rFonts w:ascii="Arial" w:hAnsi="Arial"/>
          <w:sz w:val="20"/>
        </w:rPr>
        <w:t>V</w:t>
      </w:r>
      <w:r>
        <w:rPr>
          <w:rFonts w:ascii="Arial" w:hAnsi="Arial"/>
          <w:sz w:val="16"/>
        </w:rPr>
        <w:t>IOLENCE </w:t>
      </w:r>
      <w:r>
        <w:rPr>
          <w:rFonts w:ascii="Arial" w:hAnsi="Arial"/>
          <w:sz w:val="20"/>
        </w:rPr>
        <w:t>I</w:t>
      </w:r>
      <w:r>
        <w:rPr>
          <w:rFonts w:ascii="Arial" w:hAnsi="Arial"/>
          <w:sz w:val="16"/>
        </w:rPr>
        <w:t>NCIDENTS </w:t>
      </w:r>
      <w:r>
        <w:rPr>
          <w:rFonts w:ascii="Arial" w:hAnsi="Arial"/>
          <w:sz w:val="20"/>
        </w:rPr>
        <w:t>R</w:t>
      </w:r>
      <w:r>
        <w:rPr>
          <w:rFonts w:ascii="Arial" w:hAnsi="Arial"/>
          <w:sz w:val="16"/>
        </w:rPr>
        <w:t>EPORTED BY THE </w:t>
      </w:r>
      <w:r>
        <w:rPr>
          <w:rFonts w:ascii="Arial" w:hAnsi="Arial"/>
          <w:sz w:val="20"/>
        </w:rPr>
        <w:t>H</w:t>
      </w:r>
      <w:r>
        <w:rPr>
          <w:rFonts w:ascii="Arial" w:hAnsi="Arial"/>
          <w:sz w:val="16"/>
        </w:rPr>
        <w:t>EALTH </w:t>
      </w:r>
      <w:r>
        <w:rPr>
          <w:rFonts w:ascii="Arial" w:hAnsi="Arial"/>
          <w:sz w:val="20"/>
        </w:rPr>
        <w:t>C</w:t>
      </w:r>
      <w:r>
        <w:rPr>
          <w:rFonts w:ascii="Arial" w:hAnsi="Arial"/>
          <w:sz w:val="16"/>
        </w:rPr>
        <w:t>ARE </w:t>
      </w:r>
      <w:r>
        <w:rPr>
          <w:rFonts w:ascii="Arial" w:hAnsi="Arial"/>
          <w:sz w:val="20"/>
        </w:rPr>
        <w:t>W</w:t>
      </w:r>
      <w:r>
        <w:rPr>
          <w:rFonts w:ascii="Arial" w:hAnsi="Arial"/>
          <w:sz w:val="16"/>
        </w:rPr>
        <w:t>ORKERS </w:t>
      </w:r>
      <w:r>
        <w:rPr>
          <w:rFonts w:ascii="Arial" w:hAnsi="Arial"/>
          <w:sz w:val="20"/>
        </w:rPr>
        <w:t>GAO I</w:t>
      </w:r>
      <w:r>
        <w:rPr>
          <w:rFonts w:ascii="Arial" w:hAnsi="Arial"/>
          <w:sz w:val="16"/>
        </w:rPr>
        <w:t>NTERVIEWED</w:t>
      </w:r>
    </w:p>
    <w:p>
      <w:pPr>
        <w:pStyle w:val="BodyText"/>
        <w:spacing w:line="240" w:lineRule="auto" w:before="1"/>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047"/>
        <w:gridCol w:w="7394"/>
      </w:tblGrid>
      <w:tr>
        <w:trPr>
          <w:trHeight w:val="328" w:hRule="exact"/>
        </w:trPr>
        <w:tc>
          <w:tcPr>
            <w:tcW w:w="3047" w:type="dxa"/>
            <w:tcBorders>
              <w:left w:val="nil"/>
              <w:right w:val="single" w:sz="2" w:space="0" w:color="000000"/>
            </w:tcBorders>
          </w:tcPr>
          <w:p>
            <w:pPr>
              <w:pStyle w:val="TableParagraph"/>
              <w:spacing w:line="240" w:lineRule="auto" w:before="58"/>
              <w:ind w:left="757"/>
              <w:jc w:val="left"/>
              <w:rPr>
                <w:sz w:val="16"/>
              </w:rPr>
            </w:pPr>
            <w:r>
              <w:rPr>
                <w:sz w:val="16"/>
              </w:rPr>
              <w:t>Health care facilities</w:t>
            </w:r>
          </w:p>
        </w:tc>
        <w:tc>
          <w:tcPr>
            <w:tcW w:w="7394" w:type="dxa"/>
            <w:tcBorders>
              <w:left w:val="single" w:sz="2" w:space="0" w:color="000000"/>
              <w:right w:val="nil"/>
            </w:tcBorders>
          </w:tcPr>
          <w:p>
            <w:pPr>
              <w:pStyle w:val="TableParagraph"/>
              <w:spacing w:line="240" w:lineRule="auto" w:before="58"/>
              <w:ind w:left="1917"/>
              <w:jc w:val="left"/>
              <w:rPr>
                <w:sz w:val="16"/>
              </w:rPr>
            </w:pPr>
            <w:r>
              <w:rPr>
                <w:sz w:val="16"/>
              </w:rPr>
              <w:t>Examples of reported workplace violence incidents</w:t>
            </w:r>
          </w:p>
        </w:tc>
      </w:tr>
      <w:tr>
        <w:trPr>
          <w:trHeight w:val="2840" w:hRule="exact"/>
        </w:trPr>
        <w:tc>
          <w:tcPr>
            <w:tcW w:w="3047" w:type="dxa"/>
            <w:tcBorders>
              <w:left w:val="nil"/>
              <w:right w:val="single" w:sz="2" w:space="0" w:color="000000"/>
            </w:tcBorders>
          </w:tcPr>
          <w:p>
            <w:pPr>
              <w:pStyle w:val="TableParagraph"/>
              <w:spacing w:line="705" w:lineRule="auto" w:before="78"/>
              <w:ind w:left="5"/>
              <w:jc w:val="left"/>
              <w:rPr>
                <w:sz w:val="16"/>
              </w:rPr>
            </w:pPr>
            <w:r>
              <w:rPr>
                <w:sz w:val="16"/>
              </w:rPr>
              <w:t>Hospitals with emergency rooms ............ Psychiatric hospitals ................................</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8"/>
              <w:jc w:val="left"/>
              <w:rPr>
                <w:sz w:val="15"/>
              </w:rPr>
            </w:pPr>
          </w:p>
          <w:p>
            <w:pPr>
              <w:pStyle w:val="TableParagraph"/>
              <w:spacing w:line="240" w:lineRule="auto"/>
              <w:ind w:left="5"/>
              <w:jc w:val="left"/>
              <w:rPr>
                <w:sz w:val="16"/>
              </w:rPr>
            </w:pPr>
            <w:r>
              <w:rPr>
                <w:sz w:val="16"/>
              </w:rPr>
              <w:t>Residential care facilities .........................</w:t>
            </w:r>
          </w:p>
          <w:p>
            <w:pPr>
              <w:pStyle w:val="TableParagraph"/>
              <w:spacing w:line="240" w:lineRule="auto"/>
              <w:jc w:val="left"/>
              <w:rPr>
                <w:sz w:val="16"/>
              </w:rPr>
            </w:pPr>
          </w:p>
          <w:p>
            <w:pPr>
              <w:pStyle w:val="TableParagraph"/>
              <w:spacing w:line="240" w:lineRule="auto" w:before="11"/>
              <w:jc w:val="left"/>
              <w:rPr>
                <w:sz w:val="14"/>
              </w:rPr>
            </w:pPr>
          </w:p>
          <w:p>
            <w:pPr>
              <w:pStyle w:val="TableParagraph"/>
              <w:spacing w:line="240" w:lineRule="auto"/>
              <w:ind w:left="5"/>
              <w:jc w:val="left"/>
              <w:rPr>
                <w:sz w:val="16"/>
              </w:rPr>
            </w:pPr>
            <w:r>
              <w:rPr>
                <w:sz w:val="16"/>
              </w:rPr>
              <w:t>Home health care services ......................</w:t>
            </w:r>
          </w:p>
        </w:tc>
        <w:tc>
          <w:tcPr>
            <w:tcW w:w="7394" w:type="dxa"/>
            <w:tcBorders>
              <w:left w:val="single" w:sz="2" w:space="0" w:color="000000"/>
              <w:right w:val="nil"/>
            </w:tcBorders>
          </w:tcPr>
          <w:p>
            <w:pPr>
              <w:pStyle w:val="TableParagraph"/>
              <w:numPr>
                <w:ilvl w:val="0"/>
                <w:numId w:val="9"/>
              </w:numPr>
              <w:tabs>
                <w:tab w:pos="243" w:val="left" w:leader="none"/>
              </w:tabs>
              <w:spacing w:line="180" w:lineRule="exact" w:before="84" w:after="0"/>
              <w:ind w:left="240" w:right="0" w:hanging="160"/>
              <w:jc w:val="left"/>
              <w:rPr>
                <w:sz w:val="16"/>
              </w:rPr>
            </w:pPr>
            <w:r>
              <w:rPr>
                <w:sz w:val="16"/>
              </w:rPr>
              <w:t>Worker hit in the head by a patient when drawing the patient’s blood and suffered a concussion     and a permanent injury to the </w:t>
            </w:r>
            <w:r>
              <w:rPr>
                <w:spacing w:val="3"/>
                <w:sz w:val="16"/>
              </w:rPr>
              <w:t> </w:t>
            </w:r>
            <w:r>
              <w:rPr>
                <w:sz w:val="16"/>
              </w:rPr>
              <w:t>neck.</w:t>
            </w:r>
          </w:p>
          <w:p>
            <w:pPr>
              <w:pStyle w:val="TableParagraph"/>
              <w:numPr>
                <w:ilvl w:val="0"/>
                <w:numId w:val="9"/>
              </w:numPr>
              <w:tabs>
                <w:tab w:pos="243" w:val="left" w:leader="none"/>
              </w:tabs>
              <w:spacing w:line="171" w:lineRule="exact" w:before="0" w:after="0"/>
              <w:ind w:left="242" w:right="0" w:hanging="162"/>
              <w:jc w:val="left"/>
              <w:rPr>
                <w:sz w:val="16"/>
              </w:rPr>
            </w:pPr>
            <w:r>
              <w:rPr>
                <w:sz w:val="16"/>
              </w:rPr>
              <w:t>Worker knocked unconscious by a patient when starting intravenous therapy on the  </w:t>
            </w:r>
            <w:r>
              <w:rPr>
                <w:spacing w:val="6"/>
                <w:sz w:val="16"/>
              </w:rPr>
              <w:t> </w:t>
            </w:r>
            <w:r>
              <w:rPr>
                <w:sz w:val="16"/>
              </w:rPr>
              <w:t>patient.</w:t>
            </w:r>
          </w:p>
          <w:p>
            <w:pPr>
              <w:pStyle w:val="TableParagraph"/>
              <w:numPr>
                <w:ilvl w:val="0"/>
                <w:numId w:val="9"/>
              </w:numPr>
              <w:tabs>
                <w:tab w:pos="243" w:val="left" w:leader="none"/>
              </w:tabs>
              <w:spacing w:line="180" w:lineRule="exact" w:before="9" w:after="0"/>
              <w:ind w:left="240" w:right="1" w:hanging="160"/>
              <w:jc w:val="left"/>
              <w:rPr>
                <w:sz w:val="16"/>
              </w:rPr>
            </w:pPr>
            <w:r>
              <w:rPr>
                <w:sz w:val="16"/>
              </w:rPr>
              <w:t>Worker punched and thrown against a wall by a patient and had to have several surgeries. As a result of the injuries, the worker was unable to return to </w:t>
            </w:r>
            <w:r>
              <w:rPr>
                <w:spacing w:val="42"/>
                <w:sz w:val="16"/>
              </w:rPr>
              <w:t> </w:t>
            </w:r>
            <w:r>
              <w:rPr>
                <w:sz w:val="16"/>
              </w:rPr>
              <w:t>work.</w:t>
            </w:r>
          </w:p>
          <w:p>
            <w:pPr>
              <w:pStyle w:val="TableParagraph"/>
              <w:numPr>
                <w:ilvl w:val="0"/>
                <w:numId w:val="9"/>
              </w:numPr>
              <w:tabs>
                <w:tab w:pos="243" w:val="left" w:leader="none"/>
              </w:tabs>
              <w:spacing w:line="180" w:lineRule="exact" w:before="0" w:after="0"/>
              <w:ind w:left="240" w:right="4" w:hanging="160"/>
              <w:jc w:val="left"/>
              <w:rPr>
                <w:sz w:val="16"/>
              </w:rPr>
            </w:pPr>
            <w:r>
              <w:rPr>
                <w:sz w:val="16"/>
              </w:rPr>
              <w:t>Patient put worker in a head-lock, and worker suffered neck pain and headaches and was unable     to carry out regular</w:t>
            </w:r>
            <w:r>
              <w:rPr>
                <w:spacing w:val="31"/>
                <w:sz w:val="16"/>
              </w:rPr>
              <w:t> </w:t>
            </w:r>
            <w:r>
              <w:rPr>
                <w:sz w:val="16"/>
              </w:rPr>
              <w:t>workload.</w:t>
            </w:r>
          </w:p>
          <w:p>
            <w:pPr>
              <w:pStyle w:val="TableParagraph"/>
              <w:numPr>
                <w:ilvl w:val="0"/>
                <w:numId w:val="9"/>
              </w:numPr>
              <w:tabs>
                <w:tab w:pos="243" w:val="left" w:leader="none"/>
              </w:tabs>
              <w:spacing w:line="180" w:lineRule="exact" w:before="0" w:after="0"/>
              <w:ind w:left="240" w:right="2" w:hanging="160"/>
              <w:jc w:val="left"/>
              <w:rPr>
                <w:sz w:val="16"/>
              </w:rPr>
            </w:pPr>
            <w:r>
              <w:rPr>
                <w:sz w:val="16"/>
              </w:rPr>
              <w:t>Patient broke healthcare worker’s hand when the healthcare worker intervened in a conflict be- tween two</w:t>
            </w:r>
            <w:r>
              <w:rPr>
                <w:spacing w:val="15"/>
                <w:sz w:val="16"/>
              </w:rPr>
              <w:t> </w:t>
            </w:r>
            <w:r>
              <w:rPr>
                <w:sz w:val="16"/>
              </w:rPr>
              <w:t>patients.</w:t>
            </w:r>
          </w:p>
          <w:p>
            <w:pPr>
              <w:pStyle w:val="TableParagraph"/>
              <w:numPr>
                <w:ilvl w:val="0"/>
                <w:numId w:val="9"/>
              </w:numPr>
              <w:tabs>
                <w:tab w:pos="243" w:val="left" w:leader="none"/>
              </w:tabs>
              <w:spacing w:line="171" w:lineRule="exact" w:before="0" w:after="0"/>
              <w:ind w:left="242" w:right="0" w:hanging="162"/>
              <w:jc w:val="left"/>
              <w:rPr>
                <w:sz w:val="16"/>
              </w:rPr>
            </w:pPr>
            <w:r>
              <w:rPr>
                <w:sz w:val="16"/>
              </w:rPr>
              <w:t>Patient became upset after being deemed unfit to return home and attacked the  </w:t>
            </w:r>
            <w:r>
              <w:rPr>
                <w:spacing w:val="14"/>
                <w:sz w:val="16"/>
              </w:rPr>
              <w:t> </w:t>
            </w:r>
            <w:r>
              <w:rPr>
                <w:sz w:val="16"/>
              </w:rPr>
              <w:t>worker.</w:t>
            </w:r>
          </w:p>
          <w:p>
            <w:pPr>
              <w:pStyle w:val="TableParagraph"/>
              <w:numPr>
                <w:ilvl w:val="0"/>
                <w:numId w:val="9"/>
              </w:numPr>
              <w:tabs>
                <w:tab w:pos="243" w:val="left" w:leader="none"/>
              </w:tabs>
              <w:spacing w:line="180" w:lineRule="exact" w:before="9" w:after="0"/>
              <w:ind w:left="240" w:right="4" w:hanging="160"/>
              <w:jc w:val="left"/>
              <w:rPr>
                <w:sz w:val="16"/>
              </w:rPr>
            </w:pPr>
            <w:r>
              <w:rPr>
                <w:sz w:val="16"/>
              </w:rPr>
              <w:t>Worker hit in the head by a patient and suffered both physical and emotional problems as a result    of the</w:t>
            </w:r>
            <w:r>
              <w:rPr>
                <w:spacing w:val="15"/>
                <w:sz w:val="16"/>
              </w:rPr>
              <w:t> </w:t>
            </w:r>
            <w:r>
              <w:rPr>
                <w:sz w:val="16"/>
              </w:rPr>
              <w:t>incident.</w:t>
            </w:r>
          </w:p>
          <w:p>
            <w:pPr>
              <w:pStyle w:val="TableParagraph"/>
              <w:numPr>
                <w:ilvl w:val="0"/>
                <w:numId w:val="9"/>
              </w:numPr>
              <w:tabs>
                <w:tab w:pos="243" w:val="left" w:leader="none"/>
              </w:tabs>
              <w:spacing w:line="171" w:lineRule="exact" w:before="0" w:after="0"/>
              <w:ind w:left="242" w:right="0" w:hanging="162"/>
              <w:jc w:val="left"/>
              <w:rPr>
                <w:sz w:val="16"/>
              </w:rPr>
            </w:pPr>
            <w:r>
              <w:rPr>
                <w:sz w:val="16"/>
              </w:rPr>
              <w:t>Worker attacked by patient with dementia and had to defend </w:t>
            </w:r>
            <w:r>
              <w:rPr>
                <w:spacing w:val="34"/>
                <w:sz w:val="16"/>
              </w:rPr>
              <w:t> </w:t>
            </w:r>
            <w:r>
              <w:rPr>
                <w:sz w:val="16"/>
              </w:rPr>
              <w:t>self.</w:t>
            </w:r>
          </w:p>
          <w:p>
            <w:pPr>
              <w:pStyle w:val="TableParagraph"/>
              <w:numPr>
                <w:ilvl w:val="0"/>
                <w:numId w:val="9"/>
              </w:numPr>
              <w:tabs>
                <w:tab w:pos="243" w:val="left" w:leader="none"/>
              </w:tabs>
              <w:spacing w:line="180" w:lineRule="exact" w:before="9" w:after="0"/>
              <w:ind w:left="240" w:right="3" w:hanging="160"/>
              <w:jc w:val="left"/>
              <w:rPr>
                <w:sz w:val="16"/>
              </w:rPr>
            </w:pPr>
            <w:r>
              <w:rPr>
                <w:sz w:val="16"/>
              </w:rPr>
              <w:t>Worker was sexually harassed by a patient when the patient grabbed the worker while rendering care.</w:t>
            </w:r>
          </w:p>
        </w:tc>
      </w:tr>
    </w:tbl>
    <w:p>
      <w:pPr>
        <w:spacing w:before="54"/>
        <w:ind w:left="300" w:right="108" w:firstLine="0"/>
        <w:jc w:val="left"/>
        <w:rPr>
          <w:rFonts w:ascii="Arial"/>
          <w:sz w:val="16"/>
        </w:rPr>
      </w:pPr>
      <w:r>
        <w:rPr>
          <w:rFonts w:ascii="Arial"/>
          <w:sz w:val="16"/>
        </w:rPr>
        <w:t>Source: GAO, Workplace Safety and Health: Additional Efforts Needed to Help Protect Healthcare Workers from Workplace Violence, 2016.</w:t>
      </w:r>
    </w:p>
    <w:p>
      <w:pPr>
        <w:pStyle w:val="BodyText"/>
        <w:spacing w:line="240" w:lineRule="auto" w:before="5"/>
        <w:ind w:left="0"/>
        <w:rPr>
          <w:rFonts w:ascii="Arial"/>
          <w:sz w:val="23"/>
        </w:rPr>
      </w:pPr>
    </w:p>
    <w:p>
      <w:pPr>
        <w:spacing w:after="0" w:line="240" w:lineRule="auto"/>
        <w:rPr>
          <w:rFonts w:ascii="Arial"/>
          <w:sz w:val="23"/>
        </w:rPr>
        <w:sectPr>
          <w:pgSz w:w="12240" w:h="15840"/>
          <w:pgMar w:header="665" w:footer="0" w:top="1040" w:bottom="280" w:left="760" w:right="760"/>
        </w:sectPr>
      </w:pPr>
    </w:p>
    <w:p>
      <w:pPr>
        <w:pStyle w:val="BodyText"/>
        <w:spacing w:line="230" w:lineRule="auto" w:before="83"/>
        <w:ind w:right="190" w:firstLine="180"/>
      </w:pPr>
      <w:r>
        <w:rPr>
          <w:w w:val="115"/>
        </w:rPr>
        <w:t>In its final report, the GAO recommended that OSHA provide additional information to assist inspectors in developing citations, develop a policy for following up on hazard alert letters concerning workplace violence hazards in healthcare facilities, and assess the results of its efforts to determine whether additional action, such as development of a standard, may be needed.</w:t>
      </w:r>
      <w:r>
        <w:rPr>
          <w:spacing w:val="-17"/>
          <w:w w:val="115"/>
        </w:rPr>
        <w:t> </w:t>
      </w:r>
      <w:r>
        <w:rPr>
          <w:w w:val="115"/>
        </w:rPr>
        <w:t>OSHA</w:t>
      </w:r>
      <w:r>
        <w:rPr>
          <w:spacing w:val="-17"/>
          <w:w w:val="115"/>
        </w:rPr>
        <w:t> </w:t>
      </w:r>
      <w:r>
        <w:rPr>
          <w:w w:val="115"/>
        </w:rPr>
        <w:t>agreed</w:t>
      </w:r>
      <w:r>
        <w:rPr>
          <w:spacing w:val="-17"/>
          <w:w w:val="115"/>
        </w:rPr>
        <w:t> </w:t>
      </w:r>
      <w:r>
        <w:rPr>
          <w:w w:val="115"/>
        </w:rPr>
        <w:t>with</w:t>
      </w:r>
      <w:r>
        <w:rPr>
          <w:spacing w:val="-17"/>
          <w:w w:val="115"/>
        </w:rPr>
        <w:t> </w:t>
      </w:r>
      <w:r>
        <w:rPr>
          <w:w w:val="115"/>
        </w:rPr>
        <w:t>the</w:t>
      </w:r>
      <w:r>
        <w:rPr>
          <w:spacing w:val="-17"/>
          <w:w w:val="115"/>
        </w:rPr>
        <w:t> </w:t>
      </w:r>
      <w:r>
        <w:rPr>
          <w:w w:val="115"/>
        </w:rPr>
        <w:t>GAO’s recommendations and stated that it would take action to address</w:t>
      </w:r>
      <w:r>
        <w:rPr>
          <w:spacing w:val="10"/>
          <w:w w:val="115"/>
        </w:rPr>
        <w:t> </w:t>
      </w:r>
      <w:r>
        <w:rPr>
          <w:w w:val="115"/>
        </w:rPr>
        <w:t>them.</w:t>
      </w:r>
    </w:p>
    <w:p>
      <w:pPr>
        <w:pStyle w:val="BodyText"/>
        <w:spacing w:before="2"/>
        <w:ind w:right="-18"/>
      </w:pPr>
      <w:r>
        <w:rPr>
          <w:w w:val="115"/>
        </w:rPr>
        <w:t>Since then, OSHA’s Training</w:t>
      </w:r>
      <w:r>
        <w:rPr>
          <w:spacing w:val="-31"/>
          <w:w w:val="115"/>
        </w:rPr>
        <w:t> </w:t>
      </w:r>
      <w:r>
        <w:rPr>
          <w:w w:val="115"/>
        </w:rPr>
        <w:t>Institute</w:t>
      </w:r>
      <w:r>
        <w:rPr>
          <w:spacing w:val="-8"/>
          <w:w w:val="115"/>
        </w:rPr>
        <w:t> </w:t>
      </w:r>
      <w:r>
        <w:rPr>
          <w:w w:val="115"/>
        </w:rPr>
        <w:t>in</w:t>
      </w:r>
      <w:r>
        <w:rPr>
          <w:w w:val="121"/>
        </w:rPr>
        <w:t> </w:t>
      </w:r>
      <w:r>
        <w:rPr>
          <w:w w:val="115"/>
        </w:rPr>
        <w:t>the Directorate of Training and Education developed a course on Workplace Violence Investigations for its Compliance Safety and Health Officers (CSHOs) and other staff with responsibilities in this area. In June 2016, approximately 30 CSHOs, Area Directors, Acting Area Directors, and other OSHA staff, participated in the first offering of the 3-day course on workplace violence, which included exercises using actual scenarios encountered by investigators. The Agency’s publication of this RFI is in part a response to the GAO’s recommendation to consider issuance of a standard addressing workplace violence. OSHA will review the record developed as a result of the information received and decide on the appropriate course of action regarding a</w:t>
      </w:r>
      <w:r>
        <w:rPr>
          <w:spacing w:val="-21"/>
          <w:w w:val="115"/>
        </w:rPr>
        <w:t> </w:t>
      </w:r>
      <w:r>
        <w:rPr>
          <w:w w:val="115"/>
        </w:rPr>
        <w:t>standard.</w:t>
      </w:r>
    </w:p>
    <w:p>
      <w:pPr>
        <w:pStyle w:val="BodyText"/>
        <w:spacing w:line="179" w:lineRule="exact"/>
        <w:ind w:left="320" w:right="-14"/>
      </w:pPr>
      <w:r>
        <w:rPr>
          <w:w w:val="115"/>
        </w:rPr>
        <w:t>In July 2016, a coalition of unions</w:t>
      </w:r>
    </w:p>
    <w:p>
      <w:pPr>
        <w:pStyle w:val="BodyText"/>
        <w:spacing w:before="4"/>
        <w:ind w:right="38"/>
      </w:pPr>
      <w:r>
        <w:rPr>
          <w:w w:val="115"/>
        </w:rPr>
        <w:t>representing healthcare workers, including SEIU, AFL–CIO, and the American Federation of Governmental Employees, petitioned the Agency for a Workplace Violence Prevention Standard. National Nurses United (NNU) filed a similar petition. While</w:t>
      </w:r>
    </w:p>
    <w:p>
      <w:pPr>
        <w:pStyle w:val="BodyText"/>
        <w:spacing w:before="84"/>
        <w:ind w:right="-8"/>
      </w:pPr>
      <w:r>
        <w:rPr/>
        <w:br w:type="column"/>
      </w:r>
      <w:r>
        <w:rPr>
          <w:w w:val="115"/>
        </w:rPr>
        <w:t>NNU petitioned the Agency for a standard covering its membership only (healthcare workers), the broader coalition of labor unions requested a standard covering all workers in healthcare and social assistance. By this time, the Agency had already made the public aware about the publication of an RFI by November 2016, via the Unified </w:t>
      </w:r>
      <w:r>
        <w:rPr>
          <w:w w:val="110"/>
        </w:rPr>
        <w:t>Regulatory Agenda.</w:t>
      </w:r>
    </w:p>
    <w:p>
      <w:pPr>
        <w:pStyle w:val="BodyText"/>
        <w:spacing w:line="181" w:lineRule="exact"/>
        <w:ind w:left="320" w:right="-8"/>
      </w:pPr>
      <w:r>
        <w:rPr>
          <w:w w:val="115"/>
        </w:rPr>
        <w:t>In recent years, several nursing</w:t>
      </w:r>
    </w:p>
    <w:p>
      <w:pPr>
        <w:pStyle w:val="BodyText"/>
        <w:spacing w:before="4"/>
        <w:ind w:right="54"/>
      </w:pPr>
      <w:r>
        <w:rPr>
          <w:w w:val="115"/>
        </w:rPr>
        <w:t>professional associations have published statements on workplace violence</w:t>
      </w:r>
      <w:r>
        <w:rPr>
          <w:spacing w:val="-33"/>
          <w:w w:val="115"/>
        </w:rPr>
        <w:t> </w:t>
      </w:r>
      <w:r>
        <w:rPr>
          <w:w w:val="115"/>
        </w:rPr>
        <w:t>(ANA,</w:t>
      </w:r>
      <w:r>
        <w:rPr>
          <w:spacing w:val="-33"/>
          <w:w w:val="115"/>
        </w:rPr>
        <w:t> </w:t>
      </w:r>
      <w:r>
        <w:rPr>
          <w:w w:val="115"/>
        </w:rPr>
        <w:t>2015;</w:t>
      </w:r>
      <w:r>
        <w:rPr>
          <w:spacing w:val="-33"/>
          <w:w w:val="115"/>
        </w:rPr>
        <w:t> </w:t>
      </w:r>
      <w:r>
        <w:rPr>
          <w:w w:val="115"/>
        </w:rPr>
        <w:t>APNA,</w:t>
      </w:r>
      <w:r>
        <w:rPr>
          <w:spacing w:val="-33"/>
          <w:w w:val="115"/>
        </w:rPr>
        <w:t> </w:t>
      </w:r>
      <w:r>
        <w:rPr>
          <w:w w:val="115"/>
        </w:rPr>
        <w:t>2008;</w:t>
      </w:r>
    </w:p>
    <w:p>
      <w:pPr>
        <w:pStyle w:val="BodyText"/>
        <w:ind w:right="-8"/>
      </w:pPr>
      <w:r>
        <w:rPr>
          <w:w w:val="115"/>
        </w:rPr>
        <w:t>ENA, 2010). In addition, the ANA has published a model state law, ‘‘The Violence Prevention in Health Care Facilities Act,’’ recommending that healthcare facilities establish violence prevention programs to protect healthcare</w:t>
      </w:r>
      <w:r>
        <w:rPr>
          <w:spacing w:val="-8"/>
          <w:w w:val="115"/>
        </w:rPr>
        <w:t> </w:t>
      </w:r>
      <w:r>
        <w:rPr>
          <w:w w:val="115"/>
        </w:rPr>
        <w:t>workers</w:t>
      </w:r>
      <w:r>
        <w:rPr>
          <w:spacing w:val="-8"/>
          <w:w w:val="115"/>
        </w:rPr>
        <w:t> </w:t>
      </w:r>
      <w:r>
        <w:rPr>
          <w:w w:val="115"/>
        </w:rPr>
        <w:t>from</w:t>
      </w:r>
      <w:r>
        <w:rPr>
          <w:spacing w:val="-8"/>
          <w:w w:val="115"/>
        </w:rPr>
        <w:t> </w:t>
      </w:r>
      <w:r>
        <w:rPr>
          <w:w w:val="115"/>
        </w:rPr>
        <w:t>acts</w:t>
      </w:r>
      <w:r>
        <w:rPr>
          <w:spacing w:val="-8"/>
          <w:w w:val="115"/>
        </w:rPr>
        <w:t> </w:t>
      </w:r>
      <w:r>
        <w:rPr>
          <w:w w:val="115"/>
        </w:rPr>
        <w:t>of</w:t>
      </w:r>
      <w:r>
        <w:rPr>
          <w:spacing w:val="-8"/>
          <w:w w:val="115"/>
        </w:rPr>
        <w:t> </w:t>
      </w:r>
      <w:r>
        <w:rPr>
          <w:w w:val="115"/>
        </w:rPr>
        <w:t>violence </w:t>
      </w:r>
      <w:r>
        <w:rPr>
          <w:w w:val="110"/>
        </w:rPr>
        <w:t>(ANA,</w:t>
      </w:r>
      <w:r>
        <w:rPr>
          <w:spacing w:val="-16"/>
          <w:w w:val="110"/>
        </w:rPr>
        <w:t> </w:t>
      </w:r>
      <w:r>
        <w:rPr>
          <w:w w:val="110"/>
        </w:rPr>
        <w:t>2011).</w:t>
      </w:r>
    </w:p>
    <w:p>
      <w:pPr>
        <w:pStyle w:val="BodyText"/>
        <w:spacing w:line="181" w:lineRule="exact"/>
        <w:ind w:left="320" w:right="-8"/>
      </w:pPr>
      <w:r>
        <w:rPr>
          <w:w w:val="115"/>
        </w:rPr>
        <w:t>Some organizations have</w:t>
      </w:r>
    </w:p>
    <w:p>
      <w:pPr>
        <w:pStyle w:val="BodyText"/>
        <w:spacing w:before="4"/>
        <w:ind w:right="-20"/>
        <w:rPr>
          <w:rFonts w:ascii="Palatino Linotype"/>
          <w:i/>
        </w:rPr>
      </w:pPr>
      <w:r>
        <w:rPr>
          <w:w w:val="115"/>
        </w:rPr>
        <w:t>recommended specific programmatic elements, policies, procedures and processes to reduce and prevent workplace violence. In 2008, APNA published recommendations for addressing workplace violence. In 2011, it published a report that included recommendations for adequate staffing, increased security, video monitoring, and safe areas for nurses (Cafaro, 2012; </w:t>
      </w:r>
      <w:hyperlink r:id="rId20">
        <w:r>
          <w:rPr>
            <w:rFonts w:ascii="Palatino Linotype"/>
            <w:i/>
            <w:w w:val="115"/>
          </w:rPr>
          <w:t>http://www.apna.org/i4a/pages/</w:t>
        </w:r>
      </w:hyperlink>
      <w:r>
        <w:rPr>
          <w:rFonts w:ascii="Palatino Linotype"/>
          <w:i/>
          <w:w w:val="115"/>
        </w:rPr>
        <w:t> </w:t>
      </w:r>
      <w:hyperlink r:id="rId20">
        <w:r>
          <w:rPr>
            <w:rFonts w:ascii="Palatino Linotype"/>
            <w:i/>
            <w:w w:val="115"/>
          </w:rPr>
          <w:t>index.cfm?pageID=4912#sthash.</w:t>
        </w:r>
      </w:hyperlink>
    </w:p>
    <w:p>
      <w:pPr>
        <w:pStyle w:val="BodyText"/>
        <w:ind w:right="-8"/>
      </w:pPr>
      <w:hyperlink r:id="rId20">
        <w:r>
          <w:rPr>
            <w:rFonts w:ascii="Palatino Linotype" w:hAnsi="Palatino Linotype"/>
            <w:i/>
            <w:w w:val="115"/>
          </w:rPr>
          <w:t>2JKbjy3w.dpuf).</w:t>
        </w:r>
      </w:hyperlink>
      <w:r>
        <w:rPr>
          <w:rFonts w:ascii="Palatino Linotype" w:hAnsi="Palatino Linotype"/>
          <w:i/>
          <w:w w:val="115"/>
        </w:rPr>
        <w:t> </w:t>
      </w:r>
      <w:r>
        <w:rPr>
          <w:w w:val="115"/>
        </w:rPr>
        <w:t>The American Association of Occupational Health Nurses, Inc. has published strategies for preventing workplace violence. It also noted the problem of underreporting of workplace violence events, which it recommended should be addressed so that ‘‘the scope of non-fatal violence in the workplace’’ is adequately measured</w:t>
      </w:r>
    </w:p>
    <w:p>
      <w:pPr>
        <w:pStyle w:val="BodyText"/>
        <w:spacing w:before="83"/>
        <w:ind w:right="163"/>
      </w:pPr>
      <w:r>
        <w:rPr/>
        <w:br w:type="column"/>
      </w:r>
      <w:r>
        <w:rPr>
          <w:w w:val="115"/>
        </w:rPr>
        <w:t>and in turn ‘‘informed targeted prevention strategies’’ are developed </w:t>
      </w:r>
      <w:r>
        <w:rPr>
          <w:w w:val="110"/>
        </w:rPr>
        <w:t>(AAOHN, 2015).</w:t>
      </w:r>
    </w:p>
    <w:p>
      <w:pPr>
        <w:pStyle w:val="BodyText"/>
        <w:spacing w:line="232" w:lineRule="auto"/>
        <w:ind w:right="127" w:firstLine="180"/>
      </w:pPr>
      <w:r>
        <w:rPr>
          <w:w w:val="115"/>
        </w:rPr>
        <w:t>In 2013, Public Citizen published ‘‘Health Care Workers Unprotected; Insufficient Inspections and Standards Leave Safety Risks Unaddressed,’’ which recommended that OSHA promulgate a standard to address the hazardous situations of workplace violence. Based on their analysis of data from the Bureau of Labor Statistics, the</w:t>
      </w:r>
    </w:p>
    <w:p>
      <w:pPr>
        <w:pStyle w:val="BodyText"/>
        <w:spacing w:before="2"/>
        <w:ind w:right="141"/>
      </w:pPr>
      <w:r>
        <w:rPr>
          <w:w w:val="115"/>
        </w:rPr>
        <w:t>U.S. Census Bureau, OSHA, the AFL– CIO,</w:t>
      </w:r>
      <w:r>
        <w:rPr>
          <w:spacing w:val="-11"/>
          <w:w w:val="115"/>
        </w:rPr>
        <w:t> </w:t>
      </w:r>
      <w:r>
        <w:rPr>
          <w:w w:val="115"/>
        </w:rPr>
        <w:t>and</w:t>
      </w:r>
      <w:r>
        <w:rPr>
          <w:spacing w:val="-11"/>
          <w:w w:val="115"/>
        </w:rPr>
        <w:t> </w:t>
      </w:r>
      <w:r>
        <w:rPr>
          <w:w w:val="115"/>
        </w:rPr>
        <w:t>The</w:t>
      </w:r>
      <w:r>
        <w:rPr>
          <w:spacing w:val="-11"/>
          <w:w w:val="115"/>
        </w:rPr>
        <w:t> </w:t>
      </w:r>
      <w:r>
        <w:rPr>
          <w:w w:val="115"/>
        </w:rPr>
        <w:t>Kaiser</w:t>
      </w:r>
      <w:r>
        <w:rPr>
          <w:spacing w:val="-11"/>
          <w:w w:val="115"/>
        </w:rPr>
        <w:t> </w:t>
      </w:r>
      <w:r>
        <w:rPr>
          <w:w w:val="115"/>
        </w:rPr>
        <w:t>Family</w:t>
      </w:r>
      <w:r>
        <w:rPr>
          <w:spacing w:val="-11"/>
          <w:w w:val="115"/>
        </w:rPr>
        <w:t> </w:t>
      </w:r>
      <w:r>
        <w:rPr>
          <w:w w:val="115"/>
        </w:rPr>
        <w:t>Foundation, they recommended that such a standard should require employers to create a policy of zero tolerance for workplace violence, including verbal and nonverbal threats; require workplace policies that encourage employees to promptly report incidents and suggest ways to reduce or eliminate risks; provide protections to employees to deter employers from retaliating against those who report workplace-violence incidents; and require employers to develop a comprehensive plan for maintaining security in the workplace (Public</w:t>
      </w:r>
      <w:r>
        <w:rPr>
          <w:spacing w:val="-24"/>
          <w:w w:val="115"/>
        </w:rPr>
        <w:t> </w:t>
      </w:r>
      <w:r>
        <w:rPr>
          <w:w w:val="115"/>
        </w:rPr>
        <w:t>Citizen,</w:t>
      </w:r>
      <w:r>
        <w:rPr>
          <w:spacing w:val="-24"/>
          <w:w w:val="115"/>
        </w:rPr>
        <w:t> </w:t>
      </w:r>
      <w:r>
        <w:rPr>
          <w:w w:val="115"/>
        </w:rPr>
        <w:t>2013).</w:t>
      </w:r>
    </w:p>
    <w:p>
      <w:pPr>
        <w:pStyle w:val="BodyText"/>
        <w:spacing w:line="232" w:lineRule="auto"/>
        <w:ind w:right="120" w:firstLine="180"/>
      </w:pPr>
      <w:r>
        <w:rPr>
          <w:w w:val="115"/>
        </w:rPr>
        <w:t>The Society for Human Resource Management’s (SHRM) Workplace Violence Policy provides guidance on prohibited conduct, reporting procedures, risk reduction measures, employees at risk, dangerous/emergency situations, and enforcement for human resource professionals.</w:t>
      </w:r>
    </w:p>
    <w:p>
      <w:pPr>
        <w:pStyle w:val="BodyText"/>
        <w:spacing w:line="240" w:lineRule="auto" w:before="94"/>
        <w:ind w:right="562"/>
      </w:pPr>
      <w:r>
        <w:rPr>
          <w:w w:val="115"/>
        </w:rPr>
        <w:t>D. Questions for Section II</w:t>
      </w:r>
    </w:p>
    <w:p>
      <w:pPr>
        <w:pStyle w:val="BodyText"/>
        <w:spacing w:before="79"/>
        <w:ind w:right="218" w:firstLine="180"/>
      </w:pPr>
      <w:r>
        <w:rPr>
          <w:w w:val="115"/>
        </w:rPr>
        <w:t>The following questions are intended to solicit information on the topics covered in this section. In general, OSHA is interested in hearing about healthcare facilities’ experiences with</w:t>
      </w:r>
    </w:p>
    <w:p>
      <w:pPr>
        <w:spacing w:after="0"/>
        <w:sectPr>
          <w:type w:val="continuous"/>
          <w:pgSz w:w="12240" w:h="15840"/>
          <w:pgMar w:top="1040" w:bottom="280" w:left="760" w:right="760"/>
          <w:cols w:num="3" w:equalWidth="0">
            <w:col w:w="3496" w:space="44"/>
            <w:col w:w="3486" w:space="54"/>
            <w:col w:w="3640"/>
          </w:cols>
        </w:sectPr>
      </w:pPr>
    </w:p>
    <w:p>
      <w:pPr>
        <w:pStyle w:val="BodyText"/>
        <w:spacing w:before="137"/>
        <w:ind w:right="21"/>
      </w:pPr>
      <w:r>
        <w:rPr>
          <w:w w:val="115"/>
        </w:rPr>
        <w:t>provisions of state laws that have been shown to be effective in some way.</w:t>
      </w:r>
    </w:p>
    <w:p>
      <w:pPr>
        <w:pStyle w:val="BodyText"/>
        <w:ind w:right="21"/>
      </w:pPr>
      <w:r>
        <w:rPr>
          <w:w w:val="115"/>
        </w:rPr>
        <w:t>Wherever possible, please indicate the title of the person completing the question and the type and the number  of employees at your facility. OSHA is also interested in hearing from employers and managers in public sector</w:t>
      </w:r>
      <w:r>
        <w:rPr>
          <w:spacing w:val="-9"/>
          <w:w w:val="115"/>
        </w:rPr>
        <w:t> </w:t>
      </w:r>
      <w:r>
        <w:rPr>
          <w:w w:val="115"/>
        </w:rPr>
        <w:t>facilities</w:t>
      </w:r>
      <w:r>
        <w:rPr>
          <w:spacing w:val="-9"/>
          <w:w w:val="115"/>
        </w:rPr>
        <w:t> </w:t>
      </w:r>
      <w:r>
        <w:rPr>
          <w:w w:val="115"/>
        </w:rPr>
        <w:t>in</w:t>
      </w:r>
      <w:r>
        <w:rPr>
          <w:spacing w:val="-9"/>
          <w:w w:val="115"/>
        </w:rPr>
        <w:t> </w:t>
      </w:r>
      <w:r>
        <w:rPr>
          <w:w w:val="115"/>
        </w:rPr>
        <w:t>New</w:t>
      </w:r>
      <w:r>
        <w:rPr>
          <w:spacing w:val="-9"/>
          <w:w w:val="115"/>
        </w:rPr>
        <w:t> </w:t>
      </w:r>
      <w:r>
        <w:rPr>
          <w:w w:val="115"/>
        </w:rPr>
        <w:t>York</w:t>
      </w:r>
      <w:r>
        <w:rPr>
          <w:spacing w:val="-9"/>
          <w:w w:val="115"/>
        </w:rPr>
        <w:t> </w:t>
      </w:r>
      <w:r>
        <w:rPr>
          <w:w w:val="115"/>
        </w:rPr>
        <w:t>State</w:t>
      </w:r>
      <w:r>
        <w:rPr>
          <w:spacing w:val="-9"/>
          <w:w w:val="115"/>
        </w:rPr>
        <w:t> </w:t>
      </w:r>
      <w:r>
        <w:rPr>
          <w:w w:val="115"/>
        </w:rPr>
        <w:t>about their experiences with the Public Employees Safety and</w:t>
      </w:r>
      <w:r>
        <w:rPr>
          <w:spacing w:val="-32"/>
          <w:w w:val="115"/>
        </w:rPr>
        <w:t> </w:t>
      </w:r>
      <w:r>
        <w:rPr>
          <w:w w:val="115"/>
        </w:rPr>
        <w:t>Health</w:t>
      </w:r>
      <w:r>
        <w:rPr>
          <w:spacing w:val="-11"/>
          <w:w w:val="115"/>
        </w:rPr>
        <w:t> </w:t>
      </w:r>
      <w:r>
        <w:rPr>
          <w:w w:val="115"/>
        </w:rPr>
        <w:t>workplace</w:t>
      </w:r>
      <w:r>
        <w:rPr>
          <w:w w:val="114"/>
        </w:rPr>
        <w:t> </w:t>
      </w:r>
      <w:r>
        <w:rPr>
          <w:w w:val="115"/>
        </w:rPr>
        <w:t>violence prevention</w:t>
      </w:r>
      <w:r>
        <w:rPr>
          <w:spacing w:val="6"/>
          <w:w w:val="115"/>
        </w:rPr>
        <w:t> </w:t>
      </w:r>
      <w:r>
        <w:rPr>
          <w:w w:val="115"/>
        </w:rPr>
        <w:t>regulations.</w:t>
      </w:r>
    </w:p>
    <w:p>
      <w:pPr>
        <w:spacing w:line="195" w:lineRule="exact" w:before="0"/>
        <w:ind w:left="140" w:right="21" w:firstLine="180"/>
        <w:jc w:val="left"/>
        <w:rPr>
          <w:sz w:val="18"/>
        </w:rPr>
      </w:pPr>
      <w:r>
        <w:rPr>
          <w:rFonts w:ascii="Palatino Linotype"/>
          <w:i/>
          <w:w w:val="110"/>
          <w:sz w:val="18"/>
        </w:rPr>
        <w:t>Question II.1: </w:t>
      </w:r>
      <w:r>
        <w:rPr>
          <w:w w:val="110"/>
          <w:sz w:val="18"/>
        </w:rPr>
        <w:t>What state are you</w:t>
      </w:r>
    </w:p>
    <w:p>
      <w:pPr>
        <w:pStyle w:val="BodyText"/>
        <w:spacing w:line="232" w:lineRule="auto"/>
        <w:ind w:right="21"/>
      </w:pPr>
      <w:r>
        <w:rPr>
          <w:w w:val="115"/>
        </w:rPr>
        <w:t>employed in or where is your facility located? If your state has a workplace violence law, what has been your experience complying with these requirements? Are there any specific provisions included in your workplace violence law that you think should or should not be included in an OSHA standard? If so, what provisions and why?</w:t>
      </w:r>
    </w:p>
    <w:p>
      <w:pPr>
        <w:spacing w:line="197" w:lineRule="exact" w:before="0"/>
        <w:ind w:left="320" w:right="21" w:firstLine="0"/>
        <w:jc w:val="left"/>
        <w:rPr>
          <w:sz w:val="18"/>
        </w:rPr>
      </w:pPr>
      <w:r>
        <w:rPr>
          <w:rFonts w:ascii="Palatino Linotype"/>
          <w:i/>
          <w:w w:val="115"/>
          <w:sz w:val="18"/>
        </w:rPr>
        <w:t>Question II.2: </w:t>
      </w:r>
      <w:r>
        <w:rPr>
          <w:w w:val="115"/>
          <w:sz w:val="18"/>
        </w:rPr>
        <w:t>For employers and</w:t>
      </w:r>
    </w:p>
    <w:p>
      <w:pPr>
        <w:pStyle w:val="BodyText"/>
        <w:spacing w:line="232" w:lineRule="auto"/>
        <w:ind w:right="11"/>
      </w:pPr>
      <w:r>
        <w:rPr>
          <w:w w:val="115"/>
        </w:rPr>
        <w:t>managers: If your state has a workplace violence prevention law, have you or are you conducting an evaluation of the effectiveness</w:t>
      </w:r>
      <w:r>
        <w:rPr>
          <w:spacing w:val="-13"/>
          <w:w w:val="115"/>
        </w:rPr>
        <w:t> </w:t>
      </w:r>
      <w:r>
        <w:rPr>
          <w:w w:val="115"/>
        </w:rPr>
        <w:t>of</w:t>
      </w:r>
      <w:r>
        <w:rPr>
          <w:spacing w:val="-13"/>
          <w:w w:val="115"/>
        </w:rPr>
        <w:t> </w:t>
      </w:r>
      <w:r>
        <w:rPr>
          <w:w w:val="115"/>
        </w:rPr>
        <w:t>its</w:t>
      </w:r>
      <w:r>
        <w:rPr>
          <w:spacing w:val="-13"/>
          <w:w w:val="115"/>
        </w:rPr>
        <w:t> </w:t>
      </w:r>
      <w:r>
        <w:rPr>
          <w:w w:val="115"/>
        </w:rPr>
        <w:t>programs</w:t>
      </w:r>
      <w:r>
        <w:rPr>
          <w:spacing w:val="-13"/>
          <w:w w:val="115"/>
        </w:rPr>
        <w:t> </w:t>
      </w:r>
      <w:r>
        <w:rPr>
          <w:w w:val="115"/>
        </w:rPr>
        <w:t>or</w:t>
      </w:r>
      <w:r>
        <w:rPr>
          <w:spacing w:val="-13"/>
          <w:w w:val="115"/>
        </w:rPr>
        <w:t> </w:t>
      </w:r>
      <w:r>
        <w:rPr>
          <w:w w:val="115"/>
        </w:rPr>
        <w:t>policies? If you are conducting such an analysis, how are you doing it? Have you been able to demonstrate improved tracking of workplace violence incidents and/or a change in the frequency or severity of violent incidents? If you think it is effective, please explain why. If you think it is ineffective, please explain why.</w:t>
      </w:r>
    </w:p>
    <w:p>
      <w:pPr>
        <w:spacing w:line="199" w:lineRule="exact" w:before="0"/>
        <w:ind w:left="320" w:right="21" w:firstLine="0"/>
        <w:jc w:val="left"/>
        <w:rPr>
          <w:sz w:val="18"/>
        </w:rPr>
      </w:pPr>
      <w:r>
        <w:rPr>
          <w:rFonts w:ascii="Palatino Linotype"/>
          <w:i/>
          <w:w w:val="110"/>
          <w:sz w:val="18"/>
        </w:rPr>
        <w:t>Question II.3: </w:t>
      </w:r>
      <w:r>
        <w:rPr>
          <w:w w:val="110"/>
          <w:sz w:val="18"/>
        </w:rPr>
        <w:t>If your state has</w:t>
      </w:r>
    </w:p>
    <w:p>
      <w:pPr>
        <w:pStyle w:val="BodyText"/>
        <w:spacing w:line="232" w:lineRule="auto"/>
        <w:ind w:right="294"/>
      </w:pPr>
      <w:r>
        <w:rPr>
          <w:w w:val="115"/>
        </w:rPr>
        <w:t>workplace violence prevention laws, how many hours do you spend each year (month) complying with these laws?</w:t>
      </w:r>
    </w:p>
    <w:p>
      <w:pPr>
        <w:spacing w:line="199" w:lineRule="exact" w:before="0"/>
        <w:ind w:left="320" w:right="21" w:firstLine="0"/>
        <w:jc w:val="left"/>
        <w:rPr>
          <w:sz w:val="18"/>
        </w:rPr>
      </w:pPr>
      <w:r>
        <w:rPr>
          <w:rFonts w:ascii="Palatino Linotype"/>
          <w:i/>
          <w:w w:val="110"/>
          <w:sz w:val="18"/>
        </w:rPr>
        <w:t>Question II.4: </w:t>
      </w:r>
      <w:r>
        <w:rPr>
          <w:w w:val="110"/>
          <w:sz w:val="18"/>
        </w:rPr>
        <w:t>Please specify the</w:t>
      </w:r>
    </w:p>
    <w:p>
      <w:pPr>
        <w:pStyle w:val="BodyText"/>
        <w:spacing w:line="232" w:lineRule="auto"/>
        <w:ind w:right="294"/>
      </w:pPr>
      <w:r>
        <w:rPr>
          <w:w w:val="115"/>
        </w:rPr>
        <w:t>number or percentage of staff participating in workplace violence prevention activities required under your state laws.</w:t>
      </w:r>
    </w:p>
    <w:p>
      <w:pPr>
        <w:spacing w:line="199" w:lineRule="exact" w:before="0"/>
        <w:ind w:left="320" w:right="0" w:firstLine="0"/>
        <w:jc w:val="left"/>
        <w:rPr>
          <w:sz w:val="18"/>
        </w:rPr>
      </w:pPr>
      <w:r>
        <w:rPr>
          <w:rFonts w:ascii="Palatino Linotype"/>
          <w:i/>
          <w:w w:val="110"/>
          <w:sz w:val="18"/>
        </w:rPr>
        <w:t>Question II.5: </w:t>
      </w:r>
      <w:r>
        <w:rPr>
          <w:w w:val="110"/>
          <w:sz w:val="18"/>
        </w:rPr>
        <w:t>Do you have  experience</w:t>
      </w:r>
    </w:p>
    <w:p>
      <w:pPr>
        <w:pStyle w:val="BodyText"/>
        <w:spacing w:line="232" w:lineRule="auto"/>
        <w:ind w:right="23"/>
      </w:pPr>
      <w:r>
        <w:rPr>
          <w:w w:val="115"/>
        </w:rPr>
        <w:t>implementing any of the workplace violence prevention practices recommended by the American Psychiatric</w:t>
      </w:r>
      <w:r>
        <w:rPr>
          <w:spacing w:val="-25"/>
          <w:w w:val="115"/>
        </w:rPr>
        <w:t> </w:t>
      </w:r>
      <w:r>
        <w:rPr>
          <w:w w:val="115"/>
        </w:rPr>
        <w:t>Nurses</w:t>
      </w:r>
      <w:r>
        <w:rPr>
          <w:spacing w:val="-25"/>
          <w:w w:val="115"/>
        </w:rPr>
        <w:t> </w:t>
      </w:r>
      <w:r>
        <w:rPr>
          <w:w w:val="115"/>
        </w:rPr>
        <w:t>Association</w:t>
      </w:r>
      <w:r>
        <w:rPr>
          <w:spacing w:val="-25"/>
          <w:w w:val="115"/>
        </w:rPr>
        <w:t> </w:t>
      </w:r>
      <w:r>
        <w:rPr>
          <w:w w:val="115"/>
        </w:rPr>
        <w:t>(APNA),</w:t>
      </w:r>
      <w:r>
        <w:rPr>
          <w:w w:val="106"/>
        </w:rPr>
        <w:t> </w:t>
      </w:r>
      <w:r>
        <w:rPr>
          <w:w w:val="115"/>
        </w:rPr>
        <w:t>American Association of Occupational Health Nurses (AAOHN), or similar organizations? If so, please discuss the resources it took to implement the practice, and whether you think the practice was effective. Please provide any data you have to support your conclusions.</w:t>
      </w:r>
    </w:p>
    <w:p>
      <w:pPr>
        <w:pStyle w:val="Heading1"/>
        <w:numPr>
          <w:ilvl w:val="0"/>
          <w:numId w:val="5"/>
        </w:numPr>
        <w:tabs>
          <w:tab w:pos="450" w:val="left" w:leader="none"/>
        </w:tabs>
        <w:spacing w:line="240" w:lineRule="auto" w:before="94" w:after="0"/>
        <w:ind w:left="449" w:right="0" w:hanging="309"/>
        <w:jc w:val="left"/>
        <w:rPr>
          <w:rFonts w:ascii="Times New Roman"/>
        </w:rPr>
      </w:pPr>
      <w:r>
        <w:rPr>
          <w:rFonts w:ascii="Times New Roman"/>
          <w:w w:val="110"/>
        </w:rPr>
        <w:t>Defining Workplace</w:t>
      </w:r>
      <w:r>
        <w:rPr>
          <w:rFonts w:ascii="Times New Roman"/>
          <w:spacing w:val="-29"/>
          <w:w w:val="110"/>
        </w:rPr>
        <w:t> </w:t>
      </w:r>
      <w:r>
        <w:rPr>
          <w:rFonts w:ascii="Times New Roman"/>
          <w:w w:val="110"/>
        </w:rPr>
        <w:t>Violence</w:t>
      </w:r>
    </w:p>
    <w:p>
      <w:pPr>
        <w:pStyle w:val="ListParagraph"/>
        <w:numPr>
          <w:ilvl w:val="0"/>
          <w:numId w:val="10"/>
        </w:numPr>
        <w:tabs>
          <w:tab w:pos="376" w:val="left" w:leader="none"/>
        </w:tabs>
        <w:spacing w:line="200" w:lineRule="exact" w:before="101" w:after="0"/>
        <w:ind w:left="140" w:right="0" w:firstLine="0"/>
        <w:jc w:val="left"/>
        <w:rPr>
          <w:rFonts w:ascii="Palatino Linotype"/>
          <w:i/>
          <w:sz w:val="18"/>
        </w:rPr>
      </w:pPr>
      <w:r>
        <w:rPr>
          <w:rFonts w:ascii="Palatino Linotype"/>
          <w:i/>
          <w:w w:val="115"/>
          <w:sz w:val="18"/>
        </w:rPr>
        <w:t>Definition</w:t>
      </w:r>
      <w:r>
        <w:rPr>
          <w:rFonts w:ascii="Palatino Linotype"/>
          <w:i/>
          <w:spacing w:val="-16"/>
          <w:w w:val="115"/>
          <w:sz w:val="18"/>
        </w:rPr>
        <w:t> </w:t>
      </w:r>
      <w:r>
        <w:rPr>
          <w:rFonts w:ascii="Palatino Linotype"/>
          <w:i/>
          <w:w w:val="115"/>
          <w:sz w:val="18"/>
        </w:rPr>
        <w:t>and</w:t>
      </w:r>
      <w:r>
        <w:rPr>
          <w:rFonts w:ascii="Palatino Linotype"/>
          <w:i/>
          <w:spacing w:val="-16"/>
          <w:w w:val="115"/>
          <w:sz w:val="18"/>
        </w:rPr>
        <w:t> </w:t>
      </w:r>
      <w:r>
        <w:rPr>
          <w:rFonts w:ascii="Palatino Linotype"/>
          <w:i/>
          <w:w w:val="115"/>
          <w:sz w:val="18"/>
        </w:rPr>
        <w:t>Types</w:t>
      </w:r>
      <w:r>
        <w:rPr>
          <w:rFonts w:ascii="Palatino Linotype"/>
          <w:i/>
          <w:spacing w:val="-16"/>
          <w:w w:val="115"/>
          <w:sz w:val="18"/>
        </w:rPr>
        <w:t> </w:t>
      </w:r>
      <w:r>
        <w:rPr>
          <w:rFonts w:ascii="Palatino Linotype"/>
          <w:i/>
          <w:w w:val="115"/>
          <w:sz w:val="18"/>
        </w:rPr>
        <w:t>of</w:t>
      </w:r>
      <w:r>
        <w:rPr>
          <w:rFonts w:ascii="Palatino Linotype"/>
          <w:i/>
          <w:spacing w:val="-16"/>
          <w:w w:val="115"/>
          <w:sz w:val="18"/>
        </w:rPr>
        <w:t> </w:t>
      </w:r>
      <w:r>
        <w:rPr>
          <w:rFonts w:ascii="Palatino Linotype"/>
          <w:i/>
          <w:w w:val="115"/>
          <w:sz w:val="18"/>
        </w:rPr>
        <w:t>Events</w:t>
      </w:r>
      <w:r>
        <w:rPr>
          <w:rFonts w:ascii="Palatino Linotype"/>
          <w:i/>
          <w:spacing w:val="-16"/>
          <w:w w:val="115"/>
          <w:sz w:val="18"/>
        </w:rPr>
        <w:t> </w:t>
      </w:r>
      <w:r>
        <w:rPr>
          <w:rFonts w:ascii="Palatino Linotype"/>
          <w:i/>
          <w:w w:val="115"/>
          <w:sz w:val="18"/>
        </w:rPr>
        <w:t>Under</w:t>
      </w:r>
      <w:r>
        <w:rPr>
          <w:rFonts w:ascii="Palatino Linotype"/>
          <w:i/>
          <w:w w:val="110"/>
          <w:sz w:val="18"/>
        </w:rPr>
        <w:t> </w:t>
      </w:r>
      <w:r>
        <w:rPr>
          <w:rFonts w:ascii="Palatino Linotype"/>
          <w:i/>
          <w:w w:val="115"/>
          <w:sz w:val="18"/>
        </w:rPr>
        <w:t>Consideration</w:t>
      </w:r>
    </w:p>
    <w:p>
      <w:pPr>
        <w:pStyle w:val="BodyText"/>
        <w:spacing w:before="74"/>
        <w:ind w:right="21" w:firstLine="180"/>
      </w:pPr>
      <w:r>
        <w:rPr>
          <w:w w:val="115"/>
        </w:rPr>
        <w:t>As discussed in the overview above, the data show that injuries and fatalities in the health care and social assistance sector due to workplace violence are</w:t>
      </w:r>
    </w:p>
    <w:p>
      <w:pPr>
        <w:pStyle w:val="BodyText"/>
        <w:spacing w:line="198" w:lineRule="exact" w:before="137"/>
        <w:ind w:right="54"/>
      </w:pPr>
      <w:r>
        <w:rPr/>
        <w:br w:type="column"/>
      </w:r>
      <w:r>
        <w:rPr>
          <w:w w:val="115"/>
        </w:rPr>
        <w:t>substantially elevated compared to the private sector overall. This section addresses the question of how to define the universe of workplace violence that OSHA might cover in a standard. This involves at least two issues: (1) What events constitute ‘‘violence’’ (</w:t>
      </w:r>
      <w:r>
        <w:rPr>
          <w:rFonts w:ascii="Palatino Linotype" w:hAnsi="Palatino Linotype"/>
          <w:i/>
          <w:w w:val="115"/>
        </w:rPr>
        <w:t>i.e., </w:t>
      </w:r>
      <w:r>
        <w:rPr>
          <w:w w:val="115"/>
        </w:rPr>
        <w:t>should physical assaults be covered only, or should threats be considered as well?); and (2) should there be consideration of the type of injury (physical, psychological) and a threshold for harm that could be sustained as a result of the activity.</w:t>
      </w:r>
    </w:p>
    <w:p>
      <w:pPr>
        <w:pStyle w:val="BodyText"/>
        <w:spacing w:line="179" w:lineRule="exact"/>
        <w:ind w:left="320" w:right="54"/>
      </w:pPr>
      <w:r>
        <w:rPr>
          <w:w w:val="115"/>
        </w:rPr>
        <w:t>The National Institute of</w:t>
      </w:r>
    </w:p>
    <w:p>
      <w:pPr>
        <w:pStyle w:val="BodyText"/>
        <w:spacing w:line="198" w:lineRule="exact" w:before="5"/>
        <w:ind w:right="27"/>
      </w:pPr>
      <w:r>
        <w:rPr>
          <w:w w:val="115"/>
        </w:rPr>
        <w:t>Occupational Safety and Health (NIOSH) defines workplace violence as ‘‘violent acts (including physical assaults and threats of assaults) directed toward persons at work or on duty’’ (</w:t>
      </w:r>
      <w:hyperlink r:id="rId21">
        <w:r>
          <w:rPr>
            <w:rFonts w:ascii="Palatino Linotype" w:hAnsi="Palatino Linotype"/>
            <w:i/>
            <w:w w:val="115"/>
          </w:rPr>
          <w:t>https://www.cdc.gov/niosh/docs/2002-</w:t>
        </w:r>
      </w:hyperlink>
      <w:r>
        <w:rPr>
          <w:rFonts w:ascii="Palatino Linotype" w:hAnsi="Palatino Linotype"/>
          <w:i/>
          <w:w w:val="115"/>
        </w:rPr>
        <w:t> </w:t>
      </w:r>
      <w:hyperlink r:id="rId21">
        <w:r>
          <w:rPr>
            <w:rFonts w:ascii="Palatino Linotype" w:hAnsi="Palatino Linotype"/>
            <w:i/>
            <w:w w:val="115"/>
          </w:rPr>
          <w:t>101/</w:t>
        </w:r>
        <w:r>
          <w:rPr>
            <w:w w:val="115"/>
          </w:rPr>
          <w:t>).</w:t>
        </w:r>
      </w:hyperlink>
      <w:r>
        <w:rPr>
          <w:w w:val="115"/>
        </w:rPr>
        <w:t> Examples of violence include threats (expressions of intent to cause harm, including verbal threats, threatening body language, and written threats), physical assaults (attacks ranging from slapping and beating to rape, homicide, and the use of weapons such as firearms, bombs, or knives),</w:t>
      </w:r>
      <w:r>
        <w:rPr>
          <w:spacing w:val="-36"/>
          <w:w w:val="115"/>
        </w:rPr>
        <w:t> </w:t>
      </w:r>
      <w:r>
        <w:rPr>
          <w:w w:val="115"/>
        </w:rPr>
        <w:t>and muggings (aggravated assaults, usually conducted by surprise and with intent to</w:t>
      </w:r>
      <w:r>
        <w:rPr>
          <w:spacing w:val="-19"/>
          <w:w w:val="115"/>
        </w:rPr>
        <w:t> </w:t>
      </w:r>
      <w:r>
        <w:rPr>
          <w:w w:val="115"/>
        </w:rPr>
        <w:t>rob)</w:t>
      </w:r>
      <w:r>
        <w:rPr>
          <w:spacing w:val="-19"/>
          <w:w w:val="115"/>
        </w:rPr>
        <w:t> </w:t>
      </w:r>
      <w:r>
        <w:rPr>
          <w:w w:val="115"/>
        </w:rPr>
        <w:t>(NIOSH</w:t>
      </w:r>
      <w:r>
        <w:rPr>
          <w:spacing w:val="-19"/>
          <w:w w:val="115"/>
        </w:rPr>
        <w:t> </w:t>
      </w:r>
      <w:r>
        <w:rPr>
          <w:w w:val="115"/>
        </w:rPr>
        <w:t>at:</w:t>
      </w:r>
      <w:r>
        <w:rPr>
          <w:spacing w:val="-19"/>
          <w:w w:val="115"/>
        </w:rPr>
        <w:t> </w:t>
      </w:r>
      <w:hyperlink r:id="rId22">
        <w:r>
          <w:rPr>
            <w:rFonts w:ascii="Palatino Linotype" w:hAnsi="Palatino Linotype"/>
            <w:i/>
            <w:w w:val="115"/>
          </w:rPr>
          <w:t>http://www.cdc.gov/</w:t>
        </w:r>
      </w:hyperlink>
      <w:r>
        <w:rPr>
          <w:rFonts w:ascii="Palatino Linotype" w:hAnsi="Palatino Linotype"/>
          <w:i/>
          <w:w w:val="115"/>
        </w:rPr>
        <w:t> </w:t>
      </w:r>
      <w:hyperlink r:id="rId22">
        <w:r>
          <w:rPr>
            <w:rFonts w:ascii="Palatino Linotype" w:hAnsi="Palatino Linotype"/>
            <w:i/>
            <w:w w:val="115"/>
          </w:rPr>
          <w:t>niosh/docs/2002-101/default.html</w:t>
        </w:r>
        <w:r>
          <w:rPr>
            <w:w w:val="115"/>
          </w:rPr>
          <w:t>).</w:t>
        </w:r>
      </w:hyperlink>
    </w:p>
    <w:p>
      <w:pPr>
        <w:pStyle w:val="BodyText"/>
        <w:spacing w:line="198" w:lineRule="exact"/>
      </w:pPr>
      <w:r>
        <w:rPr>
          <w:w w:val="115"/>
        </w:rPr>
        <w:t>OSHA’s</w:t>
      </w:r>
      <w:r>
        <w:rPr>
          <w:spacing w:val="-22"/>
          <w:w w:val="115"/>
        </w:rPr>
        <w:t> </w:t>
      </w:r>
      <w:r>
        <w:rPr>
          <w:w w:val="115"/>
        </w:rPr>
        <w:t>Web</w:t>
      </w:r>
      <w:r>
        <w:rPr>
          <w:spacing w:val="-22"/>
          <w:w w:val="115"/>
        </w:rPr>
        <w:t> </w:t>
      </w:r>
      <w:r>
        <w:rPr>
          <w:w w:val="115"/>
        </w:rPr>
        <w:t>page</w:t>
      </w:r>
      <w:r>
        <w:rPr>
          <w:spacing w:val="-22"/>
          <w:w w:val="115"/>
        </w:rPr>
        <w:t> </w:t>
      </w:r>
      <w:r>
        <w:rPr>
          <w:w w:val="115"/>
        </w:rPr>
        <w:t>refers</w:t>
      </w:r>
      <w:r>
        <w:rPr>
          <w:spacing w:val="-22"/>
          <w:w w:val="115"/>
        </w:rPr>
        <w:t> </w:t>
      </w:r>
      <w:r>
        <w:rPr>
          <w:w w:val="115"/>
        </w:rPr>
        <w:t>to</w:t>
      </w:r>
      <w:r>
        <w:rPr>
          <w:spacing w:val="-22"/>
          <w:w w:val="115"/>
        </w:rPr>
        <w:t> </w:t>
      </w:r>
      <w:r>
        <w:rPr>
          <w:w w:val="115"/>
        </w:rPr>
        <w:t>‘‘workplace violence’’ as any act or threat of physical violence, harassment, intimidation, or other threatening disruptive behavior that occurs at the work site. Both the NIOSH definition and</w:t>
      </w:r>
      <w:r>
        <w:rPr>
          <w:spacing w:val="-11"/>
          <w:w w:val="115"/>
        </w:rPr>
        <w:t> </w:t>
      </w:r>
      <w:r>
        <w:rPr>
          <w:w w:val="115"/>
        </w:rPr>
        <w:t>the</w:t>
      </w:r>
      <w:r>
        <w:rPr>
          <w:spacing w:val="-11"/>
          <w:w w:val="115"/>
        </w:rPr>
        <w:t> </w:t>
      </w:r>
      <w:r>
        <w:rPr>
          <w:w w:val="115"/>
        </w:rPr>
        <w:t>general</w:t>
      </w:r>
      <w:r>
        <w:rPr>
          <w:spacing w:val="-11"/>
          <w:w w:val="115"/>
        </w:rPr>
        <w:t> </w:t>
      </w:r>
      <w:r>
        <w:rPr>
          <w:w w:val="115"/>
        </w:rPr>
        <w:t>one</w:t>
      </w:r>
      <w:r>
        <w:rPr>
          <w:spacing w:val="-11"/>
          <w:w w:val="115"/>
        </w:rPr>
        <w:t> </w:t>
      </w:r>
      <w:r>
        <w:rPr>
          <w:w w:val="115"/>
        </w:rPr>
        <w:t>on</w:t>
      </w:r>
      <w:r>
        <w:rPr>
          <w:spacing w:val="-11"/>
          <w:w w:val="115"/>
        </w:rPr>
        <w:t> </w:t>
      </w:r>
      <w:r>
        <w:rPr>
          <w:w w:val="115"/>
        </w:rPr>
        <w:t>OSHA’s</w:t>
      </w:r>
      <w:r>
        <w:rPr>
          <w:spacing w:val="-11"/>
          <w:w w:val="115"/>
        </w:rPr>
        <w:t> </w:t>
      </w:r>
      <w:r>
        <w:rPr>
          <w:w w:val="115"/>
        </w:rPr>
        <w:t>Web</w:t>
      </w:r>
      <w:r>
        <w:rPr>
          <w:spacing w:val="-11"/>
          <w:w w:val="115"/>
        </w:rPr>
        <w:t> </w:t>
      </w:r>
      <w:r>
        <w:rPr>
          <w:w w:val="115"/>
        </w:rPr>
        <w:t>site</w:t>
      </w:r>
      <w:r>
        <w:rPr>
          <w:w w:val="115"/>
        </w:rPr>
        <w:t> </w:t>
      </w:r>
      <w:r>
        <w:rPr>
          <w:w w:val="115"/>
        </w:rPr>
        <w:t>include harassment and intimidation; however,</w:t>
      </w:r>
      <w:r>
        <w:rPr>
          <w:spacing w:val="-13"/>
          <w:w w:val="115"/>
        </w:rPr>
        <w:t> </w:t>
      </w:r>
      <w:r>
        <w:rPr>
          <w:w w:val="115"/>
        </w:rPr>
        <w:t>OSHA’s</w:t>
      </w:r>
      <w:r>
        <w:rPr>
          <w:spacing w:val="-13"/>
          <w:w w:val="115"/>
        </w:rPr>
        <w:t> </w:t>
      </w:r>
      <w:r>
        <w:rPr>
          <w:w w:val="115"/>
        </w:rPr>
        <w:t>focus</w:t>
      </w:r>
      <w:r>
        <w:rPr>
          <w:spacing w:val="-13"/>
          <w:w w:val="115"/>
        </w:rPr>
        <w:t> </w:t>
      </w:r>
      <w:r>
        <w:rPr>
          <w:w w:val="115"/>
        </w:rPr>
        <w:t>has</w:t>
      </w:r>
      <w:r>
        <w:rPr>
          <w:spacing w:val="-13"/>
          <w:w w:val="115"/>
        </w:rPr>
        <w:t> </w:t>
      </w:r>
      <w:r>
        <w:rPr>
          <w:w w:val="115"/>
        </w:rPr>
        <w:t>been</w:t>
      </w:r>
      <w:r>
        <w:rPr>
          <w:spacing w:val="-13"/>
          <w:w w:val="115"/>
        </w:rPr>
        <w:t> </w:t>
      </w:r>
      <w:r>
        <w:rPr>
          <w:w w:val="115"/>
        </w:rPr>
        <w:t>solely on physical injuries resulting in serious harm. The effects of violence on individuals represent a range in intensity and include minor physical injuries; serious physical injuries; temporary and permanent physical disability; psychological trauma; and death. Healthcare and social assistance workers involved in workplace violence incidents can suffer physical injury, disability, and chronic pain; employees who experience violence also suffer psychological problems such as loss of sleep, nightmares, and flashbacks (Gerberich</w:t>
      </w:r>
      <w:r>
        <w:rPr>
          <w:spacing w:val="-19"/>
          <w:w w:val="115"/>
        </w:rPr>
        <w:t> </w:t>
      </w:r>
      <w:r>
        <w:rPr>
          <w:rFonts w:ascii="Palatino Linotype" w:hAnsi="Palatino Linotype"/>
          <w:i/>
          <w:w w:val="115"/>
        </w:rPr>
        <w:t>et</w:t>
      </w:r>
      <w:r>
        <w:rPr>
          <w:rFonts w:ascii="Palatino Linotype" w:hAnsi="Palatino Linotype"/>
          <w:i/>
          <w:spacing w:val="-19"/>
          <w:w w:val="115"/>
        </w:rPr>
        <w:t> </w:t>
      </w:r>
      <w:r>
        <w:rPr>
          <w:rFonts w:ascii="Palatino Linotype" w:hAnsi="Palatino Linotype"/>
          <w:i/>
          <w:w w:val="115"/>
        </w:rPr>
        <w:t>al.,</w:t>
      </w:r>
      <w:r>
        <w:rPr>
          <w:rFonts w:ascii="Palatino Linotype" w:hAnsi="Palatino Linotype"/>
          <w:i/>
          <w:spacing w:val="-19"/>
          <w:w w:val="115"/>
        </w:rPr>
        <w:t> </w:t>
      </w:r>
      <w:r>
        <w:rPr>
          <w:w w:val="115"/>
        </w:rPr>
        <w:t>2004).</w:t>
      </w:r>
    </w:p>
    <w:p>
      <w:pPr>
        <w:pStyle w:val="BodyText"/>
        <w:spacing w:line="179" w:lineRule="exact"/>
        <w:ind w:left="320" w:right="54"/>
      </w:pPr>
      <w:r>
        <w:rPr>
          <w:w w:val="115"/>
        </w:rPr>
        <w:t>Further, workplace violence can be</w:t>
      </w:r>
    </w:p>
    <w:p>
      <w:pPr>
        <w:pStyle w:val="BodyText"/>
        <w:spacing w:line="230" w:lineRule="auto" w:before="2"/>
        <w:ind w:right="16"/>
      </w:pPr>
      <w:r>
        <w:rPr>
          <w:w w:val="115"/>
        </w:rPr>
        <w:t>classified into the following four categories, based on the relationship between the perpetrator and the victim/ worker: Type I (criminal intent; the perpetrator has no legitimate relationship to the business), Type II (customer/client/patient), Type III (worker-on-worker), and Type IV (personal relationship) (UIIPRC, 2001). Type II events occur most commonly in healthcare and social assistance and</w:t>
      </w:r>
    </w:p>
    <w:p>
      <w:pPr>
        <w:pStyle w:val="BodyText"/>
        <w:spacing w:line="198" w:lineRule="exact" w:before="137"/>
        <w:ind w:right="190"/>
      </w:pPr>
      <w:r>
        <w:rPr/>
        <w:br w:type="column"/>
      </w:r>
      <w:r>
        <w:rPr>
          <w:w w:val="115"/>
        </w:rPr>
        <w:t>these events are the type addressed by this</w:t>
      </w:r>
      <w:r>
        <w:rPr>
          <w:spacing w:val="-16"/>
          <w:w w:val="115"/>
        </w:rPr>
        <w:t> </w:t>
      </w:r>
      <w:r>
        <w:rPr>
          <w:w w:val="115"/>
        </w:rPr>
        <w:t>RFI.</w:t>
      </w:r>
      <w:r>
        <w:rPr>
          <w:spacing w:val="-16"/>
          <w:w w:val="115"/>
        </w:rPr>
        <w:t> </w:t>
      </w:r>
      <w:r>
        <w:rPr>
          <w:w w:val="115"/>
        </w:rPr>
        <w:t>Type</w:t>
      </w:r>
      <w:r>
        <w:rPr>
          <w:spacing w:val="-16"/>
          <w:w w:val="115"/>
        </w:rPr>
        <w:t> </w:t>
      </w:r>
      <w:r>
        <w:rPr>
          <w:w w:val="115"/>
        </w:rPr>
        <w:t>III</w:t>
      </w:r>
      <w:r>
        <w:rPr>
          <w:spacing w:val="-16"/>
          <w:w w:val="115"/>
        </w:rPr>
        <w:t> </w:t>
      </w:r>
      <w:r>
        <w:rPr>
          <w:w w:val="115"/>
        </w:rPr>
        <w:t>(sometimes</w:t>
      </w:r>
      <w:r>
        <w:rPr>
          <w:spacing w:val="-16"/>
          <w:w w:val="115"/>
        </w:rPr>
        <w:t> </w:t>
      </w:r>
      <w:r>
        <w:rPr>
          <w:w w:val="115"/>
        </w:rPr>
        <w:t>referred</w:t>
      </w:r>
      <w:r>
        <w:rPr>
          <w:spacing w:val="-16"/>
          <w:w w:val="115"/>
        </w:rPr>
        <w:t> </w:t>
      </w:r>
      <w:r>
        <w:rPr>
          <w:w w:val="115"/>
        </w:rPr>
        <w:t>to as</w:t>
      </w:r>
      <w:r>
        <w:rPr>
          <w:spacing w:val="-18"/>
          <w:w w:val="115"/>
        </w:rPr>
        <w:t> </w:t>
      </w:r>
      <w:r>
        <w:rPr>
          <w:w w:val="115"/>
        </w:rPr>
        <w:t>‘‘lateral</w:t>
      </w:r>
      <w:r>
        <w:rPr>
          <w:spacing w:val="-18"/>
          <w:w w:val="115"/>
        </w:rPr>
        <w:t> </w:t>
      </w:r>
      <w:r>
        <w:rPr>
          <w:w w:val="115"/>
        </w:rPr>
        <w:t>violence’’)</w:t>
      </w:r>
      <w:r>
        <w:rPr>
          <w:spacing w:val="-18"/>
          <w:w w:val="115"/>
        </w:rPr>
        <w:t> </w:t>
      </w:r>
      <w:r>
        <w:rPr>
          <w:w w:val="115"/>
        </w:rPr>
        <w:t>is</w:t>
      </w:r>
      <w:r>
        <w:rPr>
          <w:spacing w:val="-18"/>
          <w:w w:val="115"/>
        </w:rPr>
        <w:t> </w:t>
      </w:r>
      <w:r>
        <w:rPr>
          <w:w w:val="115"/>
        </w:rPr>
        <w:t>also</w:t>
      </w:r>
      <w:r>
        <w:rPr>
          <w:spacing w:val="-18"/>
          <w:w w:val="115"/>
        </w:rPr>
        <w:t> </w:t>
      </w:r>
      <w:r>
        <w:rPr>
          <w:w w:val="115"/>
        </w:rPr>
        <w:t>commonly reported in the literature, especially when taking verbal abuse into</w:t>
      </w:r>
      <w:r>
        <w:rPr>
          <w:spacing w:val="-6"/>
          <w:w w:val="115"/>
        </w:rPr>
        <w:t> </w:t>
      </w:r>
      <w:r>
        <w:rPr>
          <w:w w:val="115"/>
        </w:rPr>
        <w:t>account.</w:t>
      </w:r>
    </w:p>
    <w:p>
      <w:pPr>
        <w:pStyle w:val="BodyText"/>
        <w:spacing w:line="179" w:lineRule="exact"/>
        <w:ind w:left="320" w:right="163"/>
      </w:pPr>
      <w:r>
        <w:rPr>
          <w:w w:val="115"/>
        </w:rPr>
        <w:t>OSHA intends to address only Type</w:t>
      </w:r>
    </w:p>
    <w:p>
      <w:pPr>
        <w:pStyle w:val="BodyText"/>
        <w:spacing w:line="198" w:lineRule="exact" w:before="5"/>
        <w:ind w:right="141"/>
      </w:pPr>
      <w:r>
        <w:rPr>
          <w:w w:val="115"/>
        </w:rPr>
        <w:t>II, or customer/client/patient violence in this RFI. Type I, or criminal intent, perpetrated by criminals with no connection to the workplace other than to commit a crime, typically does not apply the healthcare environment.</w:t>
      </w:r>
    </w:p>
    <w:p>
      <w:pPr>
        <w:pStyle w:val="BodyText"/>
        <w:spacing w:line="230" w:lineRule="auto"/>
        <w:ind w:right="172"/>
      </w:pPr>
      <w:r>
        <w:rPr>
          <w:w w:val="115"/>
        </w:rPr>
        <w:t>OSHA does not intend to seek information specific to Type I or Type III incidents, ‘‘lateral’’ or ‘‘worker-on- worker’’ violence. In addition, OSHA does not intend to cover Type IV incidents or violence that happen to be carried out in a healthcare workplace but are based on personal relationships. Although such incidents often garner media attention, they are not the typical foreseeable workplace violence incidents that are associated with predictable risk factors in the</w:t>
      </w:r>
      <w:r>
        <w:rPr>
          <w:spacing w:val="-4"/>
          <w:w w:val="115"/>
        </w:rPr>
        <w:t> </w:t>
      </w:r>
      <w:r>
        <w:rPr>
          <w:w w:val="115"/>
        </w:rPr>
        <w:t>workplace that employers can reduce or eliminate. OSHA has determined that Type I, III and IV incidents are generally outside the scope of any potential rulemaking activity</w:t>
      </w:r>
      <w:r>
        <w:rPr>
          <w:spacing w:val="-14"/>
          <w:w w:val="115"/>
        </w:rPr>
        <w:t> </w:t>
      </w:r>
      <w:r>
        <w:rPr>
          <w:w w:val="115"/>
        </w:rPr>
        <w:t>stemming</w:t>
      </w:r>
      <w:r>
        <w:rPr>
          <w:spacing w:val="-14"/>
          <w:w w:val="115"/>
        </w:rPr>
        <w:t> </w:t>
      </w:r>
      <w:r>
        <w:rPr>
          <w:w w:val="115"/>
        </w:rPr>
        <w:t>from</w:t>
      </w:r>
      <w:r>
        <w:rPr>
          <w:spacing w:val="-14"/>
          <w:w w:val="115"/>
        </w:rPr>
        <w:t> </w:t>
      </w:r>
      <w:r>
        <w:rPr>
          <w:w w:val="115"/>
        </w:rPr>
        <w:t>this</w:t>
      </w:r>
      <w:r>
        <w:rPr>
          <w:spacing w:val="-14"/>
          <w:w w:val="115"/>
        </w:rPr>
        <w:t> </w:t>
      </w:r>
      <w:r>
        <w:rPr>
          <w:w w:val="115"/>
        </w:rPr>
        <w:t>RFI.</w:t>
      </w:r>
    </w:p>
    <w:p>
      <w:pPr>
        <w:pStyle w:val="ListParagraph"/>
        <w:numPr>
          <w:ilvl w:val="0"/>
          <w:numId w:val="10"/>
        </w:numPr>
        <w:tabs>
          <w:tab w:pos="356" w:val="left" w:leader="none"/>
        </w:tabs>
        <w:spacing w:line="240" w:lineRule="auto" w:before="69" w:after="0"/>
        <w:ind w:left="355" w:right="0" w:hanging="215"/>
        <w:jc w:val="left"/>
        <w:rPr>
          <w:rFonts w:ascii="Palatino Linotype"/>
          <w:i/>
          <w:sz w:val="18"/>
        </w:rPr>
      </w:pPr>
      <w:r>
        <w:rPr>
          <w:rFonts w:ascii="Palatino Linotype"/>
          <w:i/>
          <w:w w:val="110"/>
          <w:sz w:val="18"/>
        </w:rPr>
        <w:t>Questions for Section</w:t>
      </w:r>
      <w:r>
        <w:rPr>
          <w:rFonts w:ascii="Palatino Linotype"/>
          <w:i/>
          <w:spacing w:val="33"/>
          <w:w w:val="110"/>
          <w:sz w:val="18"/>
        </w:rPr>
        <w:t> </w:t>
      </w:r>
      <w:r>
        <w:rPr>
          <w:rFonts w:ascii="Palatino Linotype"/>
          <w:i/>
          <w:w w:val="110"/>
          <w:sz w:val="18"/>
        </w:rPr>
        <w:t>III</w:t>
      </w:r>
    </w:p>
    <w:p>
      <w:pPr>
        <w:pStyle w:val="BodyText"/>
        <w:spacing w:before="50"/>
        <w:ind w:right="190" w:firstLine="180"/>
      </w:pPr>
      <w:r>
        <w:rPr>
          <w:w w:val="115"/>
        </w:rPr>
        <w:t>The following questions are intended to solicit information on the topics covered in this section. Wherever possible, please indicate the title of the person providing the information and the type and number of employees of your healthcare and/or social assistance facility or facilities.</w:t>
      </w:r>
    </w:p>
    <w:p>
      <w:pPr>
        <w:spacing w:line="187" w:lineRule="exact" w:before="0"/>
        <w:ind w:left="320" w:right="163" w:firstLine="0"/>
        <w:jc w:val="left"/>
        <w:rPr>
          <w:sz w:val="18"/>
        </w:rPr>
      </w:pPr>
      <w:r>
        <w:rPr>
          <w:rFonts w:ascii="Palatino Linotype"/>
          <w:i/>
          <w:w w:val="110"/>
          <w:sz w:val="18"/>
        </w:rPr>
        <w:t>Question III.1: </w:t>
      </w:r>
      <w:r>
        <w:rPr>
          <w:w w:val="110"/>
          <w:sz w:val="18"/>
        </w:rPr>
        <w:t>CDC/NIOSH defines</w:t>
      </w:r>
    </w:p>
    <w:p>
      <w:pPr>
        <w:pStyle w:val="BodyText"/>
        <w:spacing w:line="232" w:lineRule="auto"/>
        <w:ind w:right="201"/>
      </w:pPr>
      <w:r>
        <w:rPr>
          <w:w w:val="115"/>
        </w:rPr>
        <w:t>workplace violence as ‘‘violent acts (including physical assaults and threats of assaults) directed toward persons at work</w:t>
      </w:r>
      <w:r>
        <w:rPr>
          <w:spacing w:val="-24"/>
          <w:w w:val="115"/>
        </w:rPr>
        <w:t> </w:t>
      </w:r>
      <w:r>
        <w:rPr>
          <w:w w:val="115"/>
        </w:rPr>
        <w:t>or</w:t>
      </w:r>
      <w:r>
        <w:rPr>
          <w:spacing w:val="-24"/>
          <w:w w:val="115"/>
        </w:rPr>
        <w:t> </w:t>
      </w:r>
      <w:r>
        <w:rPr>
          <w:w w:val="115"/>
        </w:rPr>
        <w:t>on</w:t>
      </w:r>
      <w:r>
        <w:rPr>
          <w:spacing w:val="-24"/>
          <w:w w:val="115"/>
        </w:rPr>
        <w:t> </w:t>
      </w:r>
      <w:r>
        <w:rPr>
          <w:w w:val="115"/>
        </w:rPr>
        <w:t>duty’’</w:t>
      </w:r>
      <w:r>
        <w:rPr>
          <w:spacing w:val="-24"/>
          <w:w w:val="115"/>
        </w:rPr>
        <w:t> </w:t>
      </w:r>
      <w:r>
        <w:rPr>
          <w:w w:val="115"/>
        </w:rPr>
        <w:t>(CDC/NIOSH,</w:t>
      </w:r>
      <w:r>
        <w:rPr>
          <w:spacing w:val="-24"/>
          <w:w w:val="115"/>
        </w:rPr>
        <w:t> </w:t>
      </w:r>
      <w:r>
        <w:rPr>
          <w:w w:val="115"/>
        </w:rPr>
        <w:t>2002). Is this the most appropriate definition for</w:t>
      </w:r>
      <w:r>
        <w:rPr>
          <w:spacing w:val="-12"/>
          <w:w w:val="115"/>
        </w:rPr>
        <w:t> </w:t>
      </w:r>
      <w:r>
        <w:rPr>
          <w:w w:val="115"/>
        </w:rPr>
        <w:t>OSHA</w:t>
      </w:r>
      <w:r>
        <w:rPr>
          <w:spacing w:val="-12"/>
          <w:w w:val="115"/>
        </w:rPr>
        <w:t> </w:t>
      </w:r>
      <w:r>
        <w:rPr>
          <w:w w:val="115"/>
        </w:rPr>
        <w:t>to</w:t>
      </w:r>
      <w:r>
        <w:rPr>
          <w:spacing w:val="-12"/>
          <w:w w:val="115"/>
        </w:rPr>
        <w:t> </w:t>
      </w:r>
      <w:r>
        <w:rPr>
          <w:w w:val="115"/>
        </w:rPr>
        <w:t>use</w:t>
      </w:r>
      <w:r>
        <w:rPr>
          <w:spacing w:val="-12"/>
          <w:w w:val="115"/>
        </w:rPr>
        <w:t> </w:t>
      </w:r>
      <w:r>
        <w:rPr>
          <w:w w:val="115"/>
        </w:rPr>
        <w:t>if</w:t>
      </w:r>
      <w:r>
        <w:rPr>
          <w:spacing w:val="-12"/>
          <w:w w:val="115"/>
        </w:rPr>
        <w:t> </w:t>
      </w:r>
      <w:r>
        <w:rPr>
          <w:w w:val="115"/>
        </w:rPr>
        <w:t>the</w:t>
      </w:r>
      <w:r>
        <w:rPr>
          <w:spacing w:val="-12"/>
          <w:w w:val="115"/>
        </w:rPr>
        <w:t> </w:t>
      </w:r>
      <w:r>
        <w:rPr>
          <w:w w:val="115"/>
        </w:rPr>
        <w:t>Agency</w:t>
      </w:r>
      <w:r>
        <w:rPr>
          <w:spacing w:val="-12"/>
          <w:w w:val="115"/>
        </w:rPr>
        <w:t> </w:t>
      </w:r>
      <w:r>
        <w:rPr>
          <w:w w:val="115"/>
        </w:rPr>
        <w:t>proceeds with a</w:t>
      </w:r>
      <w:r>
        <w:rPr>
          <w:spacing w:val="-7"/>
          <w:w w:val="115"/>
        </w:rPr>
        <w:t> </w:t>
      </w:r>
      <w:r>
        <w:rPr>
          <w:w w:val="115"/>
        </w:rPr>
        <w:t>regulation?</w:t>
      </w:r>
    </w:p>
    <w:p>
      <w:pPr>
        <w:spacing w:line="189" w:lineRule="exact" w:before="0"/>
        <w:ind w:left="320" w:right="562" w:firstLine="0"/>
        <w:jc w:val="left"/>
        <w:rPr>
          <w:sz w:val="18"/>
        </w:rPr>
      </w:pPr>
      <w:r>
        <w:rPr>
          <w:rFonts w:ascii="Palatino Linotype"/>
          <w:i/>
          <w:w w:val="110"/>
          <w:sz w:val="18"/>
        </w:rPr>
        <w:t>Question III. 2: </w:t>
      </w:r>
      <w:r>
        <w:rPr>
          <w:w w:val="110"/>
          <w:sz w:val="18"/>
        </w:rPr>
        <w:t>Do employers</w:t>
      </w:r>
    </w:p>
    <w:p>
      <w:pPr>
        <w:pStyle w:val="BodyText"/>
        <w:spacing w:line="228" w:lineRule="auto"/>
        <w:ind w:right="129"/>
      </w:pPr>
      <w:r>
        <w:rPr>
          <w:w w:val="115"/>
        </w:rPr>
        <w:t>encourage reporting and evaluation of verbal threats? If so, are verbal threats reported and evaluated? If evaluated, how do employers currently evaluate verbal threats (</w:t>
      </w:r>
      <w:r>
        <w:rPr>
          <w:rFonts w:ascii="Palatino Linotype"/>
          <w:i/>
          <w:w w:val="115"/>
        </w:rPr>
        <w:t>i.e., </w:t>
      </w:r>
      <w:r>
        <w:rPr>
          <w:w w:val="115"/>
        </w:rPr>
        <w:t>who conducts the evaluation, how long does such an evaluation take, what criteria are used to evaluate verbal threats, are such investigations/evaluations effective)?</w:t>
      </w:r>
    </w:p>
    <w:p>
      <w:pPr>
        <w:spacing w:line="190" w:lineRule="exact" w:before="0"/>
        <w:ind w:left="320" w:right="163" w:firstLine="0"/>
        <w:jc w:val="left"/>
        <w:rPr>
          <w:sz w:val="18"/>
        </w:rPr>
      </w:pPr>
      <w:r>
        <w:rPr>
          <w:rFonts w:ascii="Palatino Linotype"/>
          <w:i/>
          <w:w w:val="110"/>
          <w:sz w:val="18"/>
        </w:rPr>
        <w:t>Question III.3: </w:t>
      </w:r>
      <w:r>
        <w:rPr>
          <w:w w:val="110"/>
          <w:sz w:val="18"/>
        </w:rPr>
        <w:t>Though OSHA has no</w:t>
      </w:r>
    </w:p>
    <w:p>
      <w:pPr>
        <w:pStyle w:val="BodyText"/>
        <w:spacing w:line="232" w:lineRule="auto"/>
        <w:ind w:right="163"/>
      </w:pPr>
      <w:r>
        <w:rPr>
          <w:w w:val="115"/>
        </w:rPr>
        <w:t>intention of including violence that is solely verbal in a potential regulation, what approach might the Agency take regarding those threats, which may include verbal, threatening body language, and written, that could reasonably be expected to result in violent acts?</w:t>
      </w:r>
    </w:p>
    <w:p>
      <w:pPr>
        <w:spacing w:line="189" w:lineRule="exact" w:before="0"/>
        <w:ind w:left="140" w:right="163" w:firstLine="180"/>
        <w:jc w:val="left"/>
        <w:rPr>
          <w:sz w:val="18"/>
        </w:rPr>
      </w:pPr>
      <w:r>
        <w:rPr>
          <w:rFonts w:ascii="Palatino Linotype"/>
          <w:i/>
          <w:w w:val="110"/>
          <w:sz w:val="18"/>
        </w:rPr>
        <w:t>Question III.4: </w:t>
      </w:r>
      <w:r>
        <w:rPr>
          <w:w w:val="110"/>
          <w:sz w:val="18"/>
        </w:rPr>
        <w:t>Employers covered by</w:t>
      </w:r>
    </w:p>
    <w:p>
      <w:pPr>
        <w:pStyle w:val="BodyText"/>
        <w:spacing w:line="196" w:lineRule="exact"/>
        <w:ind w:right="163"/>
      </w:pPr>
      <w:r>
        <w:rPr>
          <w:w w:val="115"/>
        </w:rPr>
        <w:t>OSHA’s recordkeeping regulation must</w:t>
      </w:r>
    </w:p>
    <w:p>
      <w:pPr>
        <w:spacing w:after="0" w:line="196" w:lineRule="exact"/>
        <w:sectPr>
          <w:pgSz w:w="12240" w:h="15840"/>
          <w:pgMar w:header="665" w:footer="0" w:top="1040" w:bottom="280" w:left="760" w:right="760"/>
          <w:cols w:num="3" w:equalWidth="0">
            <w:col w:w="3489" w:space="51"/>
            <w:col w:w="3485" w:space="55"/>
            <w:col w:w="3640"/>
          </w:cols>
        </w:sectPr>
      </w:pPr>
    </w:p>
    <w:p>
      <w:pPr>
        <w:pStyle w:val="BodyText"/>
        <w:spacing w:line="198" w:lineRule="exact" w:before="138"/>
        <w:ind w:right="90"/>
      </w:pPr>
      <w:r>
        <w:rPr>
          <w:w w:val="115"/>
        </w:rPr>
        <w:t>record each fatality, injury or illness that is work-related, that is a new case and not a continuation of an old case, and meets one or more of the general recording criteria in section 1904.7 or the additional criteria for specific cases found in section 1904.8 through</w:t>
      </w:r>
    </w:p>
    <w:p>
      <w:pPr>
        <w:pStyle w:val="BodyText"/>
        <w:spacing w:line="198" w:lineRule="exact"/>
        <w:ind w:right="15"/>
      </w:pPr>
      <w:r>
        <w:rPr>
          <w:w w:val="115"/>
        </w:rPr>
        <w:t>1904.11. A case meets the general recording criteria in section 1904.7 if it results in death, loss of consciousness, days away from work or restricted work or job transfer, or medical treatment beyond first aid. What types of injuries have occurred from workplace violence incidents? Do these types of injuries typically meet the OSHA criteria for recording the injury on the 300 Log?</w:t>
      </w:r>
    </w:p>
    <w:p>
      <w:pPr>
        <w:spacing w:line="186" w:lineRule="exact" w:before="0"/>
        <w:ind w:left="320" w:right="-19" w:firstLine="0"/>
        <w:jc w:val="left"/>
        <w:rPr>
          <w:sz w:val="18"/>
        </w:rPr>
      </w:pPr>
      <w:r>
        <w:rPr>
          <w:rFonts w:ascii="Palatino Linotype"/>
          <w:i/>
          <w:w w:val="115"/>
          <w:sz w:val="18"/>
        </w:rPr>
        <w:t>Question III.5: </w:t>
      </w:r>
      <w:r>
        <w:rPr>
          <w:w w:val="115"/>
          <w:sz w:val="18"/>
        </w:rPr>
        <w:t>Currently, a mental</w:t>
      </w:r>
    </w:p>
    <w:p>
      <w:pPr>
        <w:pStyle w:val="BodyText"/>
        <w:spacing w:line="228" w:lineRule="auto"/>
      </w:pPr>
      <w:r>
        <w:rPr>
          <w:w w:val="115"/>
        </w:rPr>
        <w:t>illness sustained as a result of an assault in the workplace, </w:t>
      </w:r>
      <w:r>
        <w:rPr>
          <w:rFonts w:ascii="Palatino Linotype" w:hAnsi="Palatino Linotype"/>
          <w:i/>
          <w:w w:val="115"/>
        </w:rPr>
        <w:t>e.g., </w:t>
      </w:r>
      <w:r>
        <w:rPr>
          <w:w w:val="115"/>
        </w:rPr>
        <w:t>Posttraumatic Stress Disorder (PTSD), is not required to be recorded on the OSHA 300 Log ‘‘unless the employee voluntarily provides the employer with an opinion from a physician or other licensed healthcare professional with appropriate training and experience (psychiatrist, psychologist, psychiatric nurse practitioner, etc.) stating that the employee has a mental illness that is work-related (1904.5(b)(2)(ix)).’’ Although protecting the confidentiality of the victim is important, an unintended consequence of omitting these incidents from the 300 Log is</w:t>
      </w:r>
      <w:r>
        <w:rPr>
          <w:spacing w:val="-31"/>
          <w:w w:val="115"/>
        </w:rPr>
        <w:t> </w:t>
      </w:r>
      <w:r>
        <w:rPr>
          <w:w w:val="115"/>
        </w:rPr>
        <w:t>that</w:t>
      </w:r>
    </w:p>
    <w:p>
      <w:pPr>
        <w:pStyle w:val="BodyText"/>
        <w:spacing w:before="137"/>
        <w:ind w:right="-18"/>
      </w:pPr>
      <w:r>
        <w:rPr/>
        <w:br w:type="column"/>
      </w:r>
      <w:r>
        <w:rPr>
          <w:w w:val="115"/>
        </w:rPr>
        <w:t>the extent of the problem is likely underestimated. In a</w:t>
      </w:r>
      <w:r>
        <w:rPr>
          <w:spacing w:val="3"/>
          <w:w w:val="115"/>
        </w:rPr>
        <w:t> </w:t>
      </w:r>
      <w:r>
        <w:rPr>
          <w:w w:val="115"/>
        </w:rPr>
        <w:t>workplace</w:t>
      </w:r>
      <w:r>
        <w:rPr>
          <w:spacing w:val="1"/>
          <w:w w:val="115"/>
        </w:rPr>
        <w:t> </w:t>
      </w:r>
      <w:r>
        <w:rPr>
          <w:w w:val="115"/>
        </w:rPr>
        <w:t>violence</w:t>
      </w:r>
      <w:r>
        <w:rPr>
          <w:w w:val="114"/>
        </w:rPr>
        <w:t> </w:t>
      </w:r>
      <w:r>
        <w:rPr>
          <w:w w:val="115"/>
        </w:rPr>
        <w:t>prevention standard, should this exclusion be maintained or be removed? Is there a way to capture the</w:t>
      </w:r>
      <w:r>
        <w:rPr>
          <w:spacing w:val="-11"/>
          <w:w w:val="115"/>
        </w:rPr>
        <w:t> </w:t>
      </w:r>
      <w:r>
        <w:rPr>
          <w:w w:val="115"/>
        </w:rPr>
        <w:t>information about cases, while still protecting confidentiality?</w:t>
      </w:r>
    </w:p>
    <w:p>
      <w:pPr>
        <w:pStyle w:val="BodyText"/>
        <w:spacing w:before="14"/>
        <w:ind w:right="17" w:firstLine="180"/>
      </w:pPr>
      <w:r>
        <w:rPr>
          <w:rFonts w:ascii="Palatino Linotype"/>
          <w:i/>
          <w:w w:val="115"/>
        </w:rPr>
        <w:t>Question</w:t>
      </w:r>
      <w:r>
        <w:rPr>
          <w:rFonts w:ascii="Palatino Linotype"/>
          <w:i/>
          <w:spacing w:val="-16"/>
          <w:w w:val="115"/>
        </w:rPr>
        <w:t> </w:t>
      </w:r>
      <w:r>
        <w:rPr>
          <w:rFonts w:ascii="Palatino Linotype"/>
          <w:i/>
          <w:w w:val="115"/>
        </w:rPr>
        <w:t>III.6:</w:t>
      </w:r>
      <w:r>
        <w:rPr>
          <w:rFonts w:ascii="Palatino Linotype"/>
          <w:i/>
          <w:spacing w:val="-16"/>
          <w:w w:val="115"/>
        </w:rPr>
        <w:t> </w:t>
      </w:r>
      <w:r>
        <w:rPr>
          <w:w w:val="115"/>
        </w:rPr>
        <w:t>Are</w:t>
      </w:r>
      <w:r>
        <w:rPr>
          <w:spacing w:val="-16"/>
          <w:w w:val="115"/>
        </w:rPr>
        <w:t> </w:t>
      </w:r>
      <w:r>
        <w:rPr>
          <w:w w:val="115"/>
        </w:rPr>
        <w:t>you</w:t>
      </w:r>
      <w:r>
        <w:rPr>
          <w:spacing w:val="-16"/>
          <w:w w:val="115"/>
        </w:rPr>
        <w:t> </w:t>
      </w:r>
      <w:r>
        <w:rPr>
          <w:w w:val="115"/>
        </w:rPr>
        <w:t>aware</w:t>
      </w:r>
      <w:r>
        <w:rPr>
          <w:spacing w:val="-16"/>
          <w:w w:val="115"/>
        </w:rPr>
        <w:t> </w:t>
      </w:r>
      <w:r>
        <w:rPr>
          <w:w w:val="115"/>
        </w:rPr>
        <w:t>of</w:t>
      </w:r>
      <w:r>
        <w:rPr>
          <w:spacing w:val="-16"/>
          <w:w w:val="115"/>
        </w:rPr>
        <w:t> </w:t>
      </w:r>
      <w:r>
        <w:rPr>
          <w:w w:val="115"/>
        </w:rPr>
        <w:t>cases of</w:t>
      </w:r>
      <w:r>
        <w:rPr>
          <w:spacing w:val="-13"/>
          <w:w w:val="115"/>
        </w:rPr>
        <w:t> </w:t>
      </w:r>
      <w:r>
        <w:rPr>
          <w:w w:val="115"/>
        </w:rPr>
        <w:t>PTSD</w:t>
      </w:r>
      <w:r>
        <w:rPr>
          <w:spacing w:val="-13"/>
          <w:w w:val="115"/>
        </w:rPr>
        <w:t> </w:t>
      </w:r>
      <w:r>
        <w:rPr>
          <w:w w:val="115"/>
        </w:rPr>
        <w:t>or</w:t>
      </w:r>
      <w:r>
        <w:rPr>
          <w:spacing w:val="-13"/>
          <w:w w:val="115"/>
        </w:rPr>
        <w:t> </w:t>
      </w:r>
      <w:r>
        <w:rPr>
          <w:w w:val="115"/>
        </w:rPr>
        <w:t>psychological</w:t>
      </w:r>
      <w:r>
        <w:rPr>
          <w:spacing w:val="-13"/>
          <w:w w:val="115"/>
        </w:rPr>
        <w:t> </w:t>
      </w:r>
      <w:r>
        <w:rPr>
          <w:w w:val="115"/>
        </w:rPr>
        <w:t>trauma</w:t>
      </w:r>
      <w:r>
        <w:rPr>
          <w:spacing w:val="-13"/>
          <w:w w:val="115"/>
        </w:rPr>
        <w:t> </w:t>
      </w:r>
      <w:r>
        <w:rPr>
          <w:w w:val="115"/>
        </w:rPr>
        <w:t>related to workplace violence in your facility? If so, was it captured in the recordkeeping system and how? Please provide examples, omitting personal data and</w:t>
      </w:r>
      <w:r>
        <w:rPr>
          <w:spacing w:val="11"/>
          <w:w w:val="115"/>
        </w:rPr>
        <w:t> </w:t>
      </w:r>
      <w:r>
        <w:rPr>
          <w:w w:val="115"/>
        </w:rPr>
        <w:t>information.</w:t>
      </w:r>
    </w:p>
    <w:p>
      <w:pPr>
        <w:pStyle w:val="BodyText"/>
        <w:spacing w:before="14"/>
        <w:ind w:right="-3" w:firstLine="180"/>
      </w:pPr>
      <w:r>
        <w:rPr>
          <w:rFonts w:ascii="Palatino Linotype"/>
          <w:i/>
          <w:w w:val="115"/>
        </w:rPr>
        <w:t>Question III.7: </w:t>
      </w:r>
      <w:r>
        <w:rPr>
          <w:w w:val="115"/>
        </w:rPr>
        <w:t>Are there other indicators of the extent and severity of workplace violence in healthcare or social assistance that OSHA has not captured here? Please provide any additional data that you are aware of, or any indicators you have used in your workplace to address workplace violence.</w:t>
      </w:r>
    </w:p>
    <w:p>
      <w:pPr>
        <w:pStyle w:val="Heading1"/>
        <w:numPr>
          <w:ilvl w:val="0"/>
          <w:numId w:val="5"/>
        </w:numPr>
        <w:tabs>
          <w:tab w:pos="440" w:val="left" w:leader="none"/>
        </w:tabs>
        <w:spacing w:line="240" w:lineRule="auto" w:before="92" w:after="0"/>
        <w:ind w:left="439" w:right="0" w:hanging="299"/>
        <w:jc w:val="left"/>
        <w:rPr>
          <w:rFonts w:ascii="Times New Roman"/>
        </w:rPr>
      </w:pPr>
      <w:r>
        <w:rPr>
          <w:rFonts w:ascii="Times New Roman"/>
          <w:w w:val="110"/>
        </w:rPr>
        <w:t>Scope</w:t>
      </w:r>
    </w:p>
    <w:p>
      <w:pPr>
        <w:pStyle w:val="ListParagraph"/>
        <w:numPr>
          <w:ilvl w:val="0"/>
          <w:numId w:val="11"/>
        </w:numPr>
        <w:tabs>
          <w:tab w:pos="376" w:val="left" w:leader="none"/>
        </w:tabs>
        <w:spacing w:line="240" w:lineRule="auto" w:before="72" w:after="0"/>
        <w:ind w:left="375" w:right="0" w:hanging="235"/>
        <w:jc w:val="left"/>
        <w:rPr>
          <w:rFonts w:ascii="Palatino Linotype"/>
          <w:i/>
          <w:sz w:val="18"/>
        </w:rPr>
      </w:pPr>
      <w:r>
        <w:rPr>
          <w:rFonts w:ascii="Palatino Linotype"/>
          <w:i/>
          <w:w w:val="115"/>
          <w:sz w:val="18"/>
        </w:rPr>
        <w:t>Health Care and Social</w:t>
      </w:r>
      <w:r>
        <w:rPr>
          <w:rFonts w:ascii="Palatino Linotype"/>
          <w:i/>
          <w:spacing w:val="-10"/>
          <w:w w:val="115"/>
          <w:sz w:val="18"/>
        </w:rPr>
        <w:t> </w:t>
      </w:r>
      <w:r>
        <w:rPr>
          <w:rFonts w:ascii="Palatino Linotype"/>
          <w:i/>
          <w:w w:val="115"/>
          <w:sz w:val="18"/>
        </w:rPr>
        <w:t>Assistance</w:t>
      </w:r>
    </w:p>
    <w:p>
      <w:pPr>
        <w:pStyle w:val="BodyText"/>
        <w:spacing w:before="78"/>
        <w:ind w:right="13" w:firstLine="180"/>
      </w:pPr>
      <w:r>
        <w:rPr>
          <w:w w:val="115"/>
        </w:rPr>
        <w:t>The Health Care and Social Assistance sector is composed of a wide range of establishments providing varying levels of healthcare and social assistance services, from general medical-surgical hospitals to at-home patient care to treatment facilities for substance abuse disorders, and different</w:t>
      </w:r>
    </w:p>
    <w:p>
      <w:pPr>
        <w:pStyle w:val="BodyText"/>
        <w:spacing w:line="204" w:lineRule="exact" w:before="133"/>
        <w:ind w:right="151"/>
      </w:pPr>
      <w:r>
        <w:rPr/>
        <w:br w:type="column"/>
      </w:r>
      <w:r>
        <w:rPr>
          <w:w w:val="115"/>
        </w:rPr>
        <w:t>types of establishments providing social assistance, such as child day care services, vocational rehabilitation and food to the needy. In 2015 the healthcare industry had a total of 1,432,801 establishments and employed 18,738,870 workers in both healthcare and non-healthcare occupations (BLS, Census</w:t>
      </w:r>
      <w:r>
        <w:rPr>
          <w:spacing w:val="-17"/>
          <w:w w:val="115"/>
        </w:rPr>
        <w:t> </w:t>
      </w:r>
      <w:r>
        <w:rPr>
          <w:w w:val="115"/>
        </w:rPr>
        <w:t>of</w:t>
      </w:r>
      <w:r>
        <w:rPr>
          <w:spacing w:val="-17"/>
          <w:w w:val="115"/>
        </w:rPr>
        <w:t> </w:t>
      </w:r>
      <w:r>
        <w:rPr>
          <w:w w:val="115"/>
        </w:rPr>
        <w:t>Employment</w:t>
      </w:r>
      <w:r>
        <w:rPr>
          <w:spacing w:val="-17"/>
          <w:w w:val="115"/>
        </w:rPr>
        <w:t> </w:t>
      </w:r>
      <w:r>
        <w:rPr>
          <w:w w:val="115"/>
        </w:rPr>
        <w:t>and</w:t>
      </w:r>
      <w:r>
        <w:rPr>
          <w:spacing w:val="-17"/>
          <w:w w:val="115"/>
        </w:rPr>
        <w:t> </w:t>
      </w:r>
      <w:r>
        <w:rPr>
          <w:w w:val="115"/>
        </w:rPr>
        <w:t>Wages,</w:t>
      </w:r>
      <w:r>
        <w:rPr>
          <w:spacing w:val="-17"/>
          <w:w w:val="115"/>
        </w:rPr>
        <w:t> </w:t>
      </w:r>
      <w:r>
        <w:rPr>
          <w:w w:val="115"/>
        </w:rPr>
        <w:t>2016 and Occupational Employment Statistics, 2015). The Health Care and Social Assistance sector provides a range of services employing a diverse group of occupations at places such as: Nursing homes, free-standing surgical and outpatient centers, emergency care clinics, patients’ homes, and pre- hospitalization emergency care settings. The largest occupational group employed in the Health Care and Social Assistance industry are healthcare practitioners (defined as healthcare professionals, technicians, and healthcare support workers), which included 6,288,040 workers in 2015, an increase of 1.2 million workers over the past 10 years (BLS, Occupational Employment Statistics,</w:t>
      </w:r>
      <w:r>
        <w:rPr>
          <w:spacing w:val="-39"/>
          <w:w w:val="115"/>
        </w:rPr>
        <w:t> </w:t>
      </w:r>
      <w:r>
        <w:rPr>
          <w:w w:val="115"/>
        </w:rPr>
        <w:t>2016).</w:t>
      </w:r>
    </w:p>
    <w:p>
      <w:pPr>
        <w:pStyle w:val="BodyText"/>
        <w:spacing w:line="235" w:lineRule="auto"/>
        <w:ind w:right="266"/>
      </w:pPr>
      <w:r>
        <w:rPr>
          <w:w w:val="115"/>
        </w:rPr>
        <w:t>Healthcare practitioners are employed across various industries, but the industry with the largest concentration of healthcare practitioners is General Medical and Surgical Hospitals, which employed 2,926,350 workers in 2015.</w:t>
      </w:r>
    </w:p>
    <w:p>
      <w:pPr>
        <w:spacing w:after="0" w:line="235" w:lineRule="auto"/>
        <w:sectPr>
          <w:pgSz w:w="12240" w:h="15840"/>
          <w:pgMar w:header="665" w:footer="0" w:top="1040" w:bottom="280" w:left="760" w:right="760"/>
          <w:cols w:num="3" w:equalWidth="0">
            <w:col w:w="3498" w:space="42"/>
            <w:col w:w="3497" w:space="43"/>
            <w:col w:w="3640"/>
          </w:cols>
        </w:sectPr>
      </w:pPr>
    </w:p>
    <w:p>
      <w:pPr>
        <w:spacing w:before="133"/>
        <w:ind w:left="605" w:right="108" w:firstLine="0"/>
        <w:jc w:val="left"/>
        <w:rPr>
          <w:rFonts w:ascii="Arial" w:hAnsi="Arial"/>
          <w:sz w:val="20"/>
        </w:rPr>
      </w:pPr>
      <w:r>
        <w:rPr>
          <w:rFonts w:ascii="Arial" w:hAnsi="Arial"/>
          <w:sz w:val="20"/>
        </w:rPr>
        <w:t>T</w:t>
      </w:r>
      <w:r>
        <w:rPr>
          <w:rFonts w:ascii="Arial" w:hAnsi="Arial"/>
          <w:sz w:val="16"/>
        </w:rPr>
        <w:t>ABLE </w:t>
      </w:r>
      <w:r>
        <w:rPr>
          <w:rFonts w:ascii="Arial" w:hAnsi="Arial"/>
          <w:sz w:val="20"/>
        </w:rPr>
        <w:t>3—T</w:t>
      </w:r>
      <w:r>
        <w:rPr>
          <w:rFonts w:ascii="Arial" w:hAnsi="Arial"/>
          <w:sz w:val="16"/>
        </w:rPr>
        <w:t>OP </w:t>
      </w:r>
      <w:r>
        <w:rPr>
          <w:rFonts w:ascii="Arial" w:hAnsi="Arial"/>
          <w:sz w:val="20"/>
        </w:rPr>
        <w:t>5 O</w:t>
      </w:r>
      <w:r>
        <w:rPr>
          <w:rFonts w:ascii="Arial" w:hAnsi="Arial"/>
          <w:sz w:val="16"/>
        </w:rPr>
        <w:t>CCUPATIONS IN </w:t>
      </w:r>
      <w:r>
        <w:rPr>
          <w:rFonts w:ascii="Arial" w:hAnsi="Arial"/>
          <w:sz w:val="20"/>
        </w:rPr>
        <w:t>H</w:t>
      </w:r>
      <w:r>
        <w:rPr>
          <w:rFonts w:ascii="Arial" w:hAnsi="Arial"/>
          <w:sz w:val="16"/>
        </w:rPr>
        <w:t>EALTHCARE AND </w:t>
      </w:r>
      <w:r>
        <w:rPr>
          <w:rFonts w:ascii="Arial" w:hAnsi="Arial"/>
          <w:sz w:val="20"/>
        </w:rPr>
        <w:t>S</w:t>
      </w:r>
      <w:r>
        <w:rPr>
          <w:rFonts w:ascii="Arial" w:hAnsi="Arial"/>
          <w:sz w:val="16"/>
        </w:rPr>
        <w:t>OCIAL </w:t>
      </w:r>
      <w:r>
        <w:rPr>
          <w:rFonts w:ascii="Arial" w:hAnsi="Arial"/>
          <w:sz w:val="20"/>
        </w:rPr>
        <w:t>A</w:t>
      </w:r>
      <w:r>
        <w:rPr>
          <w:rFonts w:ascii="Arial" w:hAnsi="Arial"/>
          <w:sz w:val="16"/>
        </w:rPr>
        <w:t>SSISTANCE </w:t>
      </w:r>
      <w:r>
        <w:rPr>
          <w:rFonts w:ascii="Arial" w:hAnsi="Arial"/>
          <w:sz w:val="20"/>
        </w:rPr>
        <w:t>I</w:t>
      </w:r>
      <w:r>
        <w:rPr>
          <w:rFonts w:ascii="Arial" w:hAnsi="Arial"/>
          <w:sz w:val="16"/>
        </w:rPr>
        <w:t>NDUSTRY </w:t>
      </w:r>
      <w:r>
        <w:rPr>
          <w:rFonts w:ascii="Arial" w:hAnsi="Arial"/>
          <w:sz w:val="20"/>
        </w:rPr>
        <w:t>B</w:t>
      </w:r>
      <w:r>
        <w:rPr>
          <w:rFonts w:ascii="Arial" w:hAnsi="Arial"/>
          <w:sz w:val="16"/>
        </w:rPr>
        <w:t>ETWEEN </w:t>
      </w:r>
      <w:r>
        <w:rPr>
          <w:rFonts w:ascii="Arial" w:hAnsi="Arial"/>
          <w:sz w:val="20"/>
        </w:rPr>
        <w:t>2005 </w:t>
      </w:r>
      <w:r>
        <w:rPr>
          <w:rFonts w:ascii="Arial" w:hAnsi="Arial"/>
          <w:sz w:val="16"/>
        </w:rPr>
        <w:t>AND </w:t>
      </w:r>
      <w:r>
        <w:rPr>
          <w:rFonts w:ascii="Arial" w:hAnsi="Arial"/>
          <w:sz w:val="20"/>
        </w:rPr>
        <w:t>2015</w:t>
      </w:r>
    </w:p>
    <w:p>
      <w:pPr>
        <w:pStyle w:val="BodyText"/>
        <w:spacing w:line="240" w:lineRule="auto" w:before="2"/>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8036"/>
        <w:gridCol w:w="1243"/>
        <w:gridCol w:w="1161"/>
      </w:tblGrid>
      <w:tr>
        <w:trPr>
          <w:trHeight w:val="488" w:hRule="exact"/>
        </w:trPr>
        <w:tc>
          <w:tcPr>
            <w:tcW w:w="8036" w:type="dxa"/>
            <w:tcBorders>
              <w:left w:val="nil"/>
              <w:right w:val="single" w:sz="2" w:space="0" w:color="000000"/>
            </w:tcBorders>
          </w:tcPr>
          <w:p>
            <w:pPr/>
          </w:p>
        </w:tc>
        <w:tc>
          <w:tcPr>
            <w:tcW w:w="1243" w:type="dxa"/>
            <w:tcBorders>
              <w:left w:val="single" w:sz="2" w:space="0" w:color="000000"/>
              <w:right w:val="single" w:sz="2" w:space="0" w:color="000000"/>
            </w:tcBorders>
          </w:tcPr>
          <w:p>
            <w:pPr>
              <w:pStyle w:val="TableParagraph"/>
              <w:spacing w:line="172" w:lineRule="exact" w:before="58"/>
              <w:ind w:left="318" w:right="318"/>
              <w:jc w:val="center"/>
              <w:rPr>
                <w:sz w:val="16"/>
              </w:rPr>
            </w:pPr>
            <w:r>
              <w:rPr>
                <w:sz w:val="16"/>
              </w:rPr>
              <w:t>2005</w:t>
            </w:r>
          </w:p>
          <w:p>
            <w:pPr>
              <w:pStyle w:val="TableParagraph"/>
              <w:spacing w:line="172" w:lineRule="exact"/>
              <w:ind w:left="318" w:right="318"/>
              <w:jc w:val="center"/>
              <w:rPr>
                <w:sz w:val="16"/>
              </w:rPr>
            </w:pPr>
            <w:r>
              <w:rPr>
                <w:sz w:val="16"/>
              </w:rPr>
              <w:t>(million)</w:t>
            </w:r>
          </w:p>
        </w:tc>
        <w:tc>
          <w:tcPr>
            <w:tcW w:w="1161" w:type="dxa"/>
            <w:tcBorders>
              <w:left w:val="single" w:sz="2" w:space="0" w:color="000000"/>
              <w:right w:val="nil"/>
            </w:tcBorders>
          </w:tcPr>
          <w:p>
            <w:pPr>
              <w:pStyle w:val="TableParagraph"/>
              <w:spacing w:line="172" w:lineRule="exact" w:before="58"/>
              <w:ind w:left="163" w:right="83"/>
              <w:jc w:val="center"/>
              <w:rPr>
                <w:sz w:val="16"/>
              </w:rPr>
            </w:pPr>
            <w:r>
              <w:rPr>
                <w:sz w:val="16"/>
              </w:rPr>
              <w:t>2015</w:t>
            </w:r>
          </w:p>
          <w:p>
            <w:pPr>
              <w:pStyle w:val="TableParagraph"/>
              <w:spacing w:line="172" w:lineRule="exact"/>
              <w:ind w:left="163" w:right="83"/>
              <w:jc w:val="center"/>
              <w:rPr>
                <w:sz w:val="16"/>
              </w:rPr>
            </w:pPr>
            <w:r>
              <w:rPr>
                <w:sz w:val="16"/>
              </w:rPr>
              <w:t>(million)</w:t>
            </w:r>
          </w:p>
        </w:tc>
      </w:tr>
      <w:tr>
        <w:trPr>
          <w:trHeight w:val="273" w:hRule="exact"/>
        </w:trPr>
        <w:tc>
          <w:tcPr>
            <w:tcW w:w="8036" w:type="dxa"/>
            <w:tcBorders>
              <w:left w:val="nil"/>
              <w:bottom w:val="nil"/>
              <w:right w:val="single" w:sz="2" w:space="0" w:color="000000"/>
            </w:tcBorders>
          </w:tcPr>
          <w:p>
            <w:pPr>
              <w:pStyle w:val="TableParagraph"/>
              <w:spacing w:line="240" w:lineRule="auto" w:before="78"/>
              <w:ind w:right="78"/>
              <w:rPr>
                <w:sz w:val="16"/>
              </w:rPr>
            </w:pPr>
            <w:r>
              <w:rPr>
                <w:sz w:val="16"/>
              </w:rPr>
              <w:t>Healthcare and social assistance industry  ..............................................................................................................</w:t>
            </w:r>
          </w:p>
        </w:tc>
        <w:tc>
          <w:tcPr>
            <w:tcW w:w="1243" w:type="dxa"/>
            <w:tcBorders>
              <w:left w:val="single" w:sz="2" w:space="0" w:color="000000"/>
              <w:bottom w:val="nil"/>
              <w:right w:val="single" w:sz="2" w:space="0" w:color="000000"/>
            </w:tcBorders>
          </w:tcPr>
          <w:p>
            <w:pPr>
              <w:pStyle w:val="TableParagraph"/>
              <w:spacing w:line="240" w:lineRule="auto" w:before="78"/>
              <w:ind w:right="77"/>
              <w:rPr>
                <w:sz w:val="16"/>
              </w:rPr>
            </w:pPr>
            <w:r>
              <w:rPr>
                <w:w w:val="95"/>
                <w:sz w:val="16"/>
              </w:rPr>
              <w:t>15.2</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18.7</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Healthcare practitioners and technical occupations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5.1</w:t>
            </w:r>
          </w:p>
        </w:tc>
        <w:tc>
          <w:tcPr>
            <w:tcW w:w="1161" w:type="dxa"/>
            <w:tcBorders>
              <w:top w:val="nil"/>
              <w:left w:val="single" w:sz="2" w:space="0" w:color="000000"/>
              <w:bottom w:val="nil"/>
              <w:right w:val="nil"/>
            </w:tcBorders>
          </w:tcPr>
          <w:p>
            <w:pPr>
              <w:pStyle w:val="TableParagraph"/>
              <w:rPr>
                <w:sz w:val="16"/>
              </w:rPr>
            </w:pPr>
            <w:r>
              <w:rPr>
                <w:w w:val="95"/>
                <w:sz w:val="16"/>
              </w:rPr>
              <w:t>6.3</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Healthcare support occupations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2.9</w:t>
            </w:r>
          </w:p>
        </w:tc>
        <w:tc>
          <w:tcPr>
            <w:tcW w:w="1161" w:type="dxa"/>
            <w:tcBorders>
              <w:top w:val="nil"/>
              <w:left w:val="single" w:sz="2" w:space="0" w:color="000000"/>
              <w:bottom w:val="nil"/>
              <w:right w:val="nil"/>
            </w:tcBorders>
          </w:tcPr>
          <w:p>
            <w:pPr>
              <w:pStyle w:val="TableParagraph"/>
              <w:rPr>
                <w:sz w:val="16"/>
              </w:rPr>
            </w:pPr>
            <w:r>
              <w:rPr>
                <w:w w:val="95"/>
                <w:sz w:val="16"/>
              </w:rPr>
              <w:t>3.5</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Office and administrative support occupations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2.5</w:t>
            </w:r>
          </w:p>
        </w:tc>
        <w:tc>
          <w:tcPr>
            <w:tcW w:w="1161" w:type="dxa"/>
            <w:tcBorders>
              <w:top w:val="nil"/>
              <w:left w:val="single" w:sz="2" w:space="0" w:color="000000"/>
              <w:bottom w:val="nil"/>
              <w:right w:val="nil"/>
            </w:tcBorders>
          </w:tcPr>
          <w:p>
            <w:pPr>
              <w:pStyle w:val="TableParagraph"/>
              <w:rPr>
                <w:sz w:val="16"/>
              </w:rPr>
            </w:pPr>
            <w:r>
              <w:rPr>
                <w:w w:val="95"/>
                <w:sz w:val="16"/>
              </w:rPr>
              <w:t>2.7</w:t>
            </w:r>
          </w:p>
        </w:tc>
      </w:tr>
      <w:tr>
        <w:trPr>
          <w:trHeight w:val="180" w:hRule="exact"/>
        </w:trPr>
        <w:tc>
          <w:tcPr>
            <w:tcW w:w="8036" w:type="dxa"/>
            <w:tcBorders>
              <w:top w:val="nil"/>
              <w:left w:val="nil"/>
              <w:bottom w:val="nil"/>
              <w:right w:val="single" w:sz="2" w:space="0" w:color="000000"/>
            </w:tcBorders>
          </w:tcPr>
          <w:p>
            <w:pPr>
              <w:pStyle w:val="TableParagraph"/>
              <w:ind w:right="78"/>
              <w:rPr>
                <w:sz w:val="16"/>
              </w:rPr>
            </w:pPr>
            <w:r>
              <w:rPr>
                <w:sz w:val="16"/>
              </w:rPr>
              <w:t>Personal care and service occupations  ...........................................................................................................</w:t>
            </w:r>
          </w:p>
        </w:tc>
        <w:tc>
          <w:tcPr>
            <w:tcW w:w="1243" w:type="dxa"/>
            <w:tcBorders>
              <w:top w:val="nil"/>
              <w:left w:val="single" w:sz="2" w:space="0" w:color="000000"/>
              <w:bottom w:val="nil"/>
              <w:right w:val="single" w:sz="2" w:space="0" w:color="000000"/>
            </w:tcBorders>
          </w:tcPr>
          <w:p>
            <w:pPr>
              <w:pStyle w:val="TableParagraph"/>
              <w:ind w:right="77"/>
              <w:rPr>
                <w:sz w:val="16"/>
              </w:rPr>
            </w:pPr>
            <w:r>
              <w:rPr>
                <w:w w:val="95"/>
                <w:sz w:val="16"/>
              </w:rPr>
              <w:t>1.0</w:t>
            </w:r>
          </w:p>
        </w:tc>
        <w:tc>
          <w:tcPr>
            <w:tcW w:w="1161" w:type="dxa"/>
            <w:tcBorders>
              <w:top w:val="nil"/>
              <w:left w:val="single" w:sz="2" w:space="0" w:color="000000"/>
              <w:bottom w:val="nil"/>
              <w:right w:val="nil"/>
            </w:tcBorders>
          </w:tcPr>
          <w:p>
            <w:pPr>
              <w:pStyle w:val="TableParagraph"/>
              <w:rPr>
                <w:sz w:val="16"/>
              </w:rPr>
            </w:pPr>
            <w:r>
              <w:rPr>
                <w:w w:val="95"/>
                <w:sz w:val="16"/>
              </w:rPr>
              <w:t>1.9</w:t>
            </w:r>
          </w:p>
        </w:tc>
      </w:tr>
      <w:tr>
        <w:trPr>
          <w:trHeight w:val="227" w:hRule="exact"/>
        </w:trPr>
        <w:tc>
          <w:tcPr>
            <w:tcW w:w="8036" w:type="dxa"/>
            <w:tcBorders>
              <w:top w:val="nil"/>
              <w:left w:val="nil"/>
              <w:right w:val="single" w:sz="2" w:space="0" w:color="000000"/>
            </w:tcBorders>
          </w:tcPr>
          <w:p>
            <w:pPr>
              <w:pStyle w:val="TableParagraph"/>
              <w:ind w:right="78"/>
              <w:rPr>
                <w:sz w:val="16"/>
              </w:rPr>
            </w:pPr>
            <w:r>
              <w:rPr>
                <w:sz w:val="16"/>
              </w:rPr>
              <w:t>Community and social services occupations  ...................................................................................................</w:t>
            </w:r>
          </w:p>
        </w:tc>
        <w:tc>
          <w:tcPr>
            <w:tcW w:w="1243" w:type="dxa"/>
            <w:tcBorders>
              <w:top w:val="nil"/>
              <w:left w:val="single" w:sz="2" w:space="0" w:color="000000"/>
              <w:right w:val="single" w:sz="2" w:space="0" w:color="000000"/>
            </w:tcBorders>
          </w:tcPr>
          <w:p>
            <w:pPr>
              <w:pStyle w:val="TableParagraph"/>
              <w:ind w:right="77"/>
              <w:rPr>
                <w:sz w:val="16"/>
              </w:rPr>
            </w:pPr>
            <w:r>
              <w:rPr>
                <w:w w:val="95"/>
                <w:sz w:val="16"/>
              </w:rPr>
              <w:t>0.8</w:t>
            </w:r>
          </w:p>
        </w:tc>
        <w:tc>
          <w:tcPr>
            <w:tcW w:w="1161" w:type="dxa"/>
            <w:tcBorders>
              <w:top w:val="nil"/>
              <w:left w:val="single" w:sz="2" w:space="0" w:color="000000"/>
              <w:right w:val="nil"/>
            </w:tcBorders>
          </w:tcPr>
          <w:p>
            <w:pPr>
              <w:pStyle w:val="TableParagraph"/>
              <w:rPr>
                <w:sz w:val="16"/>
              </w:rPr>
            </w:pPr>
            <w:r>
              <w:rPr>
                <w:w w:val="95"/>
                <w:sz w:val="16"/>
              </w:rPr>
              <w:t>1.0</w:t>
            </w:r>
          </w:p>
        </w:tc>
      </w:tr>
    </w:tbl>
    <w:p>
      <w:pPr>
        <w:spacing w:before="54"/>
        <w:ind w:left="300" w:right="108" w:firstLine="0"/>
        <w:jc w:val="left"/>
        <w:rPr>
          <w:rFonts w:ascii="Arial"/>
          <w:sz w:val="16"/>
        </w:rPr>
      </w:pPr>
      <w:r>
        <w:rPr>
          <w:rFonts w:ascii="Arial"/>
          <w:sz w:val="16"/>
        </w:rPr>
        <w:t>BLS, Occupational Employment Statistics, April 2016.</w:t>
      </w:r>
    </w:p>
    <w:p>
      <w:pPr>
        <w:pStyle w:val="BodyText"/>
        <w:spacing w:line="240" w:lineRule="auto" w:before="5"/>
        <w:ind w:left="0"/>
        <w:rPr>
          <w:rFonts w:ascii="Arial"/>
          <w:sz w:val="23"/>
        </w:rPr>
      </w:pPr>
    </w:p>
    <w:p>
      <w:pPr>
        <w:spacing w:after="0" w:line="240" w:lineRule="auto"/>
        <w:rPr>
          <w:rFonts w:ascii="Arial"/>
          <w:sz w:val="23"/>
        </w:rPr>
        <w:sectPr>
          <w:type w:val="continuous"/>
          <w:pgSz w:w="12240" w:h="15840"/>
          <w:pgMar w:top="1040" w:bottom="280" w:left="760" w:right="760"/>
        </w:sectPr>
      </w:pPr>
    </w:p>
    <w:p>
      <w:pPr>
        <w:pStyle w:val="BodyText"/>
        <w:spacing w:line="204" w:lineRule="exact" w:before="81"/>
        <w:ind w:right="-11" w:firstLine="180"/>
      </w:pPr>
      <w:r>
        <w:rPr>
          <w:w w:val="115"/>
        </w:rPr>
        <w:t>Across all industries there were 8.0 million Health Care Practitioners and Technical workers employed in 2015 and can be found in various parts of the private sector outside of the Health Care and Social Assistance sector, for example in Air Transportation, Accommodations, Recreation, and Retail Trade. Of the almost 8.0 million Healthcare Practitioners and Technical workers, 515,970 are employed at retail trade facilities, the majority are specifically at Health and Personal Care Stores.</w:t>
      </w:r>
    </w:p>
    <w:p>
      <w:pPr>
        <w:pStyle w:val="BodyText"/>
        <w:spacing w:line="204" w:lineRule="exact" w:before="60"/>
        <w:ind w:right="-17" w:firstLine="180"/>
      </w:pPr>
      <w:r>
        <w:rPr>
          <w:w w:val="115"/>
        </w:rPr>
        <w:t>For purposes of assessing workplace violence risk, OSHA has used the BLS category of Intentional Injury by Other Person. OSHA has not included here</w:t>
      </w:r>
      <w:r>
        <w:rPr>
          <w:spacing w:val="-9"/>
          <w:w w:val="115"/>
        </w:rPr>
        <w:t> </w:t>
      </w:r>
      <w:r>
        <w:rPr>
          <w:w w:val="115"/>
        </w:rPr>
        <w:t>the BLS</w:t>
      </w:r>
      <w:r>
        <w:rPr>
          <w:spacing w:val="-27"/>
          <w:w w:val="115"/>
        </w:rPr>
        <w:t> </w:t>
      </w:r>
      <w:r>
        <w:rPr>
          <w:w w:val="115"/>
        </w:rPr>
        <w:t>category</w:t>
      </w:r>
      <w:r>
        <w:rPr>
          <w:spacing w:val="-27"/>
          <w:w w:val="115"/>
        </w:rPr>
        <w:t> </w:t>
      </w:r>
      <w:r>
        <w:rPr>
          <w:w w:val="115"/>
        </w:rPr>
        <w:t>of</w:t>
      </w:r>
      <w:r>
        <w:rPr>
          <w:spacing w:val="-27"/>
          <w:w w:val="115"/>
        </w:rPr>
        <w:t> </w:t>
      </w:r>
      <w:r>
        <w:rPr>
          <w:w w:val="115"/>
        </w:rPr>
        <w:t>Injury</w:t>
      </w:r>
      <w:r>
        <w:rPr>
          <w:spacing w:val="-27"/>
          <w:w w:val="115"/>
        </w:rPr>
        <w:t> </w:t>
      </w:r>
      <w:r>
        <w:rPr>
          <w:w w:val="115"/>
        </w:rPr>
        <w:t>by</w:t>
      </w:r>
      <w:r>
        <w:rPr>
          <w:spacing w:val="-27"/>
          <w:w w:val="115"/>
        </w:rPr>
        <w:t> </w:t>
      </w:r>
      <w:r>
        <w:rPr>
          <w:w w:val="115"/>
        </w:rPr>
        <w:t>Person—</w:t>
      </w:r>
    </w:p>
    <w:p>
      <w:pPr>
        <w:pStyle w:val="BodyText"/>
        <w:spacing w:line="204" w:lineRule="exact" w:before="80"/>
        <w:ind w:right="-18"/>
      </w:pPr>
      <w:r>
        <w:rPr/>
        <w:br w:type="column"/>
      </w:r>
      <w:r>
        <w:rPr>
          <w:w w:val="115"/>
        </w:rPr>
        <w:t>Unintentional or Intent Unknown. That category may include some incidents classifiable as workplace violence, but also includes large numbers of injuries resulting from such causes like attempting to lift</w:t>
      </w:r>
      <w:r>
        <w:rPr>
          <w:spacing w:val="19"/>
          <w:w w:val="115"/>
        </w:rPr>
        <w:t> </w:t>
      </w:r>
      <w:r>
        <w:rPr>
          <w:w w:val="115"/>
        </w:rPr>
        <w:t>patients.</w:t>
      </w:r>
      <w:r>
        <w:rPr>
          <w:spacing w:val="6"/>
          <w:w w:val="115"/>
        </w:rPr>
        <w:t> </w:t>
      </w:r>
      <w:r>
        <w:rPr>
          <w:w w:val="115"/>
        </w:rPr>
        <w:t>Unintentional</w:t>
      </w:r>
      <w:r>
        <w:rPr>
          <w:w w:val="117"/>
        </w:rPr>
        <w:t> </w:t>
      </w:r>
      <w:r>
        <w:rPr>
          <w:w w:val="115"/>
        </w:rPr>
        <w:t>injuries resembling workplace violence may also be common in mental health services. Of the almost 16,000 cases of Intentional Injury by Other Persons in the private sector in 2014, 11,100 were in the Healthcare and Social Assistance sector</w:t>
      </w:r>
      <w:r>
        <w:rPr>
          <w:spacing w:val="-30"/>
          <w:w w:val="115"/>
        </w:rPr>
        <w:t> </w:t>
      </w:r>
      <w:r>
        <w:rPr>
          <w:w w:val="115"/>
        </w:rPr>
        <w:t>(BLS</w:t>
      </w:r>
      <w:r>
        <w:rPr>
          <w:spacing w:val="-30"/>
          <w:w w:val="115"/>
        </w:rPr>
        <w:t> </w:t>
      </w:r>
      <w:r>
        <w:rPr>
          <w:w w:val="115"/>
        </w:rPr>
        <w:t>Table</w:t>
      </w:r>
      <w:r>
        <w:rPr>
          <w:spacing w:val="-30"/>
          <w:w w:val="115"/>
        </w:rPr>
        <w:t> </w:t>
      </w:r>
      <w:r>
        <w:rPr>
          <w:w w:val="115"/>
        </w:rPr>
        <w:t>R4,</w:t>
      </w:r>
      <w:r>
        <w:rPr>
          <w:spacing w:val="-30"/>
          <w:w w:val="115"/>
        </w:rPr>
        <w:t> </w:t>
      </w:r>
      <w:r>
        <w:rPr>
          <w:w w:val="115"/>
        </w:rPr>
        <w:t>November</w:t>
      </w:r>
      <w:r>
        <w:rPr>
          <w:spacing w:val="-30"/>
          <w:w w:val="115"/>
        </w:rPr>
        <w:t> </w:t>
      </w:r>
      <w:r>
        <w:rPr>
          <w:w w:val="115"/>
        </w:rPr>
        <w:t>2015).</w:t>
      </w:r>
    </w:p>
    <w:p>
      <w:pPr>
        <w:pStyle w:val="BodyText"/>
        <w:spacing w:line="204" w:lineRule="exact" w:before="60"/>
        <w:ind w:right="-14" w:firstLine="180"/>
      </w:pPr>
      <w:r>
        <w:rPr>
          <w:w w:val="115"/>
        </w:rPr>
        <w:t>The rate of intentional injury in the Healthcare and Social Assistance sector as a whole was 8.2 per 10,000 full time workers, over four times the rate across all private industry, 1.7 per 10,000 full- time workers in 2014 (BLS Table R8,</w:t>
      </w:r>
    </w:p>
    <w:p>
      <w:pPr>
        <w:pStyle w:val="BodyText"/>
        <w:spacing w:line="232" w:lineRule="auto" w:before="80"/>
        <w:ind w:right="180"/>
      </w:pPr>
      <w:r>
        <w:rPr/>
        <w:br w:type="column"/>
      </w:r>
      <w:r>
        <w:rPr>
          <w:w w:val="115"/>
        </w:rPr>
        <w:t>November</w:t>
      </w:r>
      <w:r>
        <w:rPr>
          <w:spacing w:val="-13"/>
          <w:w w:val="115"/>
        </w:rPr>
        <w:t> </w:t>
      </w:r>
      <w:r>
        <w:rPr>
          <w:w w:val="115"/>
        </w:rPr>
        <w:t>2015).</w:t>
      </w:r>
      <w:r>
        <w:rPr>
          <w:spacing w:val="-13"/>
          <w:w w:val="115"/>
        </w:rPr>
        <w:t> </w:t>
      </w:r>
      <w:r>
        <w:rPr>
          <w:w w:val="115"/>
        </w:rPr>
        <w:t>Within</w:t>
      </w:r>
      <w:r>
        <w:rPr>
          <w:spacing w:val="-13"/>
          <w:w w:val="115"/>
        </w:rPr>
        <w:t> </w:t>
      </w:r>
      <w:r>
        <w:rPr>
          <w:w w:val="115"/>
        </w:rPr>
        <w:t>the</w:t>
      </w:r>
      <w:r>
        <w:rPr>
          <w:spacing w:val="-13"/>
          <w:w w:val="115"/>
        </w:rPr>
        <w:t> </w:t>
      </w:r>
      <w:r>
        <w:rPr>
          <w:w w:val="115"/>
        </w:rPr>
        <w:t>Healthcare and Social Assistance sector, the incident rates for Intentional Injury by Other</w:t>
      </w:r>
      <w:r>
        <w:rPr>
          <w:spacing w:val="-13"/>
          <w:w w:val="115"/>
        </w:rPr>
        <w:t> </w:t>
      </w:r>
      <w:r>
        <w:rPr>
          <w:w w:val="115"/>
        </w:rPr>
        <w:t>Person(s)</w:t>
      </w:r>
      <w:r>
        <w:rPr>
          <w:spacing w:val="-13"/>
          <w:w w:val="115"/>
        </w:rPr>
        <w:t> </w:t>
      </w:r>
      <w:r>
        <w:rPr>
          <w:w w:val="115"/>
        </w:rPr>
        <w:t>ranges</w:t>
      </w:r>
      <w:r>
        <w:rPr>
          <w:spacing w:val="-13"/>
          <w:w w:val="115"/>
        </w:rPr>
        <w:t> </w:t>
      </w:r>
      <w:r>
        <w:rPr>
          <w:w w:val="115"/>
        </w:rPr>
        <w:t>from</w:t>
      </w:r>
      <w:r>
        <w:rPr>
          <w:spacing w:val="-13"/>
          <w:w w:val="115"/>
        </w:rPr>
        <w:t> </w:t>
      </w:r>
      <w:r>
        <w:rPr>
          <w:w w:val="115"/>
        </w:rPr>
        <w:t>a</w:t>
      </w:r>
      <w:r>
        <w:rPr>
          <w:spacing w:val="-13"/>
          <w:w w:val="115"/>
        </w:rPr>
        <w:t> </w:t>
      </w:r>
      <w:r>
        <w:rPr>
          <w:w w:val="115"/>
        </w:rPr>
        <w:t>low</w:t>
      </w:r>
      <w:r>
        <w:rPr>
          <w:spacing w:val="-13"/>
          <w:w w:val="115"/>
        </w:rPr>
        <w:t> </w:t>
      </w:r>
      <w:r>
        <w:rPr>
          <w:w w:val="115"/>
        </w:rPr>
        <w:t>of</w:t>
      </w:r>
      <w:r>
        <w:rPr>
          <w:spacing w:val="-13"/>
          <w:w w:val="115"/>
        </w:rPr>
        <w:t> </w:t>
      </w:r>
      <w:r>
        <w:rPr>
          <w:w w:val="115"/>
        </w:rPr>
        <w:t>0.4 per 10,000 full-time workers in Offices of Physicians (lower than private industry as a whole) to a high of 109.5 per 10,000 full-time workers in Psychiatric and Substance Abuse Hospitals </w:t>
      </w:r>
      <w:r>
        <w:rPr>
          <w:w w:val="115"/>
          <w:position w:val="5"/>
          <w:sz w:val="11"/>
        </w:rPr>
        <w:t>2 </w:t>
      </w:r>
      <w:r>
        <w:rPr>
          <w:w w:val="115"/>
        </w:rPr>
        <w:t>(BLS Table R8, November 2015). Of the four major subsectors within Health Care and Social Assistance in 2014, the highest incident rate of Intentional Injury by Other Person(s) was 18.7 per 10,000 in Nursing and Residential Care</w:t>
      </w:r>
      <w:r>
        <w:rPr>
          <w:spacing w:val="-31"/>
          <w:w w:val="115"/>
        </w:rPr>
        <w:t> </w:t>
      </w:r>
      <w:r>
        <w:rPr>
          <w:w w:val="115"/>
        </w:rPr>
        <w:t>Facilities.</w:t>
      </w:r>
    </w:p>
    <w:p>
      <w:pPr>
        <w:pStyle w:val="BodyText"/>
        <w:spacing w:line="240" w:lineRule="auto" w:before="4"/>
        <w:ind w:left="0"/>
        <w:rPr>
          <w:sz w:val="13"/>
        </w:rPr>
      </w:pPr>
      <w:r>
        <w:rPr/>
        <w:pict>
          <v:line style="position:absolute;mso-position-horizontal-relative:page;mso-position-vertical-relative:paragraph;z-index:1072;mso-wrap-distance-left:0;mso-wrap-distance-right:0" from="399pt,9.917625pt" to="449pt,9.917625pt" stroked="true" strokeweight=".5pt" strokecolor="#000000">
            <w10:wrap type="topAndBottom"/>
          </v:line>
        </w:pict>
      </w:r>
    </w:p>
    <w:p>
      <w:pPr>
        <w:spacing w:before="9"/>
        <w:ind w:left="140" w:right="304" w:firstLine="139"/>
        <w:jc w:val="both"/>
        <w:rPr>
          <w:sz w:val="14"/>
        </w:rPr>
      </w:pPr>
      <w:r>
        <w:rPr>
          <w:w w:val="115"/>
          <w:position w:val="4"/>
          <w:sz w:val="9"/>
        </w:rPr>
        <w:t>2</w:t>
      </w:r>
      <w:r>
        <w:rPr>
          <w:spacing w:val="-8"/>
          <w:w w:val="115"/>
          <w:position w:val="4"/>
          <w:sz w:val="9"/>
        </w:rPr>
        <w:t> </w:t>
      </w:r>
      <w:r>
        <w:rPr>
          <w:w w:val="115"/>
          <w:sz w:val="14"/>
        </w:rPr>
        <w:t>The</w:t>
      </w:r>
      <w:r>
        <w:rPr>
          <w:spacing w:val="-9"/>
          <w:w w:val="115"/>
          <w:sz w:val="14"/>
        </w:rPr>
        <w:t> </w:t>
      </w:r>
      <w:r>
        <w:rPr>
          <w:w w:val="115"/>
          <w:sz w:val="14"/>
        </w:rPr>
        <w:t>term</w:t>
      </w:r>
      <w:r>
        <w:rPr>
          <w:spacing w:val="-9"/>
          <w:w w:val="115"/>
          <w:sz w:val="14"/>
        </w:rPr>
        <w:t> </w:t>
      </w:r>
      <w:r>
        <w:rPr>
          <w:w w:val="115"/>
          <w:sz w:val="14"/>
        </w:rPr>
        <w:t>‘‘Substance</w:t>
      </w:r>
      <w:r>
        <w:rPr>
          <w:spacing w:val="-9"/>
          <w:w w:val="115"/>
          <w:sz w:val="14"/>
        </w:rPr>
        <w:t> </w:t>
      </w:r>
      <w:r>
        <w:rPr>
          <w:w w:val="115"/>
          <w:sz w:val="14"/>
        </w:rPr>
        <w:t>Abuse</w:t>
      </w:r>
      <w:r>
        <w:rPr>
          <w:spacing w:val="-9"/>
          <w:w w:val="115"/>
          <w:sz w:val="14"/>
        </w:rPr>
        <w:t> </w:t>
      </w:r>
      <w:r>
        <w:rPr>
          <w:w w:val="115"/>
          <w:sz w:val="14"/>
        </w:rPr>
        <w:t>Hospital’’</w:t>
      </w:r>
      <w:r>
        <w:rPr>
          <w:spacing w:val="-9"/>
          <w:w w:val="115"/>
          <w:sz w:val="14"/>
        </w:rPr>
        <w:t> </w:t>
      </w:r>
      <w:r>
        <w:rPr>
          <w:w w:val="115"/>
          <w:sz w:val="14"/>
        </w:rPr>
        <w:t>is</w:t>
      </w:r>
      <w:r>
        <w:rPr>
          <w:spacing w:val="-9"/>
          <w:w w:val="115"/>
          <w:sz w:val="14"/>
        </w:rPr>
        <w:t> </w:t>
      </w:r>
      <w:r>
        <w:rPr>
          <w:w w:val="115"/>
          <w:sz w:val="14"/>
        </w:rPr>
        <w:t>used because</w:t>
      </w:r>
      <w:r>
        <w:rPr>
          <w:spacing w:val="-6"/>
          <w:w w:val="115"/>
          <w:sz w:val="14"/>
        </w:rPr>
        <w:t> </w:t>
      </w:r>
      <w:r>
        <w:rPr>
          <w:w w:val="115"/>
          <w:sz w:val="14"/>
        </w:rPr>
        <w:t>it</w:t>
      </w:r>
      <w:r>
        <w:rPr>
          <w:spacing w:val="-6"/>
          <w:w w:val="115"/>
          <w:sz w:val="14"/>
        </w:rPr>
        <w:t> </w:t>
      </w:r>
      <w:r>
        <w:rPr>
          <w:w w:val="115"/>
          <w:sz w:val="14"/>
        </w:rPr>
        <w:t>is</w:t>
      </w:r>
      <w:r>
        <w:rPr>
          <w:spacing w:val="-6"/>
          <w:w w:val="115"/>
          <w:sz w:val="14"/>
        </w:rPr>
        <w:t> </w:t>
      </w:r>
      <w:r>
        <w:rPr>
          <w:w w:val="115"/>
          <w:sz w:val="14"/>
        </w:rPr>
        <w:t>the</w:t>
      </w:r>
      <w:r>
        <w:rPr>
          <w:spacing w:val="-6"/>
          <w:w w:val="115"/>
          <w:sz w:val="14"/>
        </w:rPr>
        <w:t> </w:t>
      </w:r>
      <w:r>
        <w:rPr>
          <w:w w:val="115"/>
          <w:sz w:val="14"/>
        </w:rPr>
        <w:t>official</w:t>
      </w:r>
      <w:r>
        <w:rPr>
          <w:spacing w:val="-6"/>
          <w:w w:val="115"/>
          <w:sz w:val="14"/>
        </w:rPr>
        <w:t> </w:t>
      </w:r>
      <w:r>
        <w:rPr>
          <w:w w:val="115"/>
          <w:sz w:val="14"/>
        </w:rPr>
        <w:t>designation</w:t>
      </w:r>
      <w:r>
        <w:rPr>
          <w:spacing w:val="-6"/>
          <w:w w:val="115"/>
          <w:sz w:val="14"/>
        </w:rPr>
        <w:t> </w:t>
      </w:r>
      <w:r>
        <w:rPr>
          <w:w w:val="115"/>
          <w:sz w:val="14"/>
        </w:rPr>
        <w:t>in</w:t>
      </w:r>
      <w:r>
        <w:rPr>
          <w:spacing w:val="-6"/>
          <w:w w:val="115"/>
          <w:sz w:val="14"/>
        </w:rPr>
        <w:t> </w:t>
      </w:r>
      <w:r>
        <w:rPr>
          <w:w w:val="115"/>
          <w:sz w:val="14"/>
        </w:rPr>
        <w:t>the</w:t>
      </w:r>
      <w:r>
        <w:rPr>
          <w:spacing w:val="-6"/>
          <w:w w:val="115"/>
          <w:sz w:val="14"/>
        </w:rPr>
        <w:t> </w:t>
      </w:r>
      <w:r>
        <w:rPr>
          <w:w w:val="115"/>
          <w:sz w:val="14"/>
        </w:rPr>
        <w:t>NAICS code manual for such</w:t>
      </w:r>
      <w:r>
        <w:rPr>
          <w:spacing w:val="-6"/>
          <w:w w:val="115"/>
          <w:sz w:val="14"/>
        </w:rPr>
        <w:t> </w:t>
      </w:r>
      <w:r>
        <w:rPr>
          <w:w w:val="115"/>
          <w:sz w:val="14"/>
        </w:rPr>
        <w:t>facilities.</w:t>
      </w:r>
    </w:p>
    <w:p>
      <w:pPr>
        <w:spacing w:after="0"/>
        <w:jc w:val="both"/>
        <w:rPr>
          <w:sz w:val="14"/>
        </w:rPr>
        <w:sectPr>
          <w:type w:val="continuous"/>
          <w:pgSz w:w="12240" w:h="15840"/>
          <w:pgMar w:top="1040" w:bottom="280" w:left="760" w:right="760"/>
          <w:cols w:num="3" w:equalWidth="0">
            <w:col w:w="3486" w:space="54"/>
            <w:col w:w="3496" w:space="43"/>
            <w:col w:w="3641"/>
          </w:cols>
        </w:sectPr>
      </w:pPr>
    </w:p>
    <w:p>
      <w:pPr>
        <w:pStyle w:val="BodyText"/>
        <w:spacing w:before="137"/>
        <w:ind w:right="-18"/>
      </w:pPr>
      <w:r>
        <w:rPr>
          <w:w w:val="115"/>
        </w:rPr>
        <w:t>The incident rates for the next two highest subsectors, Hospitals,</w:t>
      </w:r>
      <w:r>
        <w:rPr>
          <w:spacing w:val="-11"/>
          <w:w w:val="115"/>
        </w:rPr>
        <w:t> </w:t>
      </w:r>
      <w:r>
        <w:rPr>
          <w:w w:val="115"/>
        </w:rPr>
        <w:t>and</w:t>
      </w:r>
      <w:r>
        <w:rPr>
          <w:spacing w:val="-4"/>
          <w:w w:val="115"/>
        </w:rPr>
        <w:t> </w:t>
      </w:r>
      <w:r>
        <w:rPr>
          <w:w w:val="115"/>
        </w:rPr>
        <w:t>Social</w:t>
      </w:r>
      <w:r>
        <w:rPr>
          <w:w w:val="113"/>
        </w:rPr>
        <w:t> </w:t>
      </w:r>
      <w:r>
        <w:rPr>
          <w:w w:val="115"/>
        </w:rPr>
        <w:t>Assistance were half that of Nursing</w:t>
      </w:r>
      <w:r>
        <w:rPr>
          <w:spacing w:val="-25"/>
          <w:w w:val="115"/>
        </w:rPr>
        <w:t> </w:t>
      </w:r>
      <w:r>
        <w:rPr>
          <w:w w:val="115"/>
        </w:rPr>
        <w:t>and Residential Care Facilities, 8.9 and 9.8 respectively. The subsector of Nursing and Residential Care Facilities includes establishments providing services to</w:t>
      </w:r>
      <w:r>
        <w:rPr>
          <w:spacing w:val="-5"/>
          <w:w w:val="115"/>
        </w:rPr>
        <w:t> </w:t>
      </w:r>
      <w:r>
        <w:rPr>
          <w:w w:val="115"/>
        </w:rPr>
        <w:t>a</w:t>
      </w:r>
    </w:p>
    <w:p>
      <w:pPr>
        <w:pStyle w:val="BodyText"/>
        <w:spacing w:before="137"/>
        <w:ind w:right="-15"/>
      </w:pPr>
      <w:r>
        <w:rPr/>
        <w:br w:type="column"/>
      </w:r>
      <w:r>
        <w:rPr>
          <w:w w:val="115"/>
        </w:rPr>
        <w:t>diverse population of patients, many of whom need a higher level of care at these facilities. In contrast, the services provided in the other areas of the Health Care and Social Assistance sector may typically involve more routine health care services requiring less physically</w:t>
      </w:r>
    </w:p>
    <w:p>
      <w:pPr>
        <w:pStyle w:val="BodyText"/>
        <w:spacing w:line="240" w:lineRule="auto" w:before="128"/>
        <w:ind w:right="193"/>
      </w:pPr>
      <w:r>
        <w:rPr/>
        <w:br w:type="column"/>
      </w:r>
      <w:r>
        <w:rPr>
          <w:w w:val="115"/>
        </w:rPr>
        <w:t>demanding care from staff. This wide range reflects the diversity of</w:t>
      </w:r>
      <w:r>
        <w:rPr>
          <w:spacing w:val="-35"/>
          <w:w w:val="115"/>
        </w:rPr>
        <w:t> </w:t>
      </w:r>
      <w:r>
        <w:rPr>
          <w:w w:val="115"/>
        </w:rPr>
        <w:t>workplace conditions and patient interactions faced</w:t>
      </w:r>
      <w:r>
        <w:rPr>
          <w:spacing w:val="-6"/>
          <w:w w:val="115"/>
        </w:rPr>
        <w:t> </w:t>
      </w:r>
      <w:r>
        <w:rPr>
          <w:w w:val="115"/>
        </w:rPr>
        <w:t>by</w:t>
      </w:r>
      <w:r>
        <w:rPr>
          <w:spacing w:val="-6"/>
          <w:w w:val="115"/>
        </w:rPr>
        <w:t> </w:t>
      </w:r>
      <w:r>
        <w:rPr>
          <w:w w:val="115"/>
        </w:rPr>
        <w:t>workers</w:t>
      </w:r>
      <w:r>
        <w:rPr>
          <w:spacing w:val="-6"/>
          <w:w w:val="115"/>
        </w:rPr>
        <w:t> </w:t>
      </w:r>
      <w:r>
        <w:rPr>
          <w:w w:val="115"/>
        </w:rPr>
        <w:t>in</w:t>
      </w:r>
      <w:r>
        <w:rPr>
          <w:spacing w:val="-6"/>
          <w:w w:val="115"/>
        </w:rPr>
        <w:t> </w:t>
      </w:r>
      <w:r>
        <w:rPr>
          <w:w w:val="115"/>
        </w:rPr>
        <w:t>the</w:t>
      </w:r>
      <w:r>
        <w:rPr>
          <w:spacing w:val="-6"/>
          <w:w w:val="115"/>
        </w:rPr>
        <w:t> </w:t>
      </w:r>
      <w:r>
        <w:rPr>
          <w:w w:val="115"/>
        </w:rPr>
        <w:t>Health</w:t>
      </w:r>
      <w:r>
        <w:rPr>
          <w:spacing w:val="-6"/>
          <w:w w:val="115"/>
        </w:rPr>
        <w:t> </w:t>
      </w:r>
      <w:r>
        <w:rPr>
          <w:w w:val="115"/>
        </w:rPr>
        <w:t>Care</w:t>
      </w:r>
      <w:r>
        <w:rPr>
          <w:spacing w:val="-6"/>
          <w:w w:val="115"/>
        </w:rPr>
        <w:t> </w:t>
      </w:r>
      <w:r>
        <w:rPr>
          <w:w w:val="115"/>
        </w:rPr>
        <w:t>and Social Assistance economic</w:t>
      </w:r>
      <w:r>
        <w:rPr>
          <w:spacing w:val="-32"/>
          <w:w w:val="115"/>
        </w:rPr>
        <w:t> </w:t>
      </w:r>
      <w:r>
        <w:rPr>
          <w:w w:val="115"/>
        </w:rPr>
        <w:t>sector.</w:t>
      </w:r>
    </w:p>
    <w:p>
      <w:pPr>
        <w:spacing w:after="0" w:line="240" w:lineRule="auto"/>
        <w:sectPr>
          <w:pgSz w:w="12240" w:h="15840"/>
          <w:pgMar w:header="665" w:footer="0" w:top="1040" w:bottom="280" w:left="760" w:right="760"/>
          <w:cols w:num="3" w:equalWidth="0">
            <w:col w:w="3497" w:space="43"/>
            <w:col w:w="3485" w:space="55"/>
            <w:col w:w="3640"/>
          </w:cols>
        </w:sectPr>
      </w:pPr>
    </w:p>
    <w:p>
      <w:pPr>
        <w:spacing w:line="220" w:lineRule="exact" w:before="144"/>
        <w:ind w:left="4081" w:right="108" w:hanging="3932"/>
        <w:jc w:val="left"/>
        <w:rPr>
          <w:rFonts w:ascii="Arial" w:hAnsi="Arial"/>
          <w:sz w:val="20"/>
        </w:rPr>
      </w:pPr>
      <w:r>
        <w:rPr>
          <w:rFonts w:ascii="Arial" w:hAnsi="Arial"/>
          <w:sz w:val="20"/>
        </w:rPr>
        <w:t>T</w:t>
      </w:r>
      <w:r>
        <w:rPr>
          <w:rFonts w:ascii="Arial" w:hAnsi="Arial"/>
          <w:sz w:val="16"/>
        </w:rPr>
        <w:t>ABLE </w:t>
      </w:r>
      <w:r>
        <w:rPr>
          <w:rFonts w:ascii="Arial" w:hAnsi="Arial"/>
          <w:sz w:val="20"/>
        </w:rPr>
        <w:t>4—I</w:t>
      </w:r>
      <w:r>
        <w:rPr>
          <w:rFonts w:ascii="Arial" w:hAnsi="Arial"/>
          <w:sz w:val="16"/>
        </w:rPr>
        <w:t>NCIDENT </w:t>
      </w:r>
      <w:r>
        <w:rPr>
          <w:rFonts w:ascii="Arial" w:hAnsi="Arial"/>
          <w:sz w:val="20"/>
        </w:rPr>
        <w:t>R</w:t>
      </w:r>
      <w:r>
        <w:rPr>
          <w:rFonts w:ascii="Arial" w:hAnsi="Arial"/>
          <w:sz w:val="16"/>
        </w:rPr>
        <w:t>ATE FOR </w:t>
      </w:r>
      <w:r>
        <w:rPr>
          <w:rFonts w:ascii="Arial" w:hAnsi="Arial"/>
          <w:sz w:val="20"/>
        </w:rPr>
        <w:t>V</w:t>
      </w:r>
      <w:r>
        <w:rPr>
          <w:rFonts w:ascii="Arial" w:hAnsi="Arial"/>
          <w:sz w:val="16"/>
        </w:rPr>
        <w:t>IOLENCE AND </w:t>
      </w:r>
      <w:r>
        <w:rPr>
          <w:rFonts w:ascii="Arial" w:hAnsi="Arial"/>
          <w:sz w:val="20"/>
        </w:rPr>
        <w:t>O</w:t>
      </w:r>
      <w:r>
        <w:rPr>
          <w:rFonts w:ascii="Arial" w:hAnsi="Arial"/>
          <w:sz w:val="16"/>
        </w:rPr>
        <w:t>THER </w:t>
      </w:r>
      <w:r>
        <w:rPr>
          <w:rFonts w:ascii="Arial" w:hAnsi="Arial"/>
          <w:sz w:val="20"/>
        </w:rPr>
        <w:t>I</w:t>
      </w:r>
      <w:r>
        <w:rPr>
          <w:rFonts w:ascii="Arial" w:hAnsi="Arial"/>
          <w:sz w:val="16"/>
        </w:rPr>
        <w:t>NJURIES BY </w:t>
      </w:r>
      <w:r>
        <w:rPr>
          <w:rFonts w:ascii="Arial" w:hAnsi="Arial"/>
          <w:sz w:val="20"/>
        </w:rPr>
        <w:t>P</w:t>
      </w:r>
      <w:r>
        <w:rPr>
          <w:rFonts w:ascii="Arial" w:hAnsi="Arial"/>
          <w:sz w:val="16"/>
        </w:rPr>
        <w:t>RIVATE </w:t>
      </w:r>
      <w:r>
        <w:rPr>
          <w:rFonts w:ascii="Arial" w:hAnsi="Arial"/>
          <w:sz w:val="20"/>
        </w:rPr>
        <w:t>I</w:t>
      </w:r>
      <w:r>
        <w:rPr>
          <w:rFonts w:ascii="Arial" w:hAnsi="Arial"/>
          <w:sz w:val="16"/>
        </w:rPr>
        <w:t>NDUSTRY IN THE </w:t>
      </w:r>
      <w:r>
        <w:rPr>
          <w:rFonts w:ascii="Arial" w:hAnsi="Arial"/>
          <w:sz w:val="20"/>
        </w:rPr>
        <w:t>U</w:t>
      </w:r>
      <w:r>
        <w:rPr>
          <w:rFonts w:ascii="Arial" w:hAnsi="Arial"/>
          <w:sz w:val="16"/>
        </w:rPr>
        <w:t>NITED </w:t>
      </w:r>
      <w:r>
        <w:rPr>
          <w:rFonts w:ascii="Arial" w:hAnsi="Arial"/>
          <w:sz w:val="20"/>
        </w:rPr>
        <w:t>S</w:t>
      </w:r>
      <w:r>
        <w:rPr>
          <w:rFonts w:ascii="Arial" w:hAnsi="Arial"/>
          <w:sz w:val="16"/>
        </w:rPr>
        <w:t>TATES PER </w:t>
      </w:r>
      <w:r>
        <w:rPr>
          <w:rFonts w:ascii="Arial" w:hAnsi="Arial"/>
          <w:sz w:val="20"/>
        </w:rPr>
        <w:t>10,000 F</w:t>
      </w:r>
      <w:r>
        <w:rPr>
          <w:rFonts w:ascii="Arial" w:hAnsi="Arial"/>
          <w:sz w:val="16"/>
        </w:rPr>
        <w:t>ULL </w:t>
      </w:r>
      <w:r>
        <w:rPr>
          <w:rFonts w:ascii="Arial" w:hAnsi="Arial"/>
          <w:sz w:val="20"/>
        </w:rPr>
        <w:t>T</w:t>
      </w:r>
      <w:r>
        <w:rPr>
          <w:rFonts w:ascii="Arial" w:hAnsi="Arial"/>
          <w:sz w:val="16"/>
        </w:rPr>
        <w:t>IME </w:t>
      </w:r>
      <w:r>
        <w:rPr>
          <w:rFonts w:ascii="Arial" w:hAnsi="Arial"/>
          <w:sz w:val="20"/>
        </w:rPr>
        <w:t>W</w:t>
      </w:r>
      <w:r>
        <w:rPr>
          <w:rFonts w:ascii="Arial" w:hAnsi="Arial"/>
          <w:sz w:val="16"/>
        </w:rPr>
        <w:t>ORKERS IN  </w:t>
      </w:r>
      <w:r>
        <w:rPr>
          <w:rFonts w:ascii="Arial" w:hAnsi="Arial"/>
          <w:sz w:val="20"/>
        </w:rPr>
        <w:t>2014</w:t>
      </w:r>
    </w:p>
    <w:p>
      <w:pPr>
        <w:pStyle w:val="BodyText"/>
        <w:spacing w:line="240" w:lineRule="auto" w:before="1"/>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280"/>
        <w:gridCol w:w="1161"/>
      </w:tblGrid>
      <w:tr>
        <w:trPr>
          <w:trHeight w:val="648" w:hRule="exact"/>
        </w:trPr>
        <w:tc>
          <w:tcPr>
            <w:tcW w:w="9280" w:type="dxa"/>
            <w:tcBorders>
              <w:left w:val="nil"/>
              <w:right w:val="single" w:sz="2" w:space="0" w:color="000000"/>
            </w:tcBorders>
          </w:tcPr>
          <w:p>
            <w:pPr/>
          </w:p>
        </w:tc>
        <w:tc>
          <w:tcPr>
            <w:tcW w:w="1161" w:type="dxa"/>
            <w:tcBorders>
              <w:left w:val="single" w:sz="2" w:space="0" w:color="000000"/>
              <w:right w:val="nil"/>
            </w:tcBorders>
          </w:tcPr>
          <w:p>
            <w:pPr>
              <w:pStyle w:val="TableParagraph"/>
              <w:spacing w:line="160" w:lineRule="exact" w:before="80"/>
              <w:ind w:left="165" w:right="83"/>
              <w:jc w:val="center"/>
              <w:rPr>
                <w:sz w:val="16"/>
              </w:rPr>
            </w:pPr>
            <w:r>
              <w:rPr>
                <w:sz w:val="16"/>
              </w:rPr>
              <w:t>Intentional injury by other person</w:t>
            </w:r>
          </w:p>
        </w:tc>
      </w:tr>
      <w:tr>
        <w:trPr>
          <w:trHeight w:val="273" w:hRule="exact"/>
        </w:trPr>
        <w:tc>
          <w:tcPr>
            <w:tcW w:w="9280" w:type="dxa"/>
            <w:tcBorders>
              <w:left w:val="nil"/>
              <w:bottom w:val="nil"/>
              <w:right w:val="single" w:sz="2" w:space="0" w:color="000000"/>
            </w:tcBorders>
          </w:tcPr>
          <w:p>
            <w:pPr>
              <w:pStyle w:val="TableParagraph"/>
              <w:spacing w:line="240" w:lineRule="auto" w:before="78"/>
              <w:ind w:right="78"/>
              <w:rPr>
                <w:sz w:val="16"/>
              </w:rPr>
            </w:pPr>
            <w:r>
              <w:rPr>
                <w:sz w:val="16"/>
              </w:rPr>
              <w:t>All Private Industry ...............................................................................................................................................................................</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1.7</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care and social assistance  .......................................................................................................................................................</w:t>
            </w:r>
          </w:p>
        </w:tc>
        <w:tc>
          <w:tcPr>
            <w:tcW w:w="1161" w:type="dxa"/>
            <w:tcBorders>
              <w:top w:val="nil"/>
              <w:left w:val="single" w:sz="2" w:space="0" w:color="000000"/>
              <w:bottom w:val="nil"/>
              <w:right w:val="nil"/>
            </w:tcBorders>
          </w:tcPr>
          <w:p>
            <w:pPr>
              <w:pStyle w:val="TableParagraph"/>
              <w:rPr>
                <w:sz w:val="16"/>
              </w:rPr>
            </w:pPr>
            <w:r>
              <w:rPr>
                <w:w w:val="95"/>
                <w:sz w:val="16"/>
              </w:rPr>
              <w:t>8.2</w:t>
            </w:r>
          </w:p>
        </w:tc>
      </w:tr>
      <w:tr>
        <w:trPr>
          <w:trHeight w:val="180" w:hRule="exact"/>
        </w:trPr>
        <w:tc>
          <w:tcPr>
            <w:tcW w:w="9280" w:type="dxa"/>
            <w:tcBorders>
              <w:top w:val="nil"/>
              <w:left w:val="nil"/>
              <w:bottom w:val="nil"/>
              <w:right w:val="single" w:sz="2" w:space="0" w:color="000000"/>
            </w:tcBorders>
          </w:tcPr>
          <w:p>
            <w:pPr>
              <w:pStyle w:val="TableParagraph"/>
              <w:ind w:right="77"/>
              <w:rPr>
                <w:sz w:val="16"/>
              </w:rPr>
            </w:pPr>
            <w:r>
              <w:rPr>
                <w:sz w:val="16"/>
              </w:rPr>
              <w:t>Ambulatory health care services  ..................................................................................................................................................</w:t>
            </w:r>
          </w:p>
        </w:tc>
        <w:tc>
          <w:tcPr>
            <w:tcW w:w="1161" w:type="dxa"/>
            <w:tcBorders>
              <w:top w:val="nil"/>
              <w:left w:val="single" w:sz="2" w:space="0" w:color="000000"/>
              <w:bottom w:val="nil"/>
              <w:right w:val="nil"/>
            </w:tcBorders>
          </w:tcPr>
          <w:p>
            <w:pPr>
              <w:pStyle w:val="TableParagraph"/>
              <w:rPr>
                <w:sz w:val="16"/>
              </w:rPr>
            </w:pPr>
            <w:r>
              <w:rPr>
                <w:w w:val="95"/>
                <w:sz w:val="16"/>
              </w:rPr>
              <w:t>1.9</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Offices of physicians  .............................................................................................................................................................</w:t>
            </w:r>
          </w:p>
        </w:tc>
        <w:tc>
          <w:tcPr>
            <w:tcW w:w="1161" w:type="dxa"/>
            <w:tcBorders>
              <w:top w:val="nil"/>
              <w:left w:val="single" w:sz="2" w:space="0" w:color="000000"/>
              <w:bottom w:val="nil"/>
              <w:right w:val="nil"/>
            </w:tcBorders>
          </w:tcPr>
          <w:p>
            <w:pPr>
              <w:pStyle w:val="TableParagraph"/>
              <w:rPr>
                <w:sz w:val="16"/>
              </w:rPr>
            </w:pPr>
            <w:r>
              <w:rPr>
                <w:w w:val="95"/>
                <w:sz w:val="16"/>
              </w:rPr>
              <w:t>0.4</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Offices of physicians except mental health  ...................................................................................................................</w:t>
            </w:r>
          </w:p>
        </w:tc>
        <w:tc>
          <w:tcPr>
            <w:tcW w:w="1161" w:type="dxa"/>
            <w:tcBorders>
              <w:top w:val="nil"/>
              <w:left w:val="single" w:sz="2" w:space="0" w:color="000000"/>
              <w:bottom w:val="nil"/>
              <w:right w:val="nil"/>
            </w:tcBorders>
          </w:tcPr>
          <w:p>
            <w:pPr>
              <w:pStyle w:val="TableParagraph"/>
              <w:rPr>
                <w:sz w:val="16"/>
              </w:rPr>
            </w:pPr>
            <w:r>
              <w:rPr>
                <w:w w:val="95"/>
                <w:sz w:val="16"/>
              </w:rPr>
              <w:t>0.3</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Offices of mental health physicians  ...............................................................................................................................</w:t>
            </w:r>
          </w:p>
        </w:tc>
        <w:tc>
          <w:tcPr>
            <w:tcW w:w="1161" w:type="dxa"/>
            <w:tcBorders>
              <w:top w:val="nil"/>
              <w:left w:val="single" w:sz="2" w:space="0" w:color="000000"/>
              <w:bottom w:val="nil"/>
              <w:right w:val="nil"/>
            </w:tcBorders>
          </w:tcPr>
          <w:p>
            <w:pPr>
              <w:pStyle w:val="TableParagraph"/>
              <w:rPr>
                <w:sz w:val="16"/>
              </w:rPr>
            </w:pPr>
            <w:r>
              <w:rPr>
                <w:w w:val="95"/>
                <w:sz w:val="16"/>
              </w:rPr>
              <w:t>8.5</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Offices of other health practitioners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Outpatient care centers .........................................................................................................................................................</w:t>
            </w:r>
          </w:p>
        </w:tc>
        <w:tc>
          <w:tcPr>
            <w:tcW w:w="1161" w:type="dxa"/>
            <w:tcBorders>
              <w:top w:val="nil"/>
              <w:left w:val="single" w:sz="2" w:space="0" w:color="000000"/>
              <w:bottom w:val="nil"/>
              <w:right w:val="nil"/>
            </w:tcBorders>
          </w:tcPr>
          <w:p>
            <w:pPr>
              <w:pStyle w:val="TableParagraph"/>
              <w:rPr>
                <w:sz w:val="16"/>
              </w:rPr>
            </w:pPr>
            <w:r>
              <w:rPr>
                <w:w w:val="95"/>
                <w:sz w:val="16"/>
              </w:rPr>
              <w:t>4.1</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Medical and diagnostic laboratories ......................................................................................................................................</w:t>
            </w:r>
          </w:p>
        </w:tc>
        <w:tc>
          <w:tcPr>
            <w:tcW w:w="1161" w:type="dxa"/>
            <w:tcBorders>
              <w:top w:val="nil"/>
              <w:left w:val="single" w:sz="2" w:space="0" w:color="000000"/>
              <w:bottom w:val="nil"/>
              <w:right w:val="nil"/>
            </w:tcBorders>
          </w:tcPr>
          <w:p>
            <w:pPr>
              <w:pStyle w:val="TableParagraph"/>
              <w:rPr>
                <w:sz w:val="16"/>
              </w:rPr>
            </w:pPr>
            <w:r>
              <w:rPr>
                <w:w w:val="95"/>
                <w:sz w:val="16"/>
              </w:rPr>
              <w:t>5.6</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Home health care services  ...................................................................................................................................................</w:t>
            </w:r>
          </w:p>
        </w:tc>
        <w:tc>
          <w:tcPr>
            <w:tcW w:w="1161" w:type="dxa"/>
            <w:tcBorders>
              <w:top w:val="nil"/>
              <w:left w:val="single" w:sz="2" w:space="0" w:color="000000"/>
              <w:bottom w:val="nil"/>
              <w:right w:val="nil"/>
            </w:tcBorders>
          </w:tcPr>
          <w:p>
            <w:pPr>
              <w:pStyle w:val="TableParagraph"/>
              <w:rPr>
                <w:sz w:val="16"/>
              </w:rPr>
            </w:pPr>
            <w:r>
              <w:rPr>
                <w:w w:val="95"/>
                <w:sz w:val="16"/>
              </w:rPr>
              <w:t>5.0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ambulatory health care services  .................................................................................................................................</w:t>
            </w:r>
          </w:p>
        </w:tc>
        <w:tc>
          <w:tcPr>
            <w:tcW w:w="1161" w:type="dxa"/>
            <w:tcBorders>
              <w:top w:val="nil"/>
              <w:left w:val="single" w:sz="2" w:space="0" w:color="000000"/>
              <w:bottom w:val="nil"/>
              <w:right w:val="nil"/>
            </w:tcBorders>
          </w:tcPr>
          <w:p>
            <w:pPr>
              <w:pStyle w:val="TableParagraph"/>
              <w:rPr>
                <w:sz w:val="16"/>
              </w:rPr>
            </w:pPr>
            <w:r>
              <w:rPr>
                <w:w w:val="95"/>
                <w:sz w:val="16"/>
              </w:rPr>
              <w:t>3.1</w:t>
            </w:r>
          </w:p>
        </w:tc>
      </w:tr>
      <w:tr>
        <w:trPr>
          <w:trHeight w:val="180" w:hRule="exact"/>
        </w:trPr>
        <w:tc>
          <w:tcPr>
            <w:tcW w:w="9280" w:type="dxa"/>
            <w:tcBorders>
              <w:top w:val="nil"/>
              <w:left w:val="nil"/>
              <w:bottom w:val="nil"/>
              <w:right w:val="single" w:sz="2" w:space="0" w:color="000000"/>
            </w:tcBorders>
          </w:tcPr>
          <w:p>
            <w:pPr>
              <w:pStyle w:val="TableParagraph"/>
              <w:ind w:right="77"/>
              <w:rPr>
                <w:sz w:val="16"/>
              </w:rPr>
            </w:pPr>
            <w:r>
              <w:rPr>
                <w:sz w:val="16"/>
              </w:rPr>
              <w:t>Ambulance services .......................................................................................................................................................</w:t>
            </w:r>
          </w:p>
        </w:tc>
        <w:tc>
          <w:tcPr>
            <w:tcW w:w="1161" w:type="dxa"/>
            <w:tcBorders>
              <w:top w:val="nil"/>
              <w:left w:val="single" w:sz="2" w:space="0" w:color="000000"/>
              <w:bottom w:val="nil"/>
              <w:right w:val="nil"/>
            </w:tcBorders>
          </w:tcPr>
          <w:p>
            <w:pPr>
              <w:pStyle w:val="TableParagraph"/>
              <w:rPr>
                <w:sz w:val="16"/>
              </w:rPr>
            </w:pPr>
            <w:r>
              <w:rPr>
                <w:w w:val="95"/>
                <w:sz w:val="16"/>
              </w:rPr>
              <w:t>5.3</w:t>
            </w:r>
          </w:p>
        </w:tc>
      </w:tr>
      <w:tr>
        <w:trPr>
          <w:trHeight w:val="180" w:hRule="exact"/>
        </w:trPr>
        <w:tc>
          <w:tcPr>
            <w:tcW w:w="9280" w:type="dxa"/>
            <w:tcBorders>
              <w:top w:val="nil"/>
              <w:left w:val="nil"/>
              <w:bottom w:val="nil"/>
              <w:right w:val="single" w:sz="2" w:space="0" w:color="000000"/>
            </w:tcBorders>
          </w:tcPr>
          <w:p>
            <w:pPr>
              <w:pStyle w:val="TableParagraph"/>
              <w:ind w:right="77"/>
              <w:rPr>
                <w:sz w:val="16"/>
              </w:rPr>
            </w:pPr>
            <w:r>
              <w:rPr>
                <w:sz w:val="16"/>
              </w:rPr>
              <w:t>All other ambulatory health care services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Hospitals .......................................................................................................................................................................................</w:t>
            </w:r>
          </w:p>
        </w:tc>
        <w:tc>
          <w:tcPr>
            <w:tcW w:w="1161" w:type="dxa"/>
            <w:tcBorders>
              <w:top w:val="nil"/>
              <w:left w:val="single" w:sz="2" w:space="0" w:color="000000"/>
              <w:bottom w:val="nil"/>
              <w:right w:val="nil"/>
            </w:tcBorders>
          </w:tcPr>
          <w:p>
            <w:pPr>
              <w:pStyle w:val="TableParagraph"/>
              <w:rPr>
                <w:sz w:val="16"/>
              </w:rPr>
            </w:pPr>
            <w:r>
              <w:rPr>
                <w:w w:val="95"/>
                <w:sz w:val="16"/>
              </w:rPr>
              <w:t>8.9</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General medical and surgical hospitals  ................................................................................................................................</w:t>
            </w:r>
          </w:p>
        </w:tc>
        <w:tc>
          <w:tcPr>
            <w:tcW w:w="1161" w:type="dxa"/>
            <w:tcBorders>
              <w:top w:val="nil"/>
              <w:left w:val="single" w:sz="2" w:space="0" w:color="000000"/>
              <w:bottom w:val="nil"/>
              <w:right w:val="nil"/>
            </w:tcBorders>
          </w:tcPr>
          <w:p>
            <w:pPr>
              <w:pStyle w:val="TableParagraph"/>
              <w:rPr>
                <w:sz w:val="16"/>
              </w:rPr>
            </w:pPr>
            <w:r>
              <w:rPr>
                <w:w w:val="95"/>
                <w:sz w:val="16"/>
              </w:rPr>
              <w:t>6.7</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Psychiatric and substance abuse hospitals  ..........................................................................................................................</w:t>
            </w:r>
          </w:p>
        </w:tc>
        <w:tc>
          <w:tcPr>
            <w:tcW w:w="1161" w:type="dxa"/>
            <w:tcBorders>
              <w:top w:val="nil"/>
              <w:left w:val="single" w:sz="2" w:space="0" w:color="000000"/>
              <w:bottom w:val="nil"/>
              <w:right w:val="nil"/>
            </w:tcBorders>
          </w:tcPr>
          <w:p>
            <w:pPr>
              <w:pStyle w:val="TableParagraph"/>
              <w:rPr>
                <w:sz w:val="16"/>
              </w:rPr>
            </w:pPr>
            <w:r>
              <w:rPr>
                <w:sz w:val="16"/>
              </w:rPr>
              <w:t>109.5</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hospitals  ......................................................................................................................................................................</w:t>
            </w:r>
          </w:p>
        </w:tc>
        <w:tc>
          <w:tcPr>
            <w:tcW w:w="1161" w:type="dxa"/>
            <w:tcBorders>
              <w:top w:val="nil"/>
              <w:left w:val="single" w:sz="2" w:space="0" w:color="000000"/>
              <w:bottom w:val="nil"/>
              <w:right w:val="nil"/>
            </w:tcBorders>
          </w:tcPr>
          <w:p>
            <w:pPr>
              <w:pStyle w:val="TableParagraph"/>
              <w:rPr>
                <w:sz w:val="16"/>
              </w:rPr>
            </w:pPr>
            <w:r>
              <w:rPr>
                <w:w w:val="95"/>
                <w:sz w:val="16"/>
              </w:rPr>
              <w:t>7.3</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and residential care facilities  ..........................................................................................................................................</w:t>
            </w:r>
          </w:p>
        </w:tc>
        <w:tc>
          <w:tcPr>
            <w:tcW w:w="1161" w:type="dxa"/>
            <w:tcBorders>
              <w:top w:val="nil"/>
              <w:left w:val="single" w:sz="2" w:space="0" w:color="000000"/>
              <w:bottom w:val="nil"/>
              <w:right w:val="nil"/>
            </w:tcBorders>
          </w:tcPr>
          <w:p>
            <w:pPr>
              <w:pStyle w:val="TableParagraph"/>
              <w:rPr>
                <w:sz w:val="16"/>
              </w:rPr>
            </w:pPr>
            <w:r>
              <w:rPr>
                <w:w w:val="95"/>
                <w:sz w:val="16"/>
              </w:rPr>
              <w:t>18.7</w:t>
            </w:r>
          </w:p>
        </w:tc>
      </w:tr>
      <w:tr>
        <w:trPr>
          <w:trHeight w:val="180" w:hRule="exact"/>
        </w:trPr>
        <w:tc>
          <w:tcPr>
            <w:tcW w:w="9280" w:type="dxa"/>
            <w:tcBorders>
              <w:top w:val="nil"/>
              <w:left w:val="nil"/>
              <w:bottom w:val="nil"/>
              <w:right w:val="single" w:sz="2" w:space="0" w:color="000000"/>
            </w:tcBorders>
          </w:tcPr>
          <w:p>
            <w:pPr>
              <w:pStyle w:val="TableParagraph"/>
              <w:ind w:right="77"/>
              <w:rPr>
                <w:sz w:val="16"/>
              </w:rPr>
            </w:pPr>
            <w:r>
              <w:rPr>
                <w:sz w:val="16"/>
              </w:rPr>
              <w:t>Nursing care facilities  ............................................................................................................................................................</w:t>
            </w:r>
          </w:p>
        </w:tc>
        <w:tc>
          <w:tcPr>
            <w:tcW w:w="1161" w:type="dxa"/>
            <w:tcBorders>
              <w:top w:val="nil"/>
              <w:left w:val="single" w:sz="2" w:space="0" w:color="000000"/>
              <w:bottom w:val="nil"/>
              <w:right w:val="nil"/>
            </w:tcBorders>
          </w:tcPr>
          <w:p>
            <w:pPr>
              <w:pStyle w:val="TableParagraph"/>
              <w:rPr>
                <w:sz w:val="16"/>
              </w:rPr>
            </w:pPr>
            <w:r>
              <w:rPr>
                <w:w w:val="95"/>
                <w:sz w:val="16"/>
              </w:rPr>
              <w:t>15.8</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Residential mental health facilities  ........................................................................................................................................</w:t>
            </w:r>
          </w:p>
        </w:tc>
        <w:tc>
          <w:tcPr>
            <w:tcW w:w="1161" w:type="dxa"/>
            <w:tcBorders>
              <w:top w:val="nil"/>
              <w:left w:val="single" w:sz="2" w:space="0" w:color="000000"/>
              <w:bottom w:val="nil"/>
              <w:right w:val="nil"/>
            </w:tcBorders>
          </w:tcPr>
          <w:p>
            <w:pPr>
              <w:pStyle w:val="TableParagraph"/>
              <w:rPr>
                <w:sz w:val="16"/>
              </w:rPr>
            </w:pPr>
            <w:r>
              <w:rPr>
                <w:w w:val="95"/>
                <w:sz w:val="16"/>
              </w:rPr>
              <w:t>34.9</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Community care facilities for the elderly  ...............................................................................................................................</w:t>
            </w:r>
          </w:p>
        </w:tc>
        <w:tc>
          <w:tcPr>
            <w:tcW w:w="1161" w:type="dxa"/>
            <w:tcBorders>
              <w:top w:val="nil"/>
              <w:left w:val="single" w:sz="2" w:space="0" w:color="000000"/>
              <w:bottom w:val="nil"/>
              <w:right w:val="nil"/>
            </w:tcBorders>
          </w:tcPr>
          <w:p>
            <w:pPr>
              <w:pStyle w:val="TableParagraph"/>
              <w:rPr>
                <w:sz w:val="16"/>
              </w:rPr>
            </w:pPr>
            <w:r>
              <w:rPr>
                <w:w w:val="95"/>
                <w:sz w:val="16"/>
              </w:rPr>
              <w:t>7.2</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residential care facilities  ..............................................................................................................................................</w:t>
            </w:r>
          </w:p>
        </w:tc>
        <w:tc>
          <w:tcPr>
            <w:tcW w:w="1161" w:type="dxa"/>
            <w:tcBorders>
              <w:top w:val="nil"/>
              <w:left w:val="single" w:sz="2" w:space="0" w:color="000000"/>
              <w:bottom w:val="nil"/>
              <w:right w:val="nil"/>
            </w:tcBorders>
          </w:tcPr>
          <w:p>
            <w:pPr>
              <w:pStyle w:val="TableParagraph"/>
              <w:rPr>
                <w:sz w:val="16"/>
              </w:rPr>
            </w:pPr>
            <w:r>
              <w:rPr>
                <w:w w:val="95"/>
                <w:sz w:val="16"/>
              </w:rPr>
              <w:t>39.9</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Social assistance ..........................................................................................................................................................................</w:t>
            </w:r>
          </w:p>
        </w:tc>
        <w:tc>
          <w:tcPr>
            <w:tcW w:w="1161" w:type="dxa"/>
            <w:tcBorders>
              <w:top w:val="nil"/>
              <w:left w:val="single" w:sz="2" w:space="0" w:color="000000"/>
              <w:bottom w:val="nil"/>
              <w:right w:val="nil"/>
            </w:tcBorders>
          </w:tcPr>
          <w:p>
            <w:pPr>
              <w:pStyle w:val="TableParagraph"/>
              <w:rPr>
                <w:sz w:val="16"/>
              </w:rPr>
            </w:pPr>
            <w:r>
              <w:rPr>
                <w:w w:val="95"/>
                <w:sz w:val="16"/>
              </w:rPr>
              <w:t>9.8</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Individual and family services  ...............................................................................................................................................</w:t>
            </w:r>
          </w:p>
        </w:tc>
        <w:tc>
          <w:tcPr>
            <w:tcW w:w="1161" w:type="dxa"/>
            <w:tcBorders>
              <w:top w:val="nil"/>
              <w:left w:val="single" w:sz="2" w:space="0" w:color="000000"/>
              <w:bottom w:val="nil"/>
              <w:right w:val="nil"/>
            </w:tcBorders>
          </w:tcPr>
          <w:p>
            <w:pPr>
              <w:pStyle w:val="TableParagraph"/>
              <w:rPr>
                <w:sz w:val="16"/>
              </w:rPr>
            </w:pPr>
            <w:r>
              <w:rPr>
                <w:w w:val="95"/>
                <w:sz w:val="16"/>
              </w:rPr>
              <w:t>10.2</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Child and youth services ................................................................................................................................................</w:t>
            </w:r>
          </w:p>
        </w:tc>
        <w:tc>
          <w:tcPr>
            <w:tcW w:w="1161" w:type="dxa"/>
            <w:tcBorders>
              <w:top w:val="nil"/>
              <w:left w:val="single" w:sz="2" w:space="0" w:color="000000"/>
              <w:bottom w:val="nil"/>
              <w:right w:val="nil"/>
            </w:tcBorders>
          </w:tcPr>
          <w:p>
            <w:pPr>
              <w:pStyle w:val="TableParagraph"/>
              <w:rPr>
                <w:sz w:val="16"/>
              </w:rPr>
            </w:pPr>
            <w:r>
              <w:rPr>
                <w:w w:val="95"/>
                <w:sz w:val="16"/>
              </w:rPr>
              <w:t>4.0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Services for the elderly and disabled   ............................................................................................................................</w:t>
            </w:r>
          </w:p>
        </w:tc>
        <w:tc>
          <w:tcPr>
            <w:tcW w:w="1161" w:type="dxa"/>
            <w:tcBorders>
              <w:top w:val="nil"/>
              <w:left w:val="single" w:sz="2" w:space="0" w:color="000000"/>
              <w:bottom w:val="nil"/>
              <w:right w:val="nil"/>
            </w:tcBorders>
          </w:tcPr>
          <w:p>
            <w:pPr>
              <w:pStyle w:val="TableParagraph"/>
              <w:rPr>
                <w:sz w:val="16"/>
              </w:rPr>
            </w:pPr>
            <w:r>
              <w:rPr>
                <w:w w:val="95"/>
                <w:sz w:val="16"/>
              </w:rPr>
              <w:t>11.0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Emergency and other relief services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Community housing services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Vocational rehabilitation services ..........................................................................................................................................</w:t>
            </w:r>
          </w:p>
        </w:tc>
        <w:tc>
          <w:tcPr>
            <w:tcW w:w="1161" w:type="dxa"/>
            <w:tcBorders>
              <w:top w:val="nil"/>
              <w:left w:val="single" w:sz="2" w:space="0" w:color="000000"/>
              <w:bottom w:val="nil"/>
              <w:right w:val="nil"/>
            </w:tcBorders>
          </w:tcPr>
          <w:p>
            <w:pPr>
              <w:pStyle w:val="TableParagraph"/>
              <w:rPr>
                <w:sz w:val="16"/>
              </w:rPr>
            </w:pPr>
            <w:r>
              <w:rPr>
                <w:w w:val="95"/>
                <w:sz w:val="16"/>
              </w:rPr>
              <w:t>20.8</w:t>
            </w:r>
          </w:p>
        </w:tc>
      </w:tr>
      <w:tr>
        <w:trPr>
          <w:trHeight w:val="227" w:hRule="exact"/>
        </w:trPr>
        <w:tc>
          <w:tcPr>
            <w:tcW w:w="9280" w:type="dxa"/>
            <w:tcBorders>
              <w:top w:val="nil"/>
              <w:left w:val="nil"/>
              <w:right w:val="single" w:sz="2" w:space="0" w:color="000000"/>
            </w:tcBorders>
          </w:tcPr>
          <w:p>
            <w:pPr>
              <w:pStyle w:val="TableParagraph"/>
              <w:ind w:right="78"/>
              <w:rPr>
                <w:sz w:val="16"/>
              </w:rPr>
            </w:pPr>
            <w:r>
              <w:rPr>
                <w:sz w:val="16"/>
              </w:rPr>
              <w:t>Child day care services  .........................................................................................................................................................</w:t>
            </w:r>
          </w:p>
        </w:tc>
        <w:tc>
          <w:tcPr>
            <w:tcW w:w="1161" w:type="dxa"/>
            <w:tcBorders>
              <w:top w:val="nil"/>
              <w:left w:val="single" w:sz="2" w:space="0" w:color="000000"/>
              <w:right w:val="nil"/>
            </w:tcBorders>
          </w:tcPr>
          <w:p>
            <w:pPr>
              <w:pStyle w:val="TableParagraph"/>
              <w:rPr>
                <w:sz w:val="16"/>
              </w:rPr>
            </w:pPr>
            <w:r>
              <w:rPr>
                <w:w w:val="95"/>
                <w:sz w:val="16"/>
              </w:rPr>
              <w:t>6.5</w:t>
            </w:r>
          </w:p>
        </w:tc>
      </w:tr>
    </w:tbl>
    <w:p>
      <w:pPr>
        <w:spacing w:line="172" w:lineRule="exact" w:before="54"/>
        <w:ind w:left="300" w:right="108" w:firstLine="0"/>
        <w:jc w:val="left"/>
        <w:rPr>
          <w:rFonts w:ascii="Arial"/>
          <w:sz w:val="16"/>
        </w:rPr>
      </w:pPr>
      <w:r>
        <w:rPr>
          <w:rFonts w:ascii="Arial"/>
          <w:sz w:val="16"/>
        </w:rPr>
        <w:t>(BLS Table R8, November 2015).</w:t>
      </w:r>
    </w:p>
    <w:p>
      <w:pPr>
        <w:spacing w:line="172" w:lineRule="exact" w:before="0"/>
        <w:ind w:left="300" w:right="108" w:firstLine="0"/>
        <w:jc w:val="left"/>
        <w:rPr>
          <w:rFonts w:ascii="Arial"/>
          <w:sz w:val="16"/>
        </w:rPr>
      </w:pPr>
      <w:r>
        <w:rPr>
          <w:rFonts w:ascii="Arial"/>
          <w:b/>
          <w:sz w:val="16"/>
        </w:rPr>
        <w:t>Note: </w:t>
      </w:r>
      <w:r>
        <w:rPr>
          <w:rFonts w:ascii="Arial"/>
          <w:sz w:val="16"/>
        </w:rPr>
        <w:t>Dash indicates data do not meet BLS publication guidelines for their Survey of Occupational Injuries and Illnesses.</w:t>
      </w:r>
    </w:p>
    <w:p>
      <w:pPr>
        <w:pStyle w:val="BodyText"/>
        <w:spacing w:line="240" w:lineRule="auto" w:before="6"/>
        <w:ind w:left="0"/>
        <w:rPr>
          <w:rFonts w:ascii="Arial"/>
          <w:sz w:val="23"/>
        </w:rPr>
      </w:pPr>
    </w:p>
    <w:p>
      <w:pPr>
        <w:spacing w:after="0" w:line="240" w:lineRule="auto"/>
        <w:rPr>
          <w:rFonts w:ascii="Arial"/>
          <w:sz w:val="23"/>
        </w:rPr>
        <w:sectPr>
          <w:type w:val="continuous"/>
          <w:pgSz w:w="12240" w:h="15840"/>
          <w:pgMar w:top="1040" w:bottom="280" w:left="760" w:right="760"/>
        </w:sectPr>
      </w:pPr>
    </w:p>
    <w:p>
      <w:pPr>
        <w:pStyle w:val="BodyText"/>
        <w:spacing w:line="230" w:lineRule="auto" w:before="82"/>
        <w:ind w:firstLine="180"/>
      </w:pPr>
      <w:r>
        <w:rPr>
          <w:w w:val="115"/>
        </w:rPr>
        <w:t>The industries in the Social Assistance subsector provide a wide variety of services directly to clients, and include industries with incident rates of intentional injury that</w:t>
      </w:r>
      <w:r>
        <w:rPr>
          <w:spacing w:val="6"/>
          <w:w w:val="115"/>
        </w:rPr>
        <w:t> </w:t>
      </w:r>
      <w:r>
        <w:rPr>
          <w:w w:val="115"/>
        </w:rPr>
        <w:t>are</w:t>
      </w:r>
      <w:r>
        <w:rPr>
          <w:spacing w:val="1"/>
          <w:w w:val="115"/>
        </w:rPr>
        <w:t> </w:t>
      </w:r>
      <w:r>
        <w:rPr>
          <w:w w:val="115"/>
        </w:rPr>
        <w:t>higher</w:t>
      </w:r>
      <w:r>
        <w:rPr>
          <w:w w:val="115"/>
        </w:rPr>
        <w:t> </w:t>
      </w:r>
      <w:r>
        <w:rPr>
          <w:w w:val="115"/>
        </w:rPr>
        <w:t>than those in the Ambulatory Health Care sector. The highest incident rate within this sector for intentional injury by other person was in Vocational Rehabilitation Services with 20.8 per 10,000 full time workers in 2014. The next highest industry in this sector was Services for the Elderly and Disabled with an incident rate of 11 per 10,000 full time workers. This sector includes, among other industries, services</w:t>
      </w:r>
      <w:r>
        <w:rPr>
          <w:spacing w:val="-15"/>
          <w:w w:val="115"/>
        </w:rPr>
        <w:t> </w:t>
      </w:r>
      <w:r>
        <w:rPr>
          <w:w w:val="115"/>
        </w:rPr>
        <w:t>for</w:t>
      </w:r>
    </w:p>
    <w:p>
      <w:pPr>
        <w:pStyle w:val="BodyText"/>
        <w:spacing w:line="230" w:lineRule="auto" w:before="82"/>
        <w:ind w:right="-18"/>
      </w:pPr>
      <w:r>
        <w:rPr/>
        <w:br w:type="column"/>
      </w:r>
      <w:r>
        <w:rPr>
          <w:w w:val="115"/>
        </w:rPr>
        <w:t>children and youth, the elderly, and persons with disabilities; community food and housing services; vocational rehabilitation; and day care centers. Consequently, the risk of workplace violence to healthcare workers differs depending on the nature of the setting and the level of interaction with patients.</w:t>
      </w:r>
    </w:p>
    <w:p>
      <w:pPr>
        <w:pStyle w:val="BodyText"/>
        <w:spacing w:line="182" w:lineRule="exact"/>
        <w:ind w:left="320" w:right="-18"/>
      </w:pPr>
      <w:r>
        <w:rPr>
          <w:w w:val="115"/>
        </w:rPr>
        <w:t>The severity of workplace violence</w:t>
      </w:r>
      <w:r>
        <w:rPr>
          <w:spacing w:val="-28"/>
          <w:w w:val="115"/>
        </w:rPr>
        <w:t> </w:t>
      </w:r>
      <w:r>
        <w:rPr>
          <w:w w:val="115"/>
        </w:rPr>
        <w:t>in</w:t>
      </w:r>
    </w:p>
    <w:p>
      <w:pPr>
        <w:pStyle w:val="BodyText"/>
        <w:spacing w:before="4"/>
        <w:ind w:right="-18"/>
      </w:pPr>
      <w:r>
        <w:rPr>
          <w:w w:val="115"/>
        </w:rPr>
        <w:t>the Health Care and Social Assistance sector is even greater in state government entities where the incident rate for intentional injury by other person(s) in 2014 was 79.3 per 10,000 full time workers. Across state</w:t>
      </w:r>
    </w:p>
    <w:p>
      <w:pPr>
        <w:pStyle w:val="BodyText"/>
        <w:spacing w:line="240" w:lineRule="auto" w:before="75"/>
        <w:ind w:right="186"/>
      </w:pPr>
      <w:r>
        <w:rPr/>
        <w:br w:type="column"/>
      </w:r>
      <w:r>
        <w:rPr>
          <w:w w:val="115"/>
        </w:rPr>
        <w:t>government sectors the incident rate for intentional injury by other persons in the Health Care and Social Assistance sector is the highest even compared to the sector for Public Administration at</w:t>
      </w:r>
    </w:p>
    <w:p>
      <w:pPr>
        <w:pStyle w:val="BodyText"/>
        <w:spacing w:line="240" w:lineRule="auto" w:before="1"/>
        <w:ind w:right="142"/>
      </w:pPr>
      <w:r>
        <w:rPr>
          <w:w w:val="115"/>
        </w:rPr>
        <w:t>10.5 per 10,000 full time workers,</w:t>
      </w:r>
      <w:r>
        <w:rPr>
          <w:spacing w:val="-32"/>
          <w:w w:val="115"/>
        </w:rPr>
        <w:t> </w:t>
      </w:r>
      <w:r>
        <w:rPr>
          <w:w w:val="115"/>
        </w:rPr>
        <w:t>which includes Police Protection and Correctional Institutions. State-run healthcare facilities often serve individuals with fewer available heath care options and populations with fewer preventive healthcare services. State- run healthcare and social assistance facilities may face unique challenges compared to the private</w:t>
      </w:r>
      <w:r>
        <w:rPr>
          <w:spacing w:val="-2"/>
          <w:w w:val="115"/>
        </w:rPr>
        <w:t> </w:t>
      </w:r>
      <w:r>
        <w:rPr>
          <w:w w:val="115"/>
        </w:rPr>
        <w:t>sector.</w:t>
      </w:r>
    </w:p>
    <w:p>
      <w:pPr>
        <w:spacing w:after="0" w:line="240" w:lineRule="auto"/>
        <w:sectPr>
          <w:type w:val="continuous"/>
          <w:pgSz w:w="12240" w:h="15840"/>
          <w:pgMar w:top="1040" w:bottom="280" w:left="760" w:right="760"/>
          <w:cols w:num="3" w:equalWidth="0">
            <w:col w:w="3495" w:space="45"/>
            <w:col w:w="3427" w:space="113"/>
            <w:col w:w="3640"/>
          </w:cols>
        </w:sectPr>
      </w:pPr>
    </w:p>
    <w:p>
      <w:pPr>
        <w:spacing w:line="225" w:lineRule="exact" w:before="129"/>
        <w:ind w:left="297" w:right="297" w:firstLine="0"/>
        <w:jc w:val="center"/>
        <w:rPr>
          <w:rFonts w:ascii="Arial" w:hAnsi="Arial"/>
          <w:sz w:val="16"/>
        </w:rPr>
      </w:pPr>
      <w:r>
        <w:rPr>
          <w:rFonts w:ascii="Arial" w:hAnsi="Arial"/>
          <w:sz w:val="20"/>
        </w:rPr>
        <w:t>T</w:t>
      </w:r>
      <w:r>
        <w:rPr>
          <w:rFonts w:ascii="Arial" w:hAnsi="Arial"/>
          <w:sz w:val="16"/>
        </w:rPr>
        <w:t>ABLE </w:t>
      </w:r>
      <w:r>
        <w:rPr>
          <w:rFonts w:ascii="Arial" w:hAnsi="Arial"/>
          <w:sz w:val="20"/>
        </w:rPr>
        <w:t>5—I</w:t>
      </w:r>
      <w:r>
        <w:rPr>
          <w:rFonts w:ascii="Arial" w:hAnsi="Arial"/>
          <w:sz w:val="16"/>
        </w:rPr>
        <w:t>NCIDENT </w:t>
      </w:r>
      <w:r>
        <w:rPr>
          <w:rFonts w:ascii="Arial" w:hAnsi="Arial"/>
          <w:sz w:val="20"/>
        </w:rPr>
        <w:t>R</w:t>
      </w:r>
      <w:r>
        <w:rPr>
          <w:rFonts w:ascii="Arial" w:hAnsi="Arial"/>
          <w:sz w:val="16"/>
        </w:rPr>
        <w:t>ATE FOR </w:t>
      </w:r>
      <w:r>
        <w:rPr>
          <w:rFonts w:ascii="Arial" w:hAnsi="Arial"/>
          <w:sz w:val="20"/>
        </w:rPr>
        <w:t>V</w:t>
      </w:r>
      <w:r>
        <w:rPr>
          <w:rFonts w:ascii="Arial" w:hAnsi="Arial"/>
          <w:sz w:val="16"/>
        </w:rPr>
        <w:t>IOLENCE AND </w:t>
      </w:r>
      <w:r>
        <w:rPr>
          <w:rFonts w:ascii="Arial" w:hAnsi="Arial"/>
          <w:sz w:val="20"/>
        </w:rPr>
        <w:t>O</w:t>
      </w:r>
      <w:r>
        <w:rPr>
          <w:rFonts w:ascii="Arial" w:hAnsi="Arial"/>
          <w:sz w:val="16"/>
        </w:rPr>
        <w:t>THER </w:t>
      </w:r>
      <w:r>
        <w:rPr>
          <w:rFonts w:ascii="Arial" w:hAnsi="Arial"/>
          <w:sz w:val="20"/>
        </w:rPr>
        <w:t>I</w:t>
      </w:r>
      <w:r>
        <w:rPr>
          <w:rFonts w:ascii="Arial" w:hAnsi="Arial"/>
          <w:sz w:val="16"/>
        </w:rPr>
        <w:t>NJURIES BY </w:t>
      </w:r>
      <w:r>
        <w:rPr>
          <w:rFonts w:ascii="Arial" w:hAnsi="Arial"/>
          <w:sz w:val="20"/>
        </w:rPr>
        <w:t>S</w:t>
      </w:r>
      <w:r>
        <w:rPr>
          <w:rFonts w:ascii="Arial" w:hAnsi="Arial"/>
          <w:sz w:val="16"/>
        </w:rPr>
        <w:t>ELECT </w:t>
      </w:r>
      <w:r>
        <w:rPr>
          <w:rFonts w:ascii="Arial" w:hAnsi="Arial"/>
          <w:sz w:val="20"/>
        </w:rPr>
        <w:t>S</w:t>
      </w:r>
      <w:r>
        <w:rPr>
          <w:rFonts w:ascii="Arial" w:hAnsi="Arial"/>
          <w:sz w:val="16"/>
        </w:rPr>
        <w:t>TATE </w:t>
      </w:r>
      <w:r>
        <w:rPr>
          <w:rFonts w:ascii="Arial" w:hAnsi="Arial"/>
          <w:sz w:val="20"/>
        </w:rPr>
        <w:t>I</w:t>
      </w:r>
      <w:r>
        <w:rPr>
          <w:rFonts w:ascii="Arial" w:hAnsi="Arial"/>
          <w:sz w:val="16"/>
        </w:rPr>
        <w:t>NDUSTRIES IN THE </w:t>
      </w:r>
      <w:r>
        <w:rPr>
          <w:rFonts w:ascii="Arial" w:hAnsi="Arial"/>
          <w:sz w:val="20"/>
        </w:rPr>
        <w:t>U</w:t>
      </w:r>
      <w:r>
        <w:rPr>
          <w:rFonts w:ascii="Arial" w:hAnsi="Arial"/>
          <w:sz w:val="16"/>
        </w:rPr>
        <w:t>NITED </w:t>
      </w:r>
      <w:r>
        <w:rPr>
          <w:rFonts w:ascii="Arial" w:hAnsi="Arial"/>
          <w:sz w:val="20"/>
        </w:rPr>
        <w:t>S</w:t>
      </w:r>
      <w:r>
        <w:rPr>
          <w:rFonts w:ascii="Arial" w:hAnsi="Arial"/>
          <w:sz w:val="16"/>
        </w:rPr>
        <w:t>TATES PER</w:t>
      </w:r>
    </w:p>
    <w:p>
      <w:pPr>
        <w:spacing w:line="225" w:lineRule="exact" w:before="0"/>
        <w:ind w:left="297" w:right="297" w:firstLine="0"/>
        <w:jc w:val="center"/>
        <w:rPr>
          <w:rFonts w:ascii="Arial"/>
          <w:sz w:val="20"/>
        </w:rPr>
      </w:pPr>
      <w:r>
        <w:rPr>
          <w:rFonts w:ascii="Arial"/>
          <w:sz w:val="20"/>
        </w:rPr>
        <w:t>10,000 F</w:t>
      </w:r>
      <w:r>
        <w:rPr>
          <w:rFonts w:ascii="Arial"/>
          <w:sz w:val="16"/>
        </w:rPr>
        <w:t>ULL </w:t>
      </w:r>
      <w:r>
        <w:rPr>
          <w:rFonts w:ascii="Arial"/>
          <w:sz w:val="20"/>
        </w:rPr>
        <w:t>T</w:t>
      </w:r>
      <w:r>
        <w:rPr>
          <w:rFonts w:ascii="Arial"/>
          <w:sz w:val="16"/>
        </w:rPr>
        <w:t>IME </w:t>
      </w:r>
      <w:r>
        <w:rPr>
          <w:rFonts w:ascii="Arial"/>
          <w:sz w:val="20"/>
        </w:rPr>
        <w:t>W</w:t>
      </w:r>
      <w:r>
        <w:rPr>
          <w:rFonts w:ascii="Arial"/>
          <w:sz w:val="16"/>
        </w:rPr>
        <w:t>ORKERS IN   </w:t>
      </w:r>
      <w:r>
        <w:rPr>
          <w:rFonts w:ascii="Arial"/>
          <w:sz w:val="20"/>
        </w:rPr>
        <w:t>2014</w:t>
      </w:r>
    </w:p>
    <w:p>
      <w:pPr>
        <w:pStyle w:val="BodyText"/>
        <w:spacing w:line="240" w:lineRule="auto" w:before="2"/>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280"/>
        <w:gridCol w:w="1161"/>
      </w:tblGrid>
      <w:tr>
        <w:trPr>
          <w:trHeight w:val="648" w:hRule="exact"/>
        </w:trPr>
        <w:tc>
          <w:tcPr>
            <w:tcW w:w="9280" w:type="dxa"/>
            <w:tcBorders>
              <w:left w:val="nil"/>
              <w:right w:val="single" w:sz="2" w:space="0" w:color="000000"/>
            </w:tcBorders>
          </w:tcPr>
          <w:p>
            <w:pPr/>
          </w:p>
        </w:tc>
        <w:tc>
          <w:tcPr>
            <w:tcW w:w="1161" w:type="dxa"/>
            <w:tcBorders>
              <w:left w:val="single" w:sz="2" w:space="0" w:color="000000"/>
              <w:right w:val="nil"/>
            </w:tcBorders>
          </w:tcPr>
          <w:p>
            <w:pPr>
              <w:pStyle w:val="TableParagraph"/>
              <w:spacing w:line="160" w:lineRule="exact" w:before="80"/>
              <w:ind w:left="165" w:right="83"/>
              <w:jc w:val="center"/>
              <w:rPr>
                <w:sz w:val="16"/>
              </w:rPr>
            </w:pPr>
            <w:r>
              <w:rPr>
                <w:sz w:val="16"/>
              </w:rPr>
              <w:t>Intentional injury by other person</w:t>
            </w:r>
          </w:p>
        </w:tc>
      </w:tr>
      <w:tr>
        <w:trPr>
          <w:trHeight w:val="273" w:hRule="exact"/>
        </w:trPr>
        <w:tc>
          <w:tcPr>
            <w:tcW w:w="9280" w:type="dxa"/>
            <w:tcBorders>
              <w:left w:val="nil"/>
              <w:bottom w:val="nil"/>
              <w:right w:val="single" w:sz="2" w:space="0" w:color="000000"/>
            </w:tcBorders>
          </w:tcPr>
          <w:p>
            <w:pPr>
              <w:pStyle w:val="TableParagraph"/>
              <w:spacing w:line="240" w:lineRule="auto" w:before="78"/>
              <w:ind w:right="78"/>
              <w:rPr>
                <w:sz w:val="16"/>
              </w:rPr>
            </w:pPr>
            <w:r>
              <w:rPr>
                <w:sz w:val="16"/>
              </w:rPr>
              <w:t>ALL STATE GOVERNMENT ...............................................................................................................................................................</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15.8</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SERVICE PROVIDING ........................................................................................................................................................................</w:t>
            </w:r>
          </w:p>
        </w:tc>
        <w:tc>
          <w:tcPr>
            <w:tcW w:w="1161" w:type="dxa"/>
            <w:tcBorders>
              <w:top w:val="nil"/>
              <w:left w:val="single" w:sz="2" w:space="0" w:color="000000"/>
              <w:bottom w:val="nil"/>
              <w:right w:val="nil"/>
            </w:tcBorders>
          </w:tcPr>
          <w:p>
            <w:pPr>
              <w:pStyle w:val="TableParagraph"/>
              <w:rPr>
                <w:sz w:val="16"/>
              </w:rPr>
            </w:pPr>
            <w:r>
              <w:rPr>
                <w:w w:val="95"/>
                <w:sz w:val="16"/>
              </w:rPr>
              <w:t>16.2</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Healthcare and Social Assistance  .......................................................................................................................................................</w:t>
            </w:r>
          </w:p>
        </w:tc>
        <w:tc>
          <w:tcPr>
            <w:tcW w:w="1161" w:type="dxa"/>
            <w:tcBorders>
              <w:top w:val="nil"/>
              <w:left w:val="single" w:sz="2" w:space="0" w:color="000000"/>
              <w:bottom w:val="nil"/>
              <w:right w:val="nil"/>
            </w:tcBorders>
          </w:tcPr>
          <w:p>
            <w:pPr>
              <w:pStyle w:val="TableParagraph"/>
              <w:rPr>
                <w:sz w:val="16"/>
              </w:rPr>
            </w:pPr>
            <w:r>
              <w:rPr>
                <w:w w:val="95"/>
                <w:sz w:val="16"/>
              </w:rPr>
              <w:t>79.3</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Hospitals .......................................................................................................................................................................................</w:t>
            </w:r>
          </w:p>
        </w:tc>
        <w:tc>
          <w:tcPr>
            <w:tcW w:w="1161" w:type="dxa"/>
            <w:tcBorders>
              <w:top w:val="nil"/>
              <w:left w:val="single" w:sz="2" w:space="0" w:color="000000"/>
              <w:bottom w:val="nil"/>
              <w:right w:val="nil"/>
            </w:tcBorders>
          </w:tcPr>
          <w:p>
            <w:pPr>
              <w:pStyle w:val="TableParagraph"/>
              <w:rPr>
                <w:sz w:val="16"/>
              </w:rPr>
            </w:pPr>
            <w:r>
              <w:rPr>
                <w:w w:val="95"/>
                <w:sz w:val="16"/>
              </w:rPr>
              <w:t>97.4</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and Residential Care Facilities  .......................................................................................................................................</w:t>
            </w:r>
          </w:p>
        </w:tc>
        <w:tc>
          <w:tcPr>
            <w:tcW w:w="1161" w:type="dxa"/>
            <w:tcBorders>
              <w:top w:val="nil"/>
              <w:left w:val="single" w:sz="2" w:space="0" w:color="000000"/>
              <w:bottom w:val="nil"/>
              <w:right w:val="nil"/>
            </w:tcBorders>
          </w:tcPr>
          <w:p>
            <w:pPr>
              <w:pStyle w:val="TableParagraph"/>
              <w:rPr>
                <w:sz w:val="16"/>
              </w:rPr>
            </w:pPr>
            <w:r>
              <w:rPr>
                <w:sz w:val="16"/>
              </w:rPr>
              <w:t>116.8</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Public Administration  ...........................................................................................................................................................................</w:t>
            </w:r>
          </w:p>
        </w:tc>
        <w:tc>
          <w:tcPr>
            <w:tcW w:w="1161" w:type="dxa"/>
            <w:tcBorders>
              <w:top w:val="nil"/>
              <w:left w:val="single" w:sz="2" w:space="0" w:color="000000"/>
              <w:bottom w:val="nil"/>
              <w:right w:val="nil"/>
            </w:tcBorders>
          </w:tcPr>
          <w:p>
            <w:pPr>
              <w:pStyle w:val="TableParagraph"/>
              <w:rPr>
                <w:sz w:val="16"/>
              </w:rPr>
            </w:pPr>
            <w:r>
              <w:rPr>
                <w:w w:val="95"/>
                <w:sz w:val="16"/>
              </w:rPr>
              <w:t>10.5</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Justice, Public Order, and Safety Activities  .................................................................................................................................</w:t>
            </w:r>
          </w:p>
        </w:tc>
        <w:tc>
          <w:tcPr>
            <w:tcW w:w="1161" w:type="dxa"/>
            <w:tcBorders>
              <w:top w:val="nil"/>
              <w:left w:val="single" w:sz="2" w:space="0" w:color="000000"/>
              <w:bottom w:val="nil"/>
              <w:right w:val="nil"/>
            </w:tcBorders>
          </w:tcPr>
          <w:p>
            <w:pPr>
              <w:pStyle w:val="TableParagraph"/>
              <w:rPr>
                <w:sz w:val="16"/>
              </w:rPr>
            </w:pPr>
            <w:r>
              <w:rPr>
                <w:w w:val="95"/>
                <w:sz w:val="16"/>
              </w:rPr>
              <w:t>23.1</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Police Protection  ...................................................................................................................................................................</w:t>
            </w:r>
          </w:p>
        </w:tc>
        <w:tc>
          <w:tcPr>
            <w:tcW w:w="1161" w:type="dxa"/>
            <w:tcBorders>
              <w:top w:val="nil"/>
              <w:left w:val="single" w:sz="2" w:space="0" w:color="000000"/>
              <w:bottom w:val="nil"/>
              <w:right w:val="nil"/>
            </w:tcBorders>
          </w:tcPr>
          <w:p>
            <w:pPr>
              <w:pStyle w:val="TableParagraph"/>
              <w:rPr>
                <w:sz w:val="16"/>
              </w:rPr>
            </w:pPr>
            <w:r>
              <w:rPr>
                <w:w w:val="95"/>
                <w:sz w:val="16"/>
              </w:rPr>
              <w:t>8.7</w:t>
            </w:r>
          </w:p>
        </w:tc>
      </w:tr>
      <w:tr>
        <w:trPr>
          <w:trHeight w:val="227" w:hRule="exact"/>
        </w:trPr>
        <w:tc>
          <w:tcPr>
            <w:tcW w:w="9280" w:type="dxa"/>
            <w:tcBorders>
              <w:top w:val="nil"/>
              <w:left w:val="nil"/>
              <w:right w:val="single" w:sz="2" w:space="0" w:color="000000"/>
            </w:tcBorders>
          </w:tcPr>
          <w:p>
            <w:pPr>
              <w:pStyle w:val="TableParagraph"/>
              <w:ind w:right="78"/>
              <w:rPr>
                <w:sz w:val="16"/>
              </w:rPr>
            </w:pPr>
            <w:r>
              <w:rPr>
                <w:sz w:val="16"/>
              </w:rPr>
              <w:t>Correctional Institutions .........................................................................................................................................................</w:t>
            </w:r>
          </w:p>
        </w:tc>
        <w:tc>
          <w:tcPr>
            <w:tcW w:w="1161" w:type="dxa"/>
            <w:tcBorders>
              <w:top w:val="nil"/>
              <w:left w:val="single" w:sz="2" w:space="0" w:color="000000"/>
              <w:right w:val="nil"/>
            </w:tcBorders>
          </w:tcPr>
          <w:p>
            <w:pPr>
              <w:pStyle w:val="TableParagraph"/>
              <w:rPr>
                <w:sz w:val="16"/>
              </w:rPr>
            </w:pPr>
            <w:r>
              <w:rPr>
                <w:w w:val="95"/>
                <w:sz w:val="16"/>
              </w:rPr>
              <w:t>37.2</w:t>
            </w:r>
          </w:p>
        </w:tc>
      </w:tr>
    </w:tbl>
    <w:p>
      <w:pPr>
        <w:spacing w:before="54"/>
        <w:ind w:left="300" w:right="108" w:firstLine="0"/>
        <w:jc w:val="left"/>
        <w:rPr>
          <w:rFonts w:ascii="Arial"/>
          <w:sz w:val="16"/>
        </w:rPr>
      </w:pPr>
      <w:r>
        <w:rPr>
          <w:rFonts w:ascii="Arial"/>
          <w:sz w:val="16"/>
        </w:rPr>
        <w:t>BLS Table S8, April 2016.</w:t>
      </w:r>
    </w:p>
    <w:p>
      <w:pPr>
        <w:pStyle w:val="BodyText"/>
        <w:spacing w:line="240" w:lineRule="auto" w:before="7"/>
        <w:ind w:left="0"/>
        <w:rPr>
          <w:rFonts w:ascii="Arial"/>
          <w:sz w:val="23"/>
        </w:rPr>
      </w:pPr>
    </w:p>
    <w:p>
      <w:pPr>
        <w:spacing w:after="0" w:line="240" w:lineRule="auto"/>
        <w:rPr>
          <w:rFonts w:ascii="Arial"/>
          <w:sz w:val="23"/>
        </w:rPr>
        <w:sectPr>
          <w:pgSz w:w="12240" w:h="15840"/>
          <w:pgMar w:header="665" w:footer="0" w:top="1040" w:bottom="280" w:left="760" w:right="760"/>
        </w:sectPr>
      </w:pPr>
    </w:p>
    <w:p>
      <w:pPr>
        <w:pStyle w:val="BodyText"/>
        <w:spacing w:before="82"/>
        <w:ind w:right="-5" w:firstLine="180"/>
      </w:pPr>
      <w:r>
        <w:rPr>
          <w:w w:val="115"/>
        </w:rPr>
        <w:t>Locally-run health care and social assistance facilities, on the other hand, appear to present risks that are comparable to private facilities, the</w:t>
      </w:r>
    </w:p>
    <w:p>
      <w:pPr>
        <w:pStyle w:val="BodyText"/>
        <w:spacing w:before="82"/>
        <w:ind w:right="-17"/>
      </w:pPr>
      <w:r>
        <w:rPr/>
        <w:br w:type="column"/>
      </w:r>
      <w:r>
        <w:rPr>
          <w:w w:val="115"/>
        </w:rPr>
        <w:t>incident rate of intentional injury by other persons in sector of Healthcare and Social Assistance was 13.1 per 10,000</w:t>
      </w:r>
      <w:r>
        <w:rPr>
          <w:spacing w:val="-9"/>
          <w:w w:val="115"/>
        </w:rPr>
        <w:t> </w:t>
      </w:r>
      <w:r>
        <w:rPr>
          <w:w w:val="115"/>
        </w:rPr>
        <w:t>full</w:t>
      </w:r>
      <w:r>
        <w:rPr>
          <w:spacing w:val="-9"/>
          <w:w w:val="115"/>
        </w:rPr>
        <w:t> </w:t>
      </w:r>
      <w:r>
        <w:rPr>
          <w:w w:val="115"/>
        </w:rPr>
        <w:t>time</w:t>
      </w:r>
      <w:r>
        <w:rPr>
          <w:spacing w:val="-9"/>
          <w:w w:val="115"/>
        </w:rPr>
        <w:t> </w:t>
      </w:r>
      <w:r>
        <w:rPr>
          <w:w w:val="115"/>
        </w:rPr>
        <w:t>workers.</w:t>
      </w:r>
      <w:r>
        <w:rPr>
          <w:spacing w:val="-9"/>
          <w:w w:val="115"/>
        </w:rPr>
        <w:t> </w:t>
      </w:r>
      <w:r>
        <w:rPr>
          <w:w w:val="115"/>
        </w:rPr>
        <w:t>The</w:t>
      </w:r>
      <w:r>
        <w:rPr>
          <w:spacing w:val="-9"/>
          <w:w w:val="115"/>
        </w:rPr>
        <w:t> </w:t>
      </w:r>
      <w:r>
        <w:rPr>
          <w:w w:val="115"/>
        </w:rPr>
        <w:t>overall</w:t>
      </w:r>
    </w:p>
    <w:p>
      <w:pPr>
        <w:pStyle w:val="BodyText"/>
        <w:spacing w:before="82"/>
        <w:ind w:right="163"/>
      </w:pPr>
      <w:r>
        <w:rPr/>
        <w:br w:type="column"/>
      </w:r>
      <w:r>
        <w:rPr>
          <w:w w:val="115"/>
        </w:rPr>
        <w:t>incident rate for the Public Administration sector in local governments is not much lower at 11.1 per 10,000 full time workers.</w:t>
      </w:r>
    </w:p>
    <w:p>
      <w:pPr>
        <w:spacing w:after="0"/>
        <w:sectPr>
          <w:type w:val="continuous"/>
          <w:pgSz w:w="12240" w:h="15840"/>
          <w:pgMar w:top="1040" w:bottom="280" w:left="760" w:right="760"/>
          <w:cols w:num="3" w:equalWidth="0">
            <w:col w:w="3346" w:space="194"/>
            <w:col w:w="3197" w:space="343"/>
            <w:col w:w="3640"/>
          </w:cols>
        </w:sectPr>
      </w:pPr>
    </w:p>
    <w:p>
      <w:pPr>
        <w:spacing w:line="225" w:lineRule="exact" w:before="132"/>
        <w:ind w:left="297" w:right="297" w:firstLine="0"/>
        <w:jc w:val="center"/>
        <w:rPr>
          <w:rFonts w:ascii="Arial" w:hAnsi="Arial"/>
          <w:sz w:val="16"/>
        </w:rPr>
      </w:pPr>
      <w:r>
        <w:rPr>
          <w:rFonts w:ascii="Arial" w:hAnsi="Arial"/>
          <w:sz w:val="20"/>
        </w:rPr>
        <w:t>T</w:t>
      </w:r>
      <w:r>
        <w:rPr>
          <w:rFonts w:ascii="Arial" w:hAnsi="Arial"/>
          <w:sz w:val="16"/>
        </w:rPr>
        <w:t>ABLE </w:t>
      </w:r>
      <w:r>
        <w:rPr>
          <w:rFonts w:ascii="Arial" w:hAnsi="Arial"/>
          <w:sz w:val="20"/>
        </w:rPr>
        <w:t>6—I</w:t>
      </w:r>
      <w:r>
        <w:rPr>
          <w:rFonts w:ascii="Arial" w:hAnsi="Arial"/>
          <w:sz w:val="16"/>
        </w:rPr>
        <w:t>NCIDENT </w:t>
      </w:r>
      <w:r>
        <w:rPr>
          <w:rFonts w:ascii="Arial" w:hAnsi="Arial"/>
          <w:sz w:val="20"/>
        </w:rPr>
        <w:t>R</w:t>
      </w:r>
      <w:r>
        <w:rPr>
          <w:rFonts w:ascii="Arial" w:hAnsi="Arial"/>
          <w:sz w:val="16"/>
        </w:rPr>
        <w:t>ATE FOR </w:t>
      </w:r>
      <w:r>
        <w:rPr>
          <w:rFonts w:ascii="Arial" w:hAnsi="Arial"/>
          <w:sz w:val="20"/>
        </w:rPr>
        <w:t>V</w:t>
      </w:r>
      <w:r>
        <w:rPr>
          <w:rFonts w:ascii="Arial" w:hAnsi="Arial"/>
          <w:sz w:val="16"/>
        </w:rPr>
        <w:t>IOLENCE AND </w:t>
      </w:r>
      <w:r>
        <w:rPr>
          <w:rFonts w:ascii="Arial" w:hAnsi="Arial"/>
          <w:sz w:val="20"/>
        </w:rPr>
        <w:t>O</w:t>
      </w:r>
      <w:r>
        <w:rPr>
          <w:rFonts w:ascii="Arial" w:hAnsi="Arial"/>
          <w:sz w:val="16"/>
        </w:rPr>
        <w:t>THER </w:t>
      </w:r>
      <w:r>
        <w:rPr>
          <w:rFonts w:ascii="Arial" w:hAnsi="Arial"/>
          <w:sz w:val="20"/>
        </w:rPr>
        <w:t>I</w:t>
      </w:r>
      <w:r>
        <w:rPr>
          <w:rFonts w:ascii="Arial" w:hAnsi="Arial"/>
          <w:sz w:val="16"/>
        </w:rPr>
        <w:t>NJURIES BY </w:t>
      </w:r>
      <w:r>
        <w:rPr>
          <w:rFonts w:ascii="Arial" w:hAnsi="Arial"/>
          <w:sz w:val="20"/>
        </w:rPr>
        <w:t>S</w:t>
      </w:r>
      <w:r>
        <w:rPr>
          <w:rFonts w:ascii="Arial" w:hAnsi="Arial"/>
          <w:sz w:val="16"/>
        </w:rPr>
        <w:t>ELECT </w:t>
      </w:r>
      <w:r>
        <w:rPr>
          <w:rFonts w:ascii="Arial" w:hAnsi="Arial"/>
          <w:sz w:val="20"/>
        </w:rPr>
        <w:t>L</w:t>
      </w:r>
      <w:r>
        <w:rPr>
          <w:rFonts w:ascii="Arial" w:hAnsi="Arial"/>
          <w:sz w:val="16"/>
        </w:rPr>
        <w:t>OCAL </w:t>
      </w:r>
      <w:r>
        <w:rPr>
          <w:rFonts w:ascii="Arial" w:hAnsi="Arial"/>
          <w:sz w:val="20"/>
        </w:rPr>
        <w:t>G</w:t>
      </w:r>
      <w:r>
        <w:rPr>
          <w:rFonts w:ascii="Arial" w:hAnsi="Arial"/>
          <w:sz w:val="16"/>
        </w:rPr>
        <w:t>OVERNMENT </w:t>
      </w:r>
      <w:r>
        <w:rPr>
          <w:rFonts w:ascii="Arial" w:hAnsi="Arial"/>
          <w:sz w:val="20"/>
        </w:rPr>
        <w:t>I</w:t>
      </w:r>
      <w:r>
        <w:rPr>
          <w:rFonts w:ascii="Arial" w:hAnsi="Arial"/>
          <w:sz w:val="16"/>
        </w:rPr>
        <w:t>NDUSTRIES IN THE</w:t>
      </w:r>
    </w:p>
    <w:p>
      <w:pPr>
        <w:spacing w:line="225" w:lineRule="exact" w:before="0"/>
        <w:ind w:left="297" w:right="297" w:firstLine="0"/>
        <w:jc w:val="center"/>
        <w:rPr>
          <w:rFonts w:ascii="Arial"/>
          <w:sz w:val="20"/>
        </w:rPr>
      </w:pPr>
      <w:r>
        <w:rPr>
          <w:rFonts w:ascii="Arial"/>
          <w:sz w:val="20"/>
        </w:rPr>
        <w:t>U</w:t>
      </w:r>
      <w:r>
        <w:rPr>
          <w:rFonts w:ascii="Arial"/>
          <w:sz w:val="16"/>
        </w:rPr>
        <w:t>NITED </w:t>
      </w:r>
      <w:r>
        <w:rPr>
          <w:rFonts w:ascii="Arial"/>
          <w:sz w:val="20"/>
        </w:rPr>
        <w:t>S</w:t>
      </w:r>
      <w:r>
        <w:rPr>
          <w:rFonts w:ascii="Arial"/>
          <w:sz w:val="16"/>
        </w:rPr>
        <w:t>TATES PER </w:t>
      </w:r>
      <w:r>
        <w:rPr>
          <w:rFonts w:ascii="Arial"/>
          <w:sz w:val="20"/>
        </w:rPr>
        <w:t>10,000 F</w:t>
      </w:r>
      <w:r>
        <w:rPr>
          <w:rFonts w:ascii="Arial"/>
          <w:sz w:val="16"/>
        </w:rPr>
        <w:t>ULL </w:t>
      </w:r>
      <w:r>
        <w:rPr>
          <w:rFonts w:ascii="Arial"/>
          <w:sz w:val="20"/>
        </w:rPr>
        <w:t>T</w:t>
      </w:r>
      <w:r>
        <w:rPr>
          <w:rFonts w:ascii="Arial"/>
          <w:sz w:val="16"/>
        </w:rPr>
        <w:t>IME </w:t>
      </w:r>
      <w:r>
        <w:rPr>
          <w:rFonts w:ascii="Arial"/>
          <w:sz w:val="20"/>
        </w:rPr>
        <w:t>W</w:t>
      </w:r>
      <w:r>
        <w:rPr>
          <w:rFonts w:ascii="Arial"/>
          <w:sz w:val="16"/>
        </w:rPr>
        <w:t>ORKERS IN    </w:t>
      </w:r>
      <w:r>
        <w:rPr>
          <w:rFonts w:ascii="Arial"/>
          <w:sz w:val="20"/>
        </w:rPr>
        <w:t>2014</w:t>
      </w:r>
    </w:p>
    <w:p>
      <w:pPr>
        <w:pStyle w:val="BodyText"/>
        <w:spacing w:line="240" w:lineRule="auto" w:before="2"/>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280"/>
        <w:gridCol w:w="1161"/>
      </w:tblGrid>
      <w:tr>
        <w:trPr>
          <w:trHeight w:val="648" w:hRule="exact"/>
        </w:trPr>
        <w:tc>
          <w:tcPr>
            <w:tcW w:w="9280" w:type="dxa"/>
            <w:tcBorders>
              <w:left w:val="nil"/>
              <w:right w:val="single" w:sz="2" w:space="0" w:color="000000"/>
            </w:tcBorders>
          </w:tcPr>
          <w:p>
            <w:pPr/>
          </w:p>
        </w:tc>
        <w:tc>
          <w:tcPr>
            <w:tcW w:w="1161" w:type="dxa"/>
            <w:tcBorders>
              <w:left w:val="single" w:sz="2" w:space="0" w:color="000000"/>
              <w:right w:val="nil"/>
            </w:tcBorders>
          </w:tcPr>
          <w:p>
            <w:pPr>
              <w:pStyle w:val="TableParagraph"/>
              <w:spacing w:line="160" w:lineRule="exact" w:before="80"/>
              <w:ind w:left="165" w:right="83"/>
              <w:jc w:val="center"/>
              <w:rPr>
                <w:sz w:val="16"/>
              </w:rPr>
            </w:pPr>
            <w:r>
              <w:rPr>
                <w:sz w:val="16"/>
              </w:rPr>
              <w:t>Intentional injury by other person</w:t>
            </w:r>
          </w:p>
        </w:tc>
      </w:tr>
      <w:tr>
        <w:trPr>
          <w:trHeight w:val="273" w:hRule="exact"/>
        </w:trPr>
        <w:tc>
          <w:tcPr>
            <w:tcW w:w="9280" w:type="dxa"/>
            <w:tcBorders>
              <w:left w:val="nil"/>
              <w:bottom w:val="nil"/>
              <w:right w:val="single" w:sz="2" w:space="0" w:color="000000"/>
            </w:tcBorders>
          </w:tcPr>
          <w:p>
            <w:pPr>
              <w:pStyle w:val="TableParagraph"/>
              <w:spacing w:line="240" w:lineRule="auto" w:before="78"/>
              <w:ind w:right="78"/>
              <w:rPr>
                <w:sz w:val="16"/>
              </w:rPr>
            </w:pPr>
            <w:r>
              <w:rPr>
                <w:sz w:val="16"/>
              </w:rPr>
              <w:t>ALL LOCAL GOVERNMENT ...............................................................................................................................................................</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8.7</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SERVICE PROVIDING ........................................................................................................................................................................</w:t>
            </w:r>
          </w:p>
        </w:tc>
        <w:tc>
          <w:tcPr>
            <w:tcW w:w="1161" w:type="dxa"/>
            <w:tcBorders>
              <w:top w:val="nil"/>
              <w:left w:val="single" w:sz="2" w:space="0" w:color="000000"/>
              <w:bottom w:val="nil"/>
              <w:right w:val="nil"/>
            </w:tcBorders>
          </w:tcPr>
          <w:p>
            <w:pPr>
              <w:pStyle w:val="TableParagraph"/>
              <w:rPr>
                <w:sz w:val="16"/>
              </w:rPr>
            </w:pPr>
            <w:r>
              <w:rPr>
                <w:w w:val="95"/>
                <w:sz w:val="16"/>
              </w:rPr>
              <w:t>8.8</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Healthcare and Social Assistance  .......................................................................................................................................................</w:t>
            </w:r>
          </w:p>
        </w:tc>
        <w:tc>
          <w:tcPr>
            <w:tcW w:w="1161" w:type="dxa"/>
            <w:tcBorders>
              <w:top w:val="nil"/>
              <w:left w:val="single" w:sz="2" w:space="0" w:color="000000"/>
              <w:bottom w:val="nil"/>
              <w:right w:val="nil"/>
            </w:tcBorders>
          </w:tcPr>
          <w:p>
            <w:pPr>
              <w:pStyle w:val="TableParagraph"/>
              <w:rPr>
                <w:sz w:val="16"/>
              </w:rPr>
            </w:pPr>
            <w:r>
              <w:rPr>
                <w:w w:val="95"/>
                <w:sz w:val="16"/>
              </w:rPr>
              <w:t>13.1</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Hospitals .......................................................................................................................................................................................</w:t>
            </w:r>
          </w:p>
        </w:tc>
        <w:tc>
          <w:tcPr>
            <w:tcW w:w="1161" w:type="dxa"/>
            <w:tcBorders>
              <w:top w:val="nil"/>
              <w:left w:val="single" w:sz="2" w:space="0" w:color="000000"/>
              <w:bottom w:val="nil"/>
              <w:right w:val="nil"/>
            </w:tcBorders>
          </w:tcPr>
          <w:p>
            <w:pPr>
              <w:pStyle w:val="TableParagraph"/>
              <w:rPr>
                <w:sz w:val="16"/>
              </w:rPr>
            </w:pPr>
            <w:r>
              <w:rPr>
                <w:w w:val="95"/>
                <w:sz w:val="16"/>
              </w:rPr>
              <w:t>13.0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and Residential Care Facilities  .......................................................................................................................................</w:t>
            </w:r>
          </w:p>
        </w:tc>
        <w:tc>
          <w:tcPr>
            <w:tcW w:w="1161" w:type="dxa"/>
            <w:tcBorders>
              <w:top w:val="nil"/>
              <w:left w:val="single" w:sz="2" w:space="0" w:color="000000"/>
              <w:bottom w:val="nil"/>
              <w:right w:val="nil"/>
            </w:tcBorders>
          </w:tcPr>
          <w:p>
            <w:pPr>
              <w:pStyle w:val="TableParagraph"/>
              <w:rPr>
                <w:sz w:val="16"/>
              </w:rPr>
            </w:pPr>
            <w:r>
              <w:rPr>
                <w:w w:val="95"/>
                <w:sz w:val="16"/>
              </w:rPr>
              <w:t>39.9</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Public Administration  ...........................................................................................................................................................................</w:t>
            </w:r>
          </w:p>
        </w:tc>
        <w:tc>
          <w:tcPr>
            <w:tcW w:w="1161" w:type="dxa"/>
            <w:tcBorders>
              <w:top w:val="nil"/>
              <w:left w:val="single" w:sz="2" w:space="0" w:color="000000"/>
              <w:bottom w:val="nil"/>
              <w:right w:val="nil"/>
            </w:tcBorders>
          </w:tcPr>
          <w:p>
            <w:pPr>
              <w:pStyle w:val="TableParagraph"/>
              <w:rPr>
                <w:sz w:val="16"/>
              </w:rPr>
            </w:pPr>
            <w:r>
              <w:rPr>
                <w:w w:val="95"/>
                <w:sz w:val="16"/>
              </w:rPr>
              <w:t>11.1</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Justice, Public Order, and Safety Activities  .................................................................................................................................</w:t>
            </w:r>
          </w:p>
        </w:tc>
        <w:tc>
          <w:tcPr>
            <w:tcW w:w="1161" w:type="dxa"/>
            <w:tcBorders>
              <w:top w:val="nil"/>
              <w:left w:val="single" w:sz="2" w:space="0" w:color="000000"/>
              <w:bottom w:val="nil"/>
              <w:right w:val="nil"/>
            </w:tcBorders>
          </w:tcPr>
          <w:p>
            <w:pPr>
              <w:pStyle w:val="TableParagraph"/>
              <w:rPr>
                <w:sz w:val="16"/>
              </w:rPr>
            </w:pPr>
            <w:r>
              <w:rPr>
                <w:w w:val="95"/>
                <w:sz w:val="16"/>
              </w:rPr>
              <w:t>22.5</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Police Protection  ...................................................................................................................................................................</w:t>
            </w:r>
          </w:p>
        </w:tc>
        <w:tc>
          <w:tcPr>
            <w:tcW w:w="1161" w:type="dxa"/>
            <w:tcBorders>
              <w:top w:val="nil"/>
              <w:left w:val="single" w:sz="2" w:space="0" w:color="000000"/>
              <w:bottom w:val="nil"/>
              <w:right w:val="nil"/>
            </w:tcBorders>
          </w:tcPr>
          <w:p>
            <w:pPr>
              <w:pStyle w:val="TableParagraph"/>
              <w:rPr>
                <w:sz w:val="16"/>
              </w:rPr>
            </w:pPr>
            <w:r>
              <w:rPr>
                <w:w w:val="95"/>
                <w:sz w:val="16"/>
              </w:rPr>
              <w:t>36.8</w:t>
            </w:r>
          </w:p>
        </w:tc>
      </w:tr>
      <w:tr>
        <w:trPr>
          <w:trHeight w:val="227" w:hRule="exact"/>
        </w:trPr>
        <w:tc>
          <w:tcPr>
            <w:tcW w:w="9280" w:type="dxa"/>
            <w:tcBorders>
              <w:top w:val="nil"/>
              <w:left w:val="nil"/>
              <w:right w:val="single" w:sz="2" w:space="0" w:color="000000"/>
            </w:tcBorders>
          </w:tcPr>
          <w:p>
            <w:pPr>
              <w:pStyle w:val="TableParagraph"/>
              <w:ind w:right="78"/>
              <w:rPr>
                <w:sz w:val="16"/>
              </w:rPr>
            </w:pPr>
            <w:r>
              <w:rPr>
                <w:sz w:val="16"/>
              </w:rPr>
              <w:t>Fire Protection .......................................................................................................................................................................</w:t>
            </w:r>
          </w:p>
        </w:tc>
        <w:tc>
          <w:tcPr>
            <w:tcW w:w="1161" w:type="dxa"/>
            <w:tcBorders>
              <w:top w:val="nil"/>
              <w:left w:val="single" w:sz="2" w:space="0" w:color="000000"/>
              <w:right w:val="nil"/>
            </w:tcBorders>
          </w:tcPr>
          <w:p>
            <w:pPr>
              <w:pStyle w:val="TableParagraph"/>
              <w:rPr>
                <w:sz w:val="16"/>
              </w:rPr>
            </w:pPr>
            <w:r>
              <w:rPr>
                <w:w w:val="95"/>
                <w:sz w:val="16"/>
              </w:rPr>
              <w:t>7.1</w:t>
            </w:r>
          </w:p>
        </w:tc>
      </w:tr>
    </w:tbl>
    <w:p>
      <w:pPr>
        <w:spacing w:before="54"/>
        <w:ind w:left="300" w:right="108" w:firstLine="0"/>
        <w:jc w:val="left"/>
        <w:rPr>
          <w:rFonts w:ascii="Arial"/>
          <w:sz w:val="16"/>
        </w:rPr>
      </w:pPr>
      <w:r>
        <w:rPr>
          <w:rFonts w:ascii="Arial"/>
          <w:sz w:val="16"/>
        </w:rPr>
        <w:t>BLS Table L8, April 2016.</w:t>
      </w:r>
    </w:p>
    <w:p>
      <w:pPr>
        <w:pStyle w:val="BodyText"/>
        <w:spacing w:line="240" w:lineRule="auto" w:before="7"/>
        <w:ind w:left="0"/>
        <w:rPr>
          <w:rFonts w:ascii="Arial"/>
          <w:sz w:val="23"/>
        </w:rPr>
      </w:pPr>
    </w:p>
    <w:p>
      <w:pPr>
        <w:spacing w:after="0" w:line="240" w:lineRule="auto"/>
        <w:rPr>
          <w:rFonts w:ascii="Arial"/>
          <w:sz w:val="23"/>
        </w:rPr>
        <w:sectPr>
          <w:type w:val="continuous"/>
          <w:pgSz w:w="12240" w:h="15840"/>
          <w:pgMar w:top="1040" w:bottom="280" w:left="760" w:right="760"/>
        </w:sectPr>
      </w:pPr>
    </w:p>
    <w:p>
      <w:pPr>
        <w:pStyle w:val="BodyText"/>
        <w:spacing w:line="230" w:lineRule="auto" w:before="81"/>
        <w:ind w:right="-14" w:firstLine="180"/>
      </w:pPr>
      <w:r>
        <w:rPr>
          <w:w w:val="115"/>
        </w:rPr>
        <w:t>Another way to consider the data is by occupation. Nursing-Psychiatric and Home Health Aides (which includes Psychiatric Aids and Nursing Assistants) had the highest rates of violence in 2014 across three of</w:t>
      </w:r>
      <w:r>
        <w:rPr>
          <w:spacing w:val="-32"/>
          <w:w w:val="115"/>
        </w:rPr>
        <w:t> </w:t>
      </w:r>
      <w:r>
        <w:rPr>
          <w:w w:val="115"/>
        </w:rPr>
        <w:t>the</w:t>
      </w:r>
      <w:r>
        <w:rPr>
          <w:spacing w:val="-6"/>
          <w:w w:val="115"/>
        </w:rPr>
        <w:t> </w:t>
      </w:r>
      <w:r>
        <w:rPr>
          <w:w w:val="115"/>
        </w:rPr>
        <w:t>four</w:t>
      </w:r>
      <w:r>
        <w:rPr>
          <w:w w:val="113"/>
        </w:rPr>
        <w:t> </w:t>
      </w:r>
      <w:r>
        <w:rPr>
          <w:w w:val="115"/>
        </w:rPr>
        <w:t>sectors. Out of the 4,690 injury cases in Nursing and Residential Care Facilities (based</w:t>
      </w:r>
      <w:r>
        <w:rPr>
          <w:spacing w:val="-7"/>
          <w:w w:val="115"/>
        </w:rPr>
        <w:t> </w:t>
      </w:r>
      <w:r>
        <w:rPr>
          <w:w w:val="115"/>
        </w:rPr>
        <w:t>on</w:t>
      </w:r>
      <w:r>
        <w:rPr>
          <w:spacing w:val="-7"/>
          <w:w w:val="115"/>
        </w:rPr>
        <w:t> </w:t>
      </w:r>
      <w:r>
        <w:rPr>
          <w:w w:val="115"/>
        </w:rPr>
        <w:t>data</w:t>
      </w:r>
      <w:r>
        <w:rPr>
          <w:spacing w:val="-7"/>
          <w:w w:val="115"/>
        </w:rPr>
        <w:t> </w:t>
      </w:r>
      <w:r>
        <w:rPr>
          <w:w w:val="115"/>
        </w:rPr>
        <w:t>from</w:t>
      </w:r>
      <w:r>
        <w:rPr>
          <w:spacing w:val="-7"/>
          <w:w w:val="115"/>
        </w:rPr>
        <w:t> </w:t>
      </w:r>
      <w:r>
        <w:rPr>
          <w:w w:val="115"/>
        </w:rPr>
        <w:t>BLS</w:t>
      </w:r>
      <w:r>
        <w:rPr>
          <w:spacing w:val="-7"/>
          <w:w w:val="115"/>
        </w:rPr>
        <w:t> </w:t>
      </w:r>
      <w:r>
        <w:rPr>
          <w:w w:val="115"/>
        </w:rPr>
        <w:t>provided</w:t>
      </w:r>
      <w:r>
        <w:rPr>
          <w:spacing w:val="-7"/>
          <w:w w:val="115"/>
        </w:rPr>
        <w:t> </w:t>
      </w:r>
      <w:r>
        <w:rPr>
          <w:w w:val="115"/>
        </w:rPr>
        <w:t>upon</w:t>
      </w:r>
    </w:p>
    <w:p>
      <w:pPr>
        <w:pStyle w:val="BodyText"/>
        <w:spacing w:line="230" w:lineRule="auto" w:before="81"/>
      </w:pPr>
      <w:r>
        <w:rPr/>
        <w:br w:type="column"/>
      </w:r>
      <w:r>
        <w:rPr>
          <w:w w:val="115"/>
        </w:rPr>
        <w:t>request),</w:t>
      </w:r>
      <w:r>
        <w:rPr>
          <w:spacing w:val="-12"/>
          <w:w w:val="115"/>
        </w:rPr>
        <w:t> </w:t>
      </w:r>
      <w:r>
        <w:rPr>
          <w:w w:val="115"/>
        </w:rPr>
        <w:t>2,640</w:t>
      </w:r>
      <w:r>
        <w:rPr>
          <w:spacing w:val="-12"/>
          <w:w w:val="115"/>
        </w:rPr>
        <w:t> </w:t>
      </w:r>
      <w:r>
        <w:rPr>
          <w:w w:val="115"/>
        </w:rPr>
        <w:t>of</w:t>
      </w:r>
      <w:r>
        <w:rPr>
          <w:spacing w:val="-12"/>
          <w:w w:val="115"/>
        </w:rPr>
        <w:t> </w:t>
      </w:r>
      <w:r>
        <w:rPr>
          <w:w w:val="115"/>
        </w:rPr>
        <w:t>the</w:t>
      </w:r>
      <w:r>
        <w:rPr>
          <w:spacing w:val="-12"/>
          <w:w w:val="115"/>
        </w:rPr>
        <w:t> </w:t>
      </w:r>
      <w:r>
        <w:rPr>
          <w:w w:val="115"/>
        </w:rPr>
        <w:t>cases</w:t>
      </w:r>
      <w:r>
        <w:rPr>
          <w:spacing w:val="-12"/>
          <w:w w:val="115"/>
        </w:rPr>
        <w:t> </w:t>
      </w:r>
      <w:r>
        <w:rPr>
          <w:w w:val="115"/>
        </w:rPr>
        <w:t>of</w:t>
      </w:r>
      <w:r>
        <w:rPr>
          <w:spacing w:val="-12"/>
          <w:w w:val="115"/>
        </w:rPr>
        <w:t> </w:t>
      </w:r>
      <w:r>
        <w:rPr>
          <w:w w:val="115"/>
        </w:rPr>
        <w:t>workplace</w:t>
      </w:r>
      <w:r>
        <w:rPr>
          <w:w w:val="114"/>
        </w:rPr>
        <w:t> </w:t>
      </w:r>
      <w:r>
        <w:rPr>
          <w:w w:val="115"/>
        </w:rPr>
        <w:t>violence were perpetrated against Nursing-Psychiatric and Home Health Aides in 2014 (BLS SOII 2014 Data, requested June 2016). Across all private industries, the highest rates of incidents for</w:t>
      </w:r>
      <w:r>
        <w:rPr>
          <w:spacing w:val="-10"/>
          <w:w w:val="115"/>
        </w:rPr>
        <w:t> </w:t>
      </w:r>
      <w:r>
        <w:rPr>
          <w:w w:val="115"/>
        </w:rPr>
        <w:t>Intentional</w:t>
      </w:r>
      <w:r>
        <w:rPr>
          <w:spacing w:val="-10"/>
          <w:w w:val="115"/>
        </w:rPr>
        <w:t> </w:t>
      </w:r>
      <w:r>
        <w:rPr>
          <w:w w:val="115"/>
        </w:rPr>
        <w:t>Injury</w:t>
      </w:r>
      <w:r>
        <w:rPr>
          <w:spacing w:val="-10"/>
          <w:w w:val="115"/>
        </w:rPr>
        <w:t> </w:t>
      </w:r>
      <w:r>
        <w:rPr>
          <w:w w:val="115"/>
        </w:rPr>
        <w:t>by</w:t>
      </w:r>
      <w:r>
        <w:rPr>
          <w:spacing w:val="-10"/>
          <w:w w:val="115"/>
        </w:rPr>
        <w:t> </w:t>
      </w:r>
      <w:r>
        <w:rPr>
          <w:w w:val="115"/>
        </w:rPr>
        <w:t>Other</w:t>
      </w:r>
      <w:r>
        <w:rPr>
          <w:spacing w:val="-10"/>
          <w:w w:val="115"/>
        </w:rPr>
        <w:t> </w:t>
      </w:r>
      <w:r>
        <w:rPr>
          <w:w w:val="115"/>
        </w:rPr>
        <w:t>Person(s) were for Psychiatric Aides at 426.4 per 10,000</w:t>
      </w:r>
      <w:r>
        <w:rPr>
          <w:spacing w:val="-10"/>
          <w:w w:val="115"/>
        </w:rPr>
        <w:t> </w:t>
      </w:r>
      <w:r>
        <w:rPr>
          <w:w w:val="115"/>
        </w:rPr>
        <w:t>full</w:t>
      </w:r>
      <w:r>
        <w:rPr>
          <w:spacing w:val="-10"/>
          <w:w w:val="115"/>
        </w:rPr>
        <w:t> </w:t>
      </w:r>
      <w:r>
        <w:rPr>
          <w:w w:val="115"/>
        </w:rPr>
        <w:t>time</w:t>
      </w:r>
      <w:r>
        <w:rPr>
          <w:spacing w:val="-10"/>
          <w:w w:val="115"/>
        </w:rPr>
        <w:t> </w:t>
      </w:r>
      <w:r>
        <w:rPr>
          <w:w w:val="115"/>
        </w:rPr>
        <w:t>workers,</w:t>
      </w:r>
      <w:r>
        <w:rPr>
          <w:spacing w:val="-10"/>
          <w:w w:val="115"/>
        </w:rPr>
        <w:t> </w:t>
      </w:r>
      <w:r>
        <w:rPr>
          <w:w w:val="115"/>
        </w:rPr>
        <w:t>followed</w:t>
      </w:r>
      <w:r>
        <w:rPr>
          <w:spacing w:val="-10"/>
          <w:w w:val="115"/>
        </w:rPr>
        <w:t> </w:t>
      </w:r>
      <w:r>
        <w:rPr>
          <w:w w:val="115"/>
        </w:rPr>
        <w:t>by</w:t>
      </w:r>
    </w:p>
    <w:p>
      <w:pPr>
        <w:pStyle w:val="BodyText"/>
        <w:spacing w:line="240" w:lineRule="auto" w:before="74"/>
        <w:ind w:right="160"/>
      </w:pPr>
      <w:r>
        <w:rPr/>
        <w:br w:type="column"/>
      </w:r>
      <w:r>
        <w:rPr>
          <w:w w:val="115"/>
        </w:rPr>
        <w:t>Psychiatric Technicians at 206.8 per 10,000 full time workers in 2014 (BLS Table</w:t>
      </w:r>
      <w:r>
        <w:rPr>
          <w:spacing w:val="-22"/>
          <w:w w:val="115"/>
        </w:rPr>
        <w:t> </w:t>
      </w:r>
      <w:r>
        <w:rPr>
          <w:w w:val="115"/>
        </w:rPr>
        <w:t>R100,</w:t>
      </w:r>
      <w:r>
        <w:rPr>
          <w:spacing w:val="-22"/>
          <w:w w:val="115"/>
        </w:rPr>
        <w:t> </w:t>
      </w:r>
      <w:r>
        <w:rPr>
          <w:w w:val="115"/>
        </w:rPr>
        <w:t>November</w:t>
      </w:r>
      <w:r>
        <w:rPr>
          <w:spacing w:val="-22"/>
          <w:w w:val="115"/>
        </w:rPr>
        <w:t> </w:t>
      </w:r>
      <w:r>
        <w:rPr>
          <w:w w:val="115"/>
        </w:rPr>
        <w:t>2015).</w:t>
      </w:r>
      <w:r>
        <w:rPr>
          <w:spacing w:val="-22"/>
          <w:w w:val="115"/>
        </w:rPr>
        <w:t> </w:t>
      </w:r>
      <w:r>
        <w:rPr>
          <w:w w:val="115"/>
        </w:rPr>
        <w:t>These</w:t>
      </w:r>
      <w:r>
        <w:rPr>
          <w:spacing w:val="-22"/>
          <w:w w:val="115"/>
        </w:rPr>
        <w:t> </w:t>
      </w:r>
      <w:r>
        <w:rPr>
          <w:w w:val="115"/>
        </w:rPr>
        <w:t>two occupations reflect the highest rates of intentional injury by other person(s) that occurs in the major sector of healthcare practitioners and technical occupations.</w:t>
      </w:r>
    </w:p>
    <w:p>
      <w:pPr>
        <w:spacing w:after="0" w:line="240" w:lineRule="auto"/>
        <w:sectPr>
          <w:type w:val="continuous"/>
          <w:pgSz w:w="12240" w:h="15840"/>
          <w:pgMar w:top="1040" w:bottom="280" w:left="760" w:right="760"/>
          <w:cols w:num="3" w:equalWidth="0">
            <w:col w:w="3445" w:space="95"/>
            <w:col w:w="3466" w:space="74"/>
            <w:col w:w="3640"/>
          </w:cols>
        </w:sectPr>
      </w:pPr>
    </w:p>
    <w:p>
      <w:pPr>
        <w:spacing w:before="135"/>
        <w:ind w:left="865" w:right="108" w:firstLine="0"/>
        <w:jc w:val="left"/>
        <w:rPr>
          <w:rFonts w:ascii="Arial" w:hAnsi="Arial"/>
          <w:sz w:val="20"/>
        </w:rPr>
      </w:pPr>
      <w:r>
        <w:rPr>
          <w:rFonts w:ascii="Arial" w:hAnsi="Arial"/>
          <w:sz w:val="20"/>
        </w:rPr>
        <w:t>T</w:t>
      </w:r>
      <w:r>
        <w:rPr>
          <w:rFonts w:ascii="Arial" w:hAnsi="Arial"/>
          <w:sz w:val="16"/>
        </w:rPr>
        <w:t>ABLE </w:t>
      </w:r>
      <w:r>
        <w:rPr>
          <w:rFonts w:ascii="Arial" w:hAnsi="Arial"/>
          <w:sz w:val="20"/>
        </w:rPr>
        <w:t>7—C</w:t>
      </w:r>
      <w:r>
        <w:rPr>
          <w:rFonts w:ascii="Arial" w:hAnsi="Arial"/>
          <w:sz w:val="16"/>
        </w:rPr>
        <w:t>ASES OF </w:t>
      </w:r>
      <w:r>
        <w:rPr>
          <w:rFonts w:ascii="Arial" w:hAnsi="Arial"/>
          <w:sz w:val="20"/>
        </w:rPr>
        <w:t>I</w:t>
      </w:r>
      <w:r>
        <w:rPr>
          <w:rFonts w:ascii="Arial" w:hAnsi="Arial"/>
          <w:sz w:val="16"/>
        </w:rPr>
        <w:t>NTENTIONAL </w:t>
      </w:r>
      <w:r>
        <w:rPr>
          <w:rFonts w:ascii="Arial" w:hAnsi="Arial"/>
          <w:sz w:val="20"/>
        </w:rPr>
        <w:t>I</w:t>
      </w:r>
      <w:r>
        <w:rPr>
          <w:rFonts w:ascii="Arial" w:hAnsi="Arial"/>
          <w:sz w:val="16"/>
        </w:rPr>
        <w:t>NJURY BY </w:t>
      </w:r>
      <w:r>
        <w:rPr>
          <w:rFonts w:ascii="Arial" w:hAnsi="Arial"/>
          <w:sz w:val="20"/>
        </w:rPr>
        <w:t>O</w:t>
      </w:r>
      <w:r>
        <w:rPr>
          <w:rFonts w:ascii="Arial" w:hAnsi="Arial"/>
          <w:sz w:val="16"/>
        </w:rPr>
        <w:t>THER </w:t>
      </w:r>
      <w:r>
        <w:rPr>
          <w:rFonts w:ascii="Arial" w:hAnsi="Arial"/>
          <w:sz w:val="20"/>
        </w:rPr>
        <w:t>P</w:t>
      </w:r>
      <w:r>
        <w:rPr>
          <w:rFonts w:ascii="Arial" w:hAnsi="Arial"/>
          <w:sz w:val="16"/>
        </w:rPr>
        <w:t>ERSON</w:t>
      </w:r>
      <w:r>
        <w:rPr>
          <w:rFonts w:ascii="Arial" w:hAnsi="Arial"/>
          <w:sz w:val="20"/>
        </w:rPr>
        <w:t>(</w:t>
      </w:r>
      <w:r>
        <w:rPr>
          <w:rFonts w:ascii="Arial" w:hAnsi="Arial"/>
          <w:sz w:val="16"/>
        </w:rPr>
        <w:t>S</w:t>
      </w:r>
      <w:r>
        <w:rPr>
          <w:rFonts w:ascii="Arial" w:hAnsi="Arial"/>
          <w:sz w:val="20"/>
        </w:rPr>
        <w:t>) </w:t>
      </w:r>
      <w:r>
        <w:rPr>
          <w:rFonts w:ascii="Arial" w:hAnsi="Arial"/>
          <w:sz w:val="16"/>
        </w:rPr>
        <w:t>BY </w:t>
      </w:r>
      <w:r>
        <w:rPr>
          <w:rFonts w:ascii="Arial" w:hAnsi="Arial"/>
          <w:sz w:val="20"/>
        </w:rPr>
        <w:t>I</w:t>
      </w:r>
      <w:r>
        <w:rPr>
          <w:rFonts w:ascii="Arial" w:hAnsi="Arial"/>
          <w:sz w:val="16"/>
        </w:rPr>
        <w:t>NDUSTRY AND </w:t>
      </w:r>
      <w:r>
        <w:rPr>
          <w:rFonts w:ascii="Arial" w:hAnsi="Arial"/>
          <w:sz w:val="20"/>
        </w:rPr>
        <w:t>O</w:t>
      </w:r>
      <w:r>
        <w:rPr>
          <w:rFonts w:ascii="Arial" w:hAnsi="Arial"/>
          <w:sz w:val="16"/>
        </w:rPr>
        <w:t>CCUPATION IN </w:t>
      </w:r>
      <w:r>
        <w:rPr>
          <w:rFonts w:ascii="Arial" w:hAnsi="Arial"/>
          <w:sz w:val="20"/>
        </w:rPr>
        <w:t>2014</w:t>
      </w:r>
    </w:p>
    <w:p>
      <w:pPr>
        <w:pStyle w:val="BodyText"/>
        <w:spacing w:line="240" w:lineRule="auto"/>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280"/>
        <w:gridCol w:w="1160"/>
      </w:tblGrid>
      <w:tr>
        <w:trPr>
          <w:trHeight w:val="328" w:hRule="exact"/>
        </w:trPr>
        <w:tc>
          <w:tcPr>
            <w:tcW w:w="9280" w:type="dxa"/>
            <w:tcBorders>
              <w:left w:val="nil"/>
              <w:right w:val="single" w:sz="2" w:space="0" w:color="000000"/>
            </w:tcBorders>
          </w:tcPr>
          <w:p>
            <w:pPr/>
          </w:p>
        </w:tc>
        <w:tc>
          <w:tcPr>
            <w:tcW w:w="1160" w:type="dxa"/>
            <w:tcBorders>
              <w:left w:val="single" w:sz="2" w:space="0" w:color="000000"/>
              <w:right w:val="nil"/>
            </w:tcBorders>
          </w:tcPr>
          <w:p>
            <w:pPr>
              <w:pStyle w:val="TableParagraph"/>
              <w:spacing w:line="240" w:lineRule="auto" w:before="58"/>
              <w:ind w:left="441"/>
              <w:jc w:val="left"/>
              <w:rPr>
                <w:sz w:val="16"/>
              </w:rPr>
            </w:pPr>
            <w:r>
              <w:rPr>
                <w:sz w:val="16"/>
              </w:rPr>
              <w:t>2014</w:t>
            </w:r>
          </w:p>
        </w:tc>
      </w:tr>
      <w:tr>
        <w:trPr>
          <w:trHeight w:val="270" w:hRule="exact"/>
        </w:trPr>
        <w:tc>
          <w:tcPr>
            <w:tcW w:w="9280" w:type="dxa"/>
            <w:tcBorders>
              <w:left w:val="nil"/>
              <w:bottom w:val="nil"/>
              <w:right w:val="single" w:sz="2" w:space="0" w:color="000000"/>
            </w:tcBorders>
          </w:tcPr>
          <w:p>
            <w:pPr>
              <w:pStyle w:val="TableParagraph"/>
              <w:spacing w:line="240" w:lineRule="auto" w:before="76"/>
              <w:ind w:right="78"/>
              <w:rPr>
                <w:sz w:val="16"/>
              </w:rPr>
            </w:pPr>
            <w:r>
              <w:rPr>
                <w:sz w:val="16"/>
              </w:rPr>
              <w:t>All Private Sector Industries  ................................................................................................................................................................</w:t>
            </w:r>
          </w:p>
        </w:tc>
        <w:tc>
          <w:tcPr>
            <w:tcW w:w="1160" w:type="dxa"/>
            <w:tcBorders>
              <w:left w:val="single" w:sz="2" w:space="0" w:color="000000"/>
              <w:bottom w:val="nil"/>
              <w:right w:val="nil"/>
            </w:tcBorders>
          </w:tcPr>
          <w:p>
            <w:pPr>
              <w:pStyle w:val="TableParagraph"/>
              <w:spacing w:line="240" w:lineRule="auto" w:before="76"/>
              <w:rPr>
                <w:sz w:val="16"/>
              </w:rPr>
            </w:pPr>
            <w:r>
              <w:rPr>
                <w:w w:val="95"/>
                <w:sz w:val="16"/>
              </w:rPr>
              <w:t>15,980</w:t>
            </w:r>
          </w:p>
        </w:tc>
      </w:tr>
      <w:tr>
        <w:trPr>
          <w:trHeight w:val="178" w:hRule="exact"/>
        </w:trPr>
        <w:tc>
          <w:tcPr>
            <w:tcW w:w="9280" w:type="dxa"/>
            <w:tcBorders>
              <w:top w:val="nil"/>
              <w:left w:val="nil"/>
              <w:bottom w:val="nil"/>
              <w:right w:val="single" w:sz="2" w:space="0" w:color="000000"/>
            </w:tcBorders>
          </w:tcPr>
          <w:p>
            <w:pPr>
              <w:pStyle w:val="TableParagraph"/>
              <w:spacing w:line="172" w:lineRule="exact"/>
              <w:ind w:right="78"/>
              <w:rPr>
                <w:sz w:val="16"/>
              </w:rPr>
            </w:pPr>
            <w:r>
              <w:rPr>
                <w:sz w:val="16"/>
              </w:rPr>
              <w:t>Goods Producing ..........................................................................................................................................................................</w:t>
            </w:r>
          </w:p>
        </w:tc>
        <w:tc>
          <w:tcPr>
            <w:tcW w:w="1160" w:type="dxa"/>
            <w:tcBorders>
              <w:top w:val="nil"/>
              <w:left w:val="single" w:sz="2" w:space="0" w:color="000000"/>
              <w:bottom w:val="nil"/>
              <w:right w:val="nil"/>
            </w:tcBorders>
          </w:tcPr>
          <w:p>
            <w:pPr>
              <w:pStyle w:val="TableParagraph"/>
              <w:spacing w:line="172" w:lineRule="exact"/>
              <w:ind w:right="-1"/>
              <w:rPr>
                <w:sz w:val="16"/>
              </w:rPr>
            </w:pPr>
            <w:r>
              <w:rPr>
                <w:sz w:val="16"/>
              </w:rPr>
              <w:t>260</w:t>
            </w:r>
          </w:p>
        </w:tc>
      </w:tr>
      <w:tr>
        <w:trPr>
          <w:trHeight w:val="178" w:hRule="exact"/>
        </w:trPr>
        <w:tc>
          <w:tcPr>
            <w:tcW w:w="9280" w:type="dxa"/>
            <w:tcBorders>
              <w:top w:val="nil"/>
              <w:left w:val="nil"/>
              <w:bottom w:val="nil"/>
              <w:right w:val="single" w:sz="2" w:space="0" w:color="000000"/>
            </w:tcBorders>
          </w:tcPr>
          <w:p>
            <w:pPr>
              <w:pStyle w:val="TableParagraph"/>
              <w:spacing w:line="172" w:lineRule="exact"/>
              <w:ind w:right="78"/>
              <w:rPr>
                <w:sz w:val="16"/>
              </w:rPr>
            </w:pPr>
            <w:r>
              <w:rPr>
                <w:sz w:val="16"/>
              </w:rPr>
              <w:t>Service Producing  ........................................................................................................................................................................</w:t>
            </w:r>
          </w:p>
        </w:tc>
        <w:tc>
          <w:tcPr>
            <w:tcW w:w="1160" w:type="dxa"/>
            <w:tcBorders>
              <w:top w:val="nil"/>
              <w:left w:val="single" w:sz="2" w:space="0" w:color="000000"/>
              <w:bottom w:val="nil"/>
              <w:right w:val="nil"/>
            </w:tcBorders>
          </w:tcPr>
          <w:p>
            <w:pPr>
              <w:pStyle w:val="TableParagraph"/>
              <w:spacing w:line="172" w:lineRule="exact"/>
              <w:ind w:right="-1"/>
              <w:rPr>
                <w:sz w:val="16"/>
              </w:rPr>
            </w:pPr>
            <w:r>
              <w:rPr>
                <w:w w:val="95"/>
                <w:sz w:val="16"/>
              </w:rPr>
              <w:t>15,710</w:t>
            </w:r>
          </w:p>
        </w:tc>
      </w:tr>
      <w:tr>
        <w:trPr>
          <w:trHeight w:val="178" w:hRule="exact"/>
        </w:trPr>
        <w:tc>
          <w:tcPr>
            <w:tcW w:w="9280" w:type="dxa"/>
            <w:tcBorders>
              <w:top w:val="nil"/>
              <w:left w:val="nil"/>
              <w:bottom w:val="nil"/>
              <w:right w:val="single" w:sz="2" w:space="0" w:color="000000"/>
            </w:tcBorders>
          </w:tcPr>
          <w:p>
            <w:pPr>
              <w:pStyle w:val="TableParagraph"/>
              <w:spacing w:line="172" w:lineRule="exact"/>
              <w:ind w:right="78"/>
              <w:rPr>
                <w:sz w:val="16"/>
              </w:rPr>
            </w:pPr>
            <w:r>
              <w:rPr>
                <w:sz w:val="16"/>
              </w:rPr>
              <w:t>Healthcare and Social Assistance  .......................................................................................................................................................</w:t>
            </w:r>
          </w:p>
        </w:tc>
        <w:tc>
          <w:tcPr>
            <w:tcW w:w="1160" w:type="dxa"/>
            <w:tcBorders>
              <w:top w:val="nil"/>
              <w:left w:val="single" w:sz="2" w:space="0" w:color="000000"/>
              <w:bottom w:val="nil"/>
              <w:right w:val="nil"/>
            </w:tcBorders>
          </w:tcPr>
          <w:p>
            <w:pPr>
              <w:pStyle w:val="TableParagraph"/>
              <w:spacing w:line="172" w:lineRule="exact"/>
              <w:ind w:right="-1"/>
              <w:rPr>
                <w:sz w:val="16"/>
              </w:rPr>
            </w:pPr>
            <w:r>
              <w:rPr>
                <w:w w:val="95"/>
                <w:sz w:val="16"/>
              </w:rPr>
              <w:t>11,100</w:t>
            </w:r>
          </w:p>
        </w:tc>
      </w:tr>
      <w:tr>
        <w:trPr>
          <w:trHeight w:val="178" w:hRule="exact"/>
        </w:trPr>
        <w:tc>
          <w:tcPr>
            <w:tcW w:w="9280" w:type="dxa"/>
            <w:tcBorders>
              <w:top w:val="nil"/>
              <w:left w:val="nil"/>
              <w:bottom w:val="nil"/>
              <w:right w:val="single" w:sz="2" w:space="0" w:color="000000"/>
            </w:tcBorders>
          </w:tcPr>
          <w:p>
            <w:pPr>
              <w:pStyle w:val="TableParagraph"/>
              <w:spacing w:line="172" w:lineRule="exact"/>
              <w:ind w:right="77"/>
              <w:rPr>
                <w:sz w:val="16"/>
              </w:rPr>
            </w:pPr>
            <w:r>
              <w:rPr>
                <w:sz w:val="16"/>
              </w:rPr>
              <w:t>Ambulatory Healthcare Services  ..................................................................................................................................................</w:t>
            </w:r>
          </w:p>
        </w:tc>
        <w:tc>
          <w:tcPr>
            <w:tcW w:w="1160" w:type="dxa"/>
            <w:tcBorders>
              <w:top w:val="nil"/>
              <w:left w:val="single" w:sz="2" w:space="0" w:color="000000"/>
              <w:bottom w:val="nil"/>
              <w:right w:val="nil"/>
            </w:tcBorders>
          </w:tcPr>
          <w:p>
            <w:pPr>
              <w:pStyle w:val="TableParagraph"/>
              <w:spacing w:line="172" w:lineRule="exact"/>
              <w:rPr>
                <w:sz w:val="16"/>
              </w:rPr>
            </w:pPr>
            <w:r>
              <w:rPr>
                <w:sz w:val="16"/>
              </w:rPr>
              <w:t>960</w:t>
            </w:r>
          </w:p>
        </w:tc>
      </w:tr>
      <w:tr>
        <w:trPr>
          <w:trHeight w:val="179" w:hRule="exact"/>
        </w:trPr>
        <w:tc>
          <w:tcPr>
            <w:tcW w:w="9280" w:type="dxa"/>
            <w:tcBorders>
              <w:top w:val="nil"/>
              <w:left w:val="nil"/>
              <w:bottom w:val="nil"/>
              <w:right w:val="single" w:sz="2" w:space="0" w:color="000000"/>
            </w:tcBorders>
          </w:tcPr>
          <w:p>
            <w:pPr>
              <w:pStyle w:val="TableParagraph"/>
              <w:spacing w:line="172" w:lineRule="exact"/>
              <w:ind w:right="78"/>
              <w:rPr>
                <w:sz w:val="16"/>
              </w:rPr>
            </w:pPr>
            <w:r>
              <w:rPr>
                <w:sz w:val="16"/>
              </w:rPr>
              <w:t>Counselors- Social Workers- and Other Community and Social Service Specialists   ..........................................................</w:t>
            </w:r>
          </w:p>
        </w:tc>
        <w:tc>
          <w:tcPr>
            <w:tcW w:w="1160" w:type="dxa"/>
            <w:tcBorders>
              <w:top w:val="nil"/>
              <w:left w:val="single" w:sz="2" w:space="0" w:color="000000"/>
              <w:bottom w:val="nil"/>
              <w:right w:val="nil"/>
            </w:tcBorders>
          </w:tcPr>
          <w:p>
            <w:pPr>
              <w:pStyle w:val="TableParagraph"/>
              <w:spacing w:line="172" w:lineRule="exact"/>
              <w:ind w:right="-1"/>
              <w:rPr>
                <w:sz w:val="16"/>
              </w:rPr>
            </w:pPr>
            <w:r>
              <w:rPr>
                <w:sz w:val="16"/>
              </w:rPr>
              <w:t>100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Diagnosing and Treating Practitioners  ......................................................................................................................</w:t>
            </w:r>
          </w:p>
        </w:tc>
        <w:tc>
          <w:tcPr>
            <w:tcW w:w="1160" w:type="dxa"/>
            <w:tcBorders>
              <w:top w:val="nil"/>
              <w:left w:val="single" w:sz="2" w:space="0" w:color="000000"/>
              <w:bottom w:val="nil"/>
              <w:right w:val="nil"/>
            </w:tcBorders>
          </w:tcPr>
          <w:p>
            <w:pPr>
              <w:pStyle w:val="TableParagraph"/>
              <w:rPr>
                <w:sz w:val="16"/>
              </w:rPr>
            </w:pPr>
            <w:r>
              <w:rPr>
                <w:sz w:val="16"/>
              </w:rPr>
              <w:t>150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Technologists and Technicians  .................................................................................................................................</w:t>
            </w:r>
          </w:p>
        </w:tc>
        <w:tc>
          <w:tcPr>
            <w:tcW w:w="1160" w:type="dxa"/>
            <w:tcBorders>
              <w:top w:val="nil"/>
              <w:left w:val="single" w:sz="2" w:space="0" w:color="000000"/>
              <w:bottom w:val="nil"/>
              <w:right w:val="nil"/>
            </w:tcBorders>
          </w:tcPr>
          <w:p>
            <w:pPr>
              <w:pStyle w:val="TableParagraph"/>
              <w:ind w:right="-1"/>
              <w:rPr>
                <w:sz w:val="16"/>
              </w:rPr>
            </w:pPr>
            <w:r>
              <w:rPr>
                <w:sz w:val="16"/>
              </w:rPr>
              <w:t>230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Psychiatric- and Home Health Aides   .....................................................................................................................</w:t>
            </w:r>
          </w:p>
        </w:tc>
        <w:tc>
          <w:tcPr>
            <w:tcW w:w="1160" w:type="dxa"/>
            <w:tcBorders>
              <w:top w:val="nil"/>
              <w:left w:val="single" w:sz="2" w:space="0" w:color="000000"/>
              <w:bottom w:val="nil"/>
              <w:right w:val="nil"/>
            </w:tcBorders>
          </w:tcPr>
          <w:p>
            <w:pPr>
              <w:pStyle w:val="TableParagraph"/>
              <w:ind w:right="-1"/>
              <w:rPr>
                <w:sz w:val="16"/>
              </w:rPr>
            </w:pPr>
            <w:r>
              <w:rPr>
                <w:sz w:val="16"/>
              </w:rPr>
              <w:t>290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Occupational Therapy and Physical Therapist Assistants and Aides   ..................................................................................</w:t>
            </w:r>
          </w:p>
        </w:tc>
        <w:tc>
          <w:tcPr>
            <w:tcW w:w="1160"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Personal Care and Service Workers  ..........................................................................................................................</w:t>
            </w:r>
          </w:p>
        </w:tc>
        <w:tc>
          <w:tcPr>
            <w:tcW w:w="1160" w:type="dxa"/>
            <w:tcBorders>
              <w:top w:val="nil"/>
              <w:left w:val="single" w:sz="2" w:space="0" w:color="000000"/>
              <w:bottom w:val="nil"/>
              <w:right w:val="nil"/>
            </w:tcBorders>
          </w:tcPr>
          <w:p>
            <w:pPr>
              <w:pStyle w:val="TableParagraph"/>
              <w:ind w:right="-1"/>
              <w:rPr>
                <w:sz w:val="16"/>
              </w:rPr>
            </w:pPr>
            <w:r>
              <w:rPr>
                <w:sz w:val="16"/>
              </w:rPr>
              <w:t>100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Hospitals .......................................................................................................................................................................................</w:t>
            </w:r>
          </w:p>
        </w:tc>
        <w:tc>
          <w:tcPr>
            <w:tcW w:w="1160" w:type="dxa"/>
            <w:tcBorders>
              <w:top w:val="nil"/>
              <w:left w:val="single" w:sz="2" w:space="0" w:color="000000"/>
              <w:bottom w:val="nil"/>
              <w:right w:val="nil"/>
            </w:tcBorders>
          </w:tcPr>
          <w:p>
            <w:pPr>
              <w:pStyle w:val="TableParagraph"/>
              <w:rPr>
                <w:sz w:val="16"/>
              </w:rPr>
            </w:pPr>
            <w:r>
              <w:rPr>
                <w:w w:val="95"/>
                <w:sz w:val="16"/>
              </w:rPr>
              <w:t>3,410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Counselors- Social Workers- and Other Community and Social Service Specialists   ..........................................................</w:t>
            </w:r>
          </w:p>
        </w:tc>
        <w:tc>
          <w:tcPr>
            <w:tcW w:w="1160" w:type="dxa"/>
            <w:tcBorders>
              <w:top w:val="nil"/>
              <w:left w:val="single" w:sz="2" w:space="0" w:color="000000"/>
              <w:bottom w:val="nil"/>
              <w:right w:val="nil"/>
            </w:tcBorders>
          </w:tcPr>
          <w:p>
            <w:pPr>
              <w:pStyle w:val="TableParagraph"/>
              <w:ind w:right="-1"/>
              <w:rPr>
                <w:sz w:val="16"/>
              </w:rPr>
            </w:pPr>
            <w:r>
              <w:rPr>
                <w:sz w:val="16"/>
              </w:rPr>
              <w:t>180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Diagnosing and Treating Practitioners  ......................................................................................................................</w:t>
            </w:r>
          </w:p>
        </w:tc>
        <w:tc>
          <w:tcPr>
            <w:tcW w:w="1160" w:type="dxa"/>
            <w:tcBorders>
              <w:top w:val="nil"/>
              <w:left w:val="single" w:sz="2" w:space="0" w:color="000000"/>
              <w:bottom w:val="nil"/>
              <w:right w:val="nil"/>
            </w:tcBorders>
          </w:tcPr>
          <w:p>
            <w:pPr>
              <w:pStyle w:val="TableParagraph"/>
              <w:rPr>
                <w:sz w:val="16"/>
              </w:rPr>
            </w:pPr>
            <w:r>
              <w:rPr>
                <w:w w:val="95"/>
                <w:sz w:val="16"/>
              </w:rPr>
              <w:t>1,110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Technologists and Technicians  .................................................................................................................................</w:t>
            </w:r>
          </w:p>
        </w:tc>
        <w:tc>
          <w:tcPr>
            <w:tcW w:w="1160" w:type="dxa"/>
            <w:tcBorders>
              <w:top w:val="nil"/>
              <w:left w:val="single" w:sz="2" w:space="0" w:color="000000"/>
              <w:bottom w:val="nil"/>
              <w:right w:val="nil"/>
            </w:tcBorders>
          </w:tcPr>
          <w:p>
            <w:pPr>
              <w:pStyle w:val="TableParagraph"/>
              <w:ind w:right="-1"/>
              <w:rPr>
                <w:sz w:val="16"/>
              </w:rPr>
            </w:pPr>
            <w:r>
              <w:rPr>
                <w:sz w:val="16"/>
              </w:rPr>
              <w:t>610</w:t>
            </w:r>
          </w:p>
        </w:tc>
      </w:tr>
      <w:tr>
        <w:trPr>
          <w:trHeight w:val="139" w:hRule="exact"/>
        </w:trPr>
        <w:tc>
          <w:tcPr>
            <w:tcW w:w="9280" w:type="dxa"/>
            <w:tcBorders>
              <w:top w:val="nil"/>
              <w:left w:val="nil"/>
              <w:bottom w:val="nil"/>
              <w:right w:val="single" w:sz="2" w:space="0" w:color="000000"/>
            </w:tcBorders>
          </w:tcPr>
          <w:p>
            <w:pPr>
              <w:pStyle w:val="TableParagraph"/>
              <w:ind w:right="78"/>
              <w:rPr>
                <w:sz w:val="16"/>
              </w:rPr>
            </w:pPr>
            <w:r>
              <w:rPr>
                <w:sz w:val="16"/>
              </w:rPr>
              <w:t>Other Healthcare Practitioners and Technical Occupations  .................................................................................................</w:t>
            </w:r>
          </w:p>
        </w:tc>
        <w:tc>
          <w:tcPr>
            <w:tcW w:w="1160" w:type="dxa"/>
            <w:tcBorders>
              <w:top w:val="nil"/>
              <w:left w:val="single" w:sz="2" w:space="0" w:color="000000"/>
              <w:bottom w:val="nil"/>
              <w:right w:val="nil"/>
            </w:tcBorders>
          </w:tcPr>
          <w:p>
            <w:pPr>
              <w:pStyle w:val="TableParagraph"/>
              <w:rPr>
                <w:sz w:val="16"/>
              </w:rPr>
            </w:pPr>
            <w:r>
              <w:rPr>
                <w:w w:val="95"/>
                <w:sz w:val="16"/>
              </w:rPr>
              <w:t>20</w:t>
            </w:r>
          </w:p>
        </w:tc>
      </w:tr>
    </w:tbl>
    <w:p>
      <w:pPr>
        <w:spacing w:after="0"/>
        <w:rPr>
          <w:sz w:val="16"/>
        </w:rPr>
        <w:sectPr>
          <w:type w:val="continuous"/>
          <w:pgSz w:w="12240" w:h="15840"/>
          <w:pgMar w:top="1040" w:bottom="280" w:left="760" w:right="760"/>
        </w:sectPr>
      </w:pPr>
    </w:p>
    <w:p>
      <w:pPr>
        <w:spacing w:before="129"/>
        <w:ind w:left="309" w:right="108" w:firstLine="0"/>
        <w:jc w:val="left"/>
        <w:rPr>
          <w:rFonts w:ascii="Arial" w:hAnsi="Arial"/>
          <w:sz w:val="20"/>
        </w:rPr>
      </w:pPr>
      <w:r>
        <w:rPr>
          <w:rFonts w:ascii="Arial" w:hAnsi="Arial"/>
          <w:sz w:val="20"/>
        </w:rPr>
        <w:t>T</w:t>
      </w:r>
      <w:r>
        <w:rPr>
          <w:rFonts w:ascii="Arial" w:hAnsi="Arial"/>
          <w:sz w:val="16"/>
        </w:rPr>
        <w:t>ABLE </w:t>
      </w:r>
      <w:r>
        <w:rPr>
          <w:rFonts w:ascii="Arial" w:hAnsi="Arial"/>
          <w:sz w:val="20"/>
        </w:rPr>
        <w:t>7—C</w:t>
      </w:r>
      <w:r>
        <w:rPr>
          <w:rFonts w:ascii="Arial" w:hAnsi="Arial"/>
          <w:sz w:val="16"/>
        </w:rPr>
        <w:t>ASES OF </w:t>
      </w:r>
      <w:r>
        <w:rPr>
          <w:rFonts w:ascii="Arial" w:hAnsi="Arial"/>
          <w:sz w:val="20"/>
        </w:rPr>
        <w:t>I</w:t>
      </w:r>
      <w:r>
        <w:rPr>
          <w:rFonts w:ascii="Arial" w:hAnsi="Arial"/>
          <w:sz w:val="16"/>
        </w:rPr>
        <w:t>NTENTIONAL </w:t>
      </w:r>
      <w:r>
        <w:rPr>
          <w:rFonts w:ascii="Arial" w:hAnsi="Arial"/>
          <w:sz w:val="20"/>
        </w:rPr>
        <w:t>I</w:t>
      </w:r>
      <w:r>
        <w:rPr>
          <w:rFonts w:ascii="Arial" w:hAnsi="Arial"/>
          <w:sz w:val="16"/>
        </w:rPr>
        <w:t>NJURY BY </w:t>
      </w:r>
      <w:r>
        <w:rPr>
          <w:rFonts w:ascii="Arial" w:hAnsi="Arial"/>
          <w:sz w:val="20"/>
        </w:rPr>
        <w:t>O</w:t>
      </w:r>
      <w:r>
        <w:rPr>
          <w:rFonts w:ascii="Arial" w:hAnsi="Arial"/>
          <w:sz w:val="16"/>
        </w:rPr>
        <w:t>THER </w:t>
      </w:r>
      <w:r>
        <w:rPr>
          <w:rFonts w:ascii="Arial" w:hAnsi="Arial"/>
          <w:sz w:val="20"/>
        </w:rPr>
        <w:t>P</w:t>
      </w:r>
      <w:r>
        <w:rPr>
          <w:rFonts w:ascii="Arial" w:hAnsi="Arial"/>
          <w:sz w:val="16"/>
        </w:rPr>
        <w:t>ERSON</w:t>
      </w:r>
      <w:r>
        <w:rPr>
          <w:rFonts w:ascii="Arial" w:hAnsi="Arial"/>
          <w:sz w:val="20"/>
        </w:rPr>
        <w:t>(</w:t>
      </w:r>
      <w:r>
        <w:rPr>
          <w:rFonts w:ascii="Arial" w:hAnsi="Arial"/>
          <w:sz w:val="16"/>
        </w:rPr>
        <w:t>S</w:t>
      </w:r>
      <w:r>
        <w:rPr>
          <w:rFonts w:ascii="Arial" w:hAnsi="Arial"/>
          <w:sz w:val="20"/>
        </w:rPr>
        <w:t>) </w:t>
      </w:r>
      <w:r>
        <w:rPr>
          <w:rFonts w:ascii="Arial" w:hAnsi="Arial"/>
          <w:sz w:val="16"/>
        </w:rPr>
        <w:t>BY </w:t>
      </w:r>
      <w:r>
        <w:rPr>
          <w:rFonts w:ascii="Arial" w:hAnsi="Arial"/>
          <w:sz w:val="20"/>
        </w:rPr>
        <w:t>I</w:t>
      </w:r>
      <w:r>
        <w:rPr>
          <w:rFonts w:ascii="Arial" w:hAnsi="Arial"/>
          <w:sz w:val="16"/>
        </w:rPr>
        <w:t>NDUSTRY AND </w:t>
      </w:r>
      <w:r>
        <w:rPr>
          <w:rFonts w:ascii="Arial" w:hAnsi="Arial"/>
          <w:sz w:val="20"/>
        </w:rPr>
        <w:t>O</w:t>
      </w:r>
      <w:r>
        <w:rPr>
          <w:rFonts w:ascii="Arial" w:hAnsi="Arial"/>
          <w:sz w:val="16"/>
        </w:rPr>
        <w:t>CCUPATION IN </w:t>
      </w:r>
      <w:r>
        <w:rPr>
          <w:rFonts w:ascii="Arial" w:hAnsi="Arial"/>
          <w:sz w:val="20"/>
        </w:rPr>
        <w:t>2014—Continued</w:t>
      </w:r>
    </w:p>
    <w:p>
      <w:pPr>
        <w:pStyle w:val="BodyText"/>
        <w:spacing w:line="240" w:lineRule="auto" w:before="2"/>
        <w:ind w:left="0"/>
        <w:rPr>
          <w:rFonts w:ascii="Arial"/>
          <w:sz w:val="10"/>
        </w:rPr>
      </w:pPr>
    </w:p>
    <w:tbl>
      <w:tblPr>
        <w:tblW w:w="0" w:type="auto"/>
        <w:jc w:val="left"/>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280"/>
        <w:gridCol w:w="1161"/>
      </w:tblGrid>
      <w:tr>
        <w:trPr>
          <w:trHeight w:val="328" w:hRule="exact"/>
        </w:trPr>
        <w:tc>
          <w:tcPr>
            <w:tcW w:w="9280" w:type="dxa"/>
            <w:tcBorders>
              <w:left w:val="nil"/>
              <w:right w:val="single" w:sz="2" w:space="0" w:color="000000"/>
            </w:tcBorders>
          </w:tcPr>
          <w:p>
            <w:pPr/>
          </w:p>
        </w:tc>
        <w:tc>
          <w:tcPr>
            <w:tcW w:w="1161" w:type="dxa"/>
            <w:tcBorders>
              <w:left w:val="single" w:sz="2" w:space="0" w:color="000000"/>
              <w:right w:val="nil"/>
            </w:tcBorders>
          </w:tcPr>
          <w:p>
            <w:pPr>
              <w:pStyle w:val="TableParagraph"/>
              <w:spacing w:line="240" w:lineRule="auto" w:before="58"/>
              <w:ind w:left="441"/>
              <w:jc w:val="left"/>
              <w:rPr>
                <w:sz w:val="16"/>
              </w:rPr>
            </w:pPr>
            <w:r>
              <w:rPr>
                <w:sz w:val="16"/>
              </w:rPr>
              <w:t>2014</w:t>
            </w:r>
          </w:p>
        </w:tc>
      </w:tr>
      <w:tr>
        <w:trPr>
          <w:trHeight w:val="273" w:hRule="exact"/>
        </w:trPr>
        <w:tc>
          <w:tcPr>
            <w:tcW w:w="9280" w:type="dxa"/>
            <w:tcBorders>
              <w:left w:val="nil"/>
              <w:bottom w:val="nil"/>
              <w:right w:val="single" w:sz="2" w:space="0" w:color="000000"/>
            </w:tcBorders>
          </w:tcPr>
          <w:p>
            <w:pPr>
              <w:pStyle w:val="TableParagraph"/>
              <w:spacing w:line="240" w:lineRule="auto" w:before="78"/>
              <w:ind w:right="78"/>
              <w:rPr>
                <w:sz w:val="16"/>
              </w:rPr>
            </w:pPr>
            <w:r>
              <w:rPr>
                <w:sz w:val="16"/>
              </w:rPr>
              <w:t>Nursing- Psychiatric- and Home Health Aides   .....................................................................................................................</w:t>
            </w:r>
          </w:p>
        </w:tc>
        <w:tc>
          <w:tcPr>
            <w:tcW w:w="1161" w:type="dxa"/>
            <w:tcBorders>
              <w:left w:val="single" w:sz="2" w:space="0" w:color="000000"/>
              <w:bottom w:val="nil"/>
              <w:right w:val="nil"/>
            </w:tcBorders>
          </w:tcPr>
          <w:p>
            <w:pPr>
              <w:pStyle w:val="TableParagraph"/>
              <w:spacing w:line="240" w:lineRule="auto" w:before="78"/>
              <w:rPr>
                <w:sz w:val="16"/>
              </w:rPr>
            </w:pPr>
            <w:r>
              <w:rPr>
                <w:w w:val="95"/>
                <w:sz w:val="16"/>
              </w:rPr>
              <w:t>1,030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Occupational Therapy and Physical Therapist Assistants and Aides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Personal Care and Service Workers  ..........................................................................................................................</w:t>
            </w:r>
          </w:p>
        </w:tc>
        <w:tc>
          <w:tcPr>
            <w:tcW w:w="1161" w:type="dxa"/>
            <w:tcBorders>
              <w:top w:val="nil"/>
              <w:left w:val="single" w:sz="2" w:space="0" w:color="000000"/>
              <w:bottom w:val="nil"/>
              <w:right w:val="nil"/>
            </w:tcBorders>
          </w:tcPr>
          <w:p>
            <w:pPr>
              <w:pStyle w:val="TableParagraph"/>
              <w:rPr>
                <w:sz w:val="16"/>
              </w:rPr>
            </w:pPr>
            <w:r>
              <w:rPr>
                <w:sz w:val="16"/>
              </w:rPr>
              <w:t>100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and Residential Care Facilities  .......................................................................................................................................</w:t>
            </w:r>
          </w:p>
        </w:tc>
        <w:tc>
          <w:tcPr>
            <w:tcW w:w="1161" w:type="dxa"/>
            <w:tcBorders>
              <w:top w:val="nil"/>
              <w:left w:val="single" w:sz="2" w:space="0" w:color="000000"/>
              <w:bottom w:val="nil"/>
              <w:right w:val="nil"/>
            </w:tcBorders>
          </w:tcPr>
          <w:p>
            <w:pPr>
              <w:pStyle w:val="TableParagraph"/>
              <w:rPr>
                <w:sz w:val="16"/>
              </w:rPr>
            </w:pPr>
            <w:r>
              <w:rPr>
                <w:w w:val="95"/>
                <w:sz w:val="16"/>
              </w:rPr>
              <w:t>4,690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Counselors- Social Workers- and Other Community and Social Service Specialists   ..........................................................</w:t>
            </w:r>
          </w:p>
        </w:tc>
        <w:tc>
          <w:tcPr>
            <w:tcW w:w="1161" w:type="dxa"/>
            <w:tcBorders>
              <w:top w:val="nil"/>
              <w:left w:val="single" w:sz="2" w:space="0" w:color="000000"/>
              <w:bottom w:val="nil"/>
              <w:right w:val="nil"/>
            </w:tcBorders>
          </w:tcPr>
          <w:p>
            <w:pPr>
              <w:pStyle w:val="TableParagraph"/>
              <w:rPr>
                <w:sz w:val="16"/>
              </w:rPr>
            </w:pPr>
            <w:r>
              <w:rPr>
                <w:sz w:val="16"/>
              </w:rPr>
              <w:t>370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Diagnosing and Treating Practitioners  ......................................................................................................................</w:t>
            </w:r>
          </w:p>
        </w:tc>
        <w:tc>
          <w:tcPr>
            <w:tcW w:w="1161" w:type="dxa"/>
            <w:tcBorders>
              <w:top w:val="nil"/>
              <w:left w:val="single" w:sz="2" w:space="0" w:color="000000"/>
              <w:bottom w:val="nil"/>
              <w:right w:val="nil"/>
            </w:tcBorders>
          </w:tcPr>
          <w:p>
            <w:pPr>
              <w:pStyle w:val="TableParagraph"/>
              <w:rPr>
                <w:sz w:val="16"/>
              </w:rPr>
            </w:pPr>
            <w:r>
              <w:rPr>
                <w:sz w:val="16"/>
              </w:rPr>
              <w:t>170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Technologists and Technicians  .................................................................................................................................</w:t>
            </w:r>
          </w:p>
        </w:tc>
        <w:tc>
          <w:tcPr>
            <w:tcW w:w="1161" w:type="dxa"/>
            <w:tcBorders>
              <w:top w:val="nil"/>
              <w:left w:val="single" w:sz="2" w:space="0" w:color="000000"/>
              <w:bottom w:val="nil"/>
              <w:right w:val="nil"/>
            </w:tcBorders>
          </w:tcPr>
          <w:p>
            <w:pPr>
              <w:pStyle w:val="TableParagraph"/>
              <w:rPr>
                <w:sz w:val="16"/>
              </w:rPr>
            </w:pPr>
            <w:r>
              <w:rPr>
                <w:sz w:val="16"/>
              </w:rPr>
              <w:t>310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Psychiatric- and Home Health Aides   .....................................................................................................................</w:t>
            </w:r>
          </w:p>
        </w:tc>
        <w:tc>
          <w:tcPr>
            <w:tcW w:w="1161" w:type="dxa"/>
            <w:tcBorders>
              <w:top w:val="nil"/>
              <w:left w:val="single" w:sz="2" w:space="0" w:color="000000"/>
              <w:bottom w:val="nil"/>
              <w:right w:val="nil"/>
            </w:tcBorders>
          </w:tcPr>
          <w:p>
            <w:pPr>
              <w:pStyle w:val="TableParagraph"/>
              <w:rPr>
                <w:sz w:val="16"/>
              </w:rPr>
            </w:pPr>
            <w:r>
              <w:rPr>
                <w:w w:val="95"/>
                <w:sz w:val="16"/>
              </w:rPr>
              <w:t>2,640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Occupational Therapy and Physical Therapist Assistants and Aides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Other Personal Care and Service Workers  ..........................................................................................................................</w:t>
            </w:r>
          </w:p>
        </w:tc>
        <w:tc>
          <w:tcPr>
            <w:tcW w:w="1161" w:type="dxa"/>
            <w:tcBorders>
              <w:top w:val="nil"/>
              <w:left w:val="single" w:sz="2" w:space="0" w:color="000000"/>
              <w:bottom w:val="nil"/>
              <w:right w:val="nil"/>
            </w:tcBorders>
          </w:tcPr>
          <w:p>
            <w:pPr>
              <w:pStyle w:val="TableParagraph"/>
              <w:rPr>
                <w:sz w:val="16"/>
              </w:rPr>
            </w:pPr>
            <w:r>
              <w:rPr>
                <w:sz w:val="16"/>
              </w:rPr>
              <w:t>770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Social Assistance  .........................................................................................................................................................................</w:t>
            </w:r>
          </w:p>
        </w:tc>
        <w:tc>
          <w:tcPr>
            <w:tcW w:w="1161" w:type="dxa"/>
            <w:tcBorders>
              <w:top w:val="nil"/>
              <w:left w:val="single" w:sz="2" w:space="0" w:color="000000"/>
              <w:bottom w:val="nil"/>
              <w:right w:val="nil"/>
            </w:tcBorders>
          </w:tcPr>
          <w:p>
            <w:pPr>
              <w:pStyle w:val="TableParagraph"/>
              <w:rPr>
                <w:sz w:val="16"/>
              </w:rPr>
            </w:pPr>
            <w:r>
              <w:rPr>
                <w:w w:val="95"/>
                <w:sz w:val="16"/>
              </w:rPr>
              <w:t>2,050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Counselors- Social Workers- and Other Community and Social Service Specialists   ..........................................................</w:t>
            </w:r>
          </w:p>
        </w:tc>
        <w:tc>
          <w:tcPr>
            <w:tcW w:w="1161" w:type="dxa"/>
            <w:tcBorders>
              <w:top w:val="nil"/>
              <w:left w:val="single" w:sz="2" w:space="0" w:color="000000"/>
              <w:bottom w:val="nil"/>
              <w:right w:val="nil"/>
            </w:tcBorders>
          </w:tcPr>
          <w:p>
            <w:pPr>
              <w:pStyle w:val="TableParagraph"/>
              <w:rPr>
                <w:sz w:val="16"/>
              </w:rPr>
            </w:pPr>
            <w:r>
              <w:rPr>
                <w:sz w:val="16"/>
              </w:rPr>
              <w:t>190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Diagnosing and Treating Practitioners  ......................................................................................................................</w:t>
            </w:r>
          </w:p>
        </w:tc>
        <w:tc>
          <w:tcPr>
            <w:tcW w:w="1161" w:type="dxa"/>
            <w:tcBorders>
              <w:top w:val="nil"/>
              <w:left w:val="single" w:sz="2" w:space="0" w:color="000000"/>
              <w:bottom w:val="nil"/>
              <w:right w:val="nil"/>
            </w:tcBorders>
          </w:tcPr>
          <w:p>
            <w:pPr>
              <w:pStyle w:val="TableParagraph"/>
              <w:rPr>
                <w:sz w:val="16"/>
              </w:rPr>
            </w:pPr>
            <w:r>
              <w:rPr>
                <w:w w:val="95"/>
                <w:sz w:val="16"/>
              </w:rPr>
              <w:t>30</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Health Technologists and Technicians  .................................................................................................................................</w:t>
            </w:r>
          </w:p>
        </w:tc>
        <w:tc>
          <w:tcPr>
            <w:tcW w:w="1161" w:type="dxa"/>
            <w:tcBorders>
              <w:top w:val="nil"/>
              <w:left w:val="single" w:sz="2" w:space="0" w:color="000000"/>
              <w:bottom w:val="nil"/>
              <w:right w:val="nil"/>
            </w:tcBorders>
          </w:tcPr>
          <w:p>
            <w:pPr>
              <w:pStyle w:val="TableParagraph"/>
              <w:rPr>
                <w:sz w:val="16"/>
              </w:rPr>
            </w:pPr>
            <w:r>
              <w:rPr>
                <w:sz w:val="16"/>
              </w:rPr>
              <w:t>—</w:t>
            </w:r>
          </w:p>
        </w:tc>
      </w:tr>
      <w:tr>
        <w:trPr>
          <w:trHeight w:val="180" w:hRule="exact"/>
        </w:trPr>
        <w:tc>
          <w:tcPr>
            <w:tcW w:w="9280" w:type="dxa"/>
            <w:tcBorders>
              <w:top w:val="nil"/>
              <w:left w:val="nil"/>
              <w:bottom w:val="nil"/>
              <w:right w:val="single" w:sz="2" w:space="0" w:color="000000"/>
            </w:tcBorders>
          </w:tcPr>
          <w:p>
            <w:pPr>
              <w:pStyle w:val="TableParagraph"/>
              <w:ind w:right="78"/>
              <w:rPr>
                <w:sz w:val="16"/>
              </w:rPr>
            </w:pPr>
            <w:r>
              <w:rPr>
                <w:sz w:val="16"/>
              </w:rPr>
              <w:t>Nursing- Psychiatric- and Home Health Aides   .....................................................................................................................</w:t>
            </w:r>
          </w:p>
        </w:tc>
        <w:tc>
          <w:tcPr>
            <w:tcW w:w="1161" w:type="dxa"/>
            <w:tcBorders>
              <w:top w:val="nil"/>
              <w:left w:val="single" w:sz="2" w:space="0" w:color="000000"/>
              <w:bottom w:val="nil"/>
              <w:right w:val="nil"/>
            </w:tcBorders>
          </w:tcPr>
          <w:p>
            <w:pPr>
              <w:pStyle w:val="TableParagraph"/>
              <w:rPr>
                <w:sz w:val="16"/>
              </w:rPr>
            </w:pPr>
            <w:r>
              <w:rPr>
                <w:sz w:val="16"/>
              </w:rPr>
              <w:t>150</w:t>
            </w:r>
          </w:p>
        </w:tc>
      </w:tr>
      <w:tr>
        <w:trPr>
          <w:trHeight w:val="227" w:hRule="exact"/>
        </w:trPr>
        <w:tc>
          <w:tcPr>
            <w:tcW w:w="9280" w:type="dxa"/>
            <w:tcBorders>
              <w:top w:val="nil"/>
              <w:left w:val="nil"/>
              <w:right w:val="single" w:sz="2" w:space="0" w:color="000000"/>
            </w:tcBorders>
          </w:tcPr>
          <w:p>
            <w:pPr>
              <w:pStyle w:val="TableParagraph"/>
              <w:ind w:right="78"/>
              <w:rPr>
                <w:sz w:val="16"/>
              </w:rPr>
            </w:pPr>
            <w:r>
              <w:rPr>
                <w:sz w:val="16"/>
              </w:rPr>
              <w:t>Other Personal Care and Service Workers  ..........................................................................................................................</w:t>
            </w:r>
          </w:p>
        </w:tc>
        <w:tc>
          <w:tcPr>
            <w:tcW w:w="1161" w:type="dxa"/>
            <w:tcBorders>
              <w:top w:val="nil"/>
              <w:left w:val="single" w:sz="2" w:space="0" w:color="000000"/>
              <w:right w:val="nil"/>
            </w:tcBorders>
          </w:tcPr>
          <w:p>
            <w:pPr>
              <w:pStyle w:val="TableParagraph"/>
              <w:rPr>
                <w:sz w:val="16"/>
              </w:rPr>
            </w:pPr>
            <w:r>
              <w:rPr>
                <w:w w:val="95"/>
                <w:sz w:val="16"/>
              </w:rPr>
              <w:t>1,060</w:t>
            </w:r>
          </w:p>
        </w:tc>
      </w:tr>
    </w:tbl>
    <w:p>
      <w:pPr>
        <w:spacing w:line="172" w:lineRule="exact" w:before="54"/>
        <w:ind w:left="300" w:right="108" w:firstLine="0"/>
        <w:jc w:val="left"/>
        <w:rPr>
          <w:rFonts w:ascii="Arial"/>
          <w:sz w:val="16"/>
        </w:rPr>
      </w:pPr>
      <w:r>
        <w:rPr>
          <w:rFonts w:ascii="Arial"/>
          <w:sz w:val="16"/>
        </w:rPr>
        <w:t>BLS SOII 2014 Data, requested June  2016.</w:t>
      </w:r>
    </w:p>
    <w:p>
      <w:pPr>
        <w:spacing w:line="172" w:lineRule="exact" w:before="0"/>
        <w:ind w:left="300" w:right="108" w:firstLine="0"/>
        <w:jc w:val="left"/>
        <w:rPr>
          <w:rFonts w:ascii="Arial"/>
          <w:sz w:val="16"/>
        </w:rPr>
      </w:pPr>
      <w:r>
        <w:rPr>
          <w:rFonts w:ascii="Arial"/>
          <w:b/>
          <w:sz w:val="16"/>
        </w:rPr>
        <w:t>Note: </w:t>
      </w:r>
      <w:r>
        <w:rPr>
          <w:rFonts w:ascii="Arial"/>
          <w:sz w:val="16"/>
        </w:rPr>
        <w:t>Dash indicates data do not meet BLS publication guidelines for their Survey of Occupational Injuries and Illnesses.</w:t>
      </w:r>
    </w:p>
    <w:p>
      <w:pPr>
        <w:pStyle w:val="BodyText"/>
        <w:spacing w:line="240" w:lineRule="auto" w:before="5"/>
        <w:ind w:left="0"/>
        <w:rPr>
          <w:rFonts w:ascii="Arial"/>
          <w:sz w:val="23"/>
        </w:rPr>
      </w:pPr>
    </w:p>
    <w:p>
      <w:pPr>
        <w:spacing w:after="0" w:line="240" w:lineRule="auto"/>
        <w:rPr>
          <w:rFonts w:ascii="Arial"/>
          <w:sz w:val="23"/>
        </w:rPr>
        <w:sectPr>
          <w:pgSz w:w="12240" w:h="15840"/>
          <w:pgMar w:header="665" w:footer="0" w:top="1040" w:bottom="280" w:left="760" w:right="760"/>
        </w:sectPr>
      </w:pPr>
    </w:p>
    <w:p>
      <w:pPr>
        <w:pStyle w:val="BodyText"/>
        <w:spacing w:line="232" w:lineRule="auto" w:before="81"/>
        <w:ind w:left="139" w:firstLine="180"/>
      </w:pPr>
      <w:r>
        <w:rPr>
          <w:w w:val="115"/>
        </w:rPr>
        <w:t>Violence in the workplace is a topic that has been studied heavily using different data sources such as workers’ compensation data, and occupation specific surveys. The results from these studies highlight similar findings to that of BLS’s SOII data by industry, both showing that workplace injury rates of workers in the healthcare industry rank among the highest across private sector industries. In one study, Washington State workers compensation data was evaluated for the period between 1997 and</w:t>
      </w:r>
      <w:r>
        <w:rPr>
          <w:spacing w:val="-12"/>
          <w:w w:val="115"/>
        </w:rPr>
        <w:t> </w:t>
      </w:r>
      <w:r>
        <w:rPr>
          <w:w w:val="115"/>
        </w:rPr>
        <w:t>2007</w:t>
      </w:r>
      <w:r>
        <w:rPr>
          <w:spacing w:val="-12"/>
          <w:w w:val="115"/>
        </w:rPr>
        <w:t> </w:t>
      </w:r>
      <w:r>
        <w:rPr>
          <w:w w:val="115"/>
        </w:rPr>
        <w:t>(Foley,</w:t>
      </w:r>
      <w:r>
        <w:rPr>
          <w:spacing w:val="-12"/>
          <w:w w:val="115"/>
        </w:rPr>
        <w:t> </w:t>
      </w:r>
      <w:r>
        <w:rPr>
          <w:w w:val="115"/>
        </w:rPr>
        <w:t>and</w:t>
      </w:r>
      <w:r>
        <w:rPr>
          <w:spacing w:val="-12"/>
          <w:w w:val="115"/>
        </w:rPr>
        <w:t> </w:t>
      </w:r>
      <w:r>
        <w:rPr>
          <w:w w:val="115"/>
        </w:rPr>
        <w:t>Rauser,</w:t>
      </w:r>
      <w:r>
        <w:rPr>
          <w:spacing w:val="-12"/>
          <w:w w:val="115"/>
        </w:rPr>
        <w:t> </w:t>
      </w:r>
      <w:r>
        <w:rPr>
          <w:w w:val="115"/>
        </w:rPr>
        <w:t>2012).</w:t>
      </w:r>
      <w:r>
        <w:rPr>
          <w:spacing w:val="-12"/>
          <w:w w:val="115"/>
        </w:rPr>
        <w:t> </w:t>
      </w:r>
      <w:r>
        <w:rPr>
          <w:w w:val="115"/>
        </w:rPr>
        <w:t>The results showed that the industry sectors with the highest rates of workplace violence were Health Care and Social Assistance (75.5 claims per 10, 000 FTEs), Public Administration (29.9 per 10,000</w:t>
      </w:r>
      <w:r>
        <w:rPr>
          <w:spacing w:val="-14"/>
          <w:w w:val="115"/>
        </w:rPr>
        <w:t> </w:t>
      </w:r>
      <w:r>
        <w:rPr>
          <w:w w:val="115"/>
        </w:rPr>
        <w:t>FTEs),</w:t>
      </w:r>
      <w:r>
        <w:rPr>
          <w:spacing w:val="-14"/>
          <w:w w:val="115"/>
        </w:rPr>
        <w:t> </w:t>
      </w:r>
      <w:r>
        <w:rPr>
          <w:w w:val="115"/>
        </w:rPr>
        <w:t>and</w:t>
      </w:r>
      <w:r>
        <w:rPr>
          <w:spacing w:val="-14"/>
          <w:w w:val="115"/>
        </w:rPr>
        <w:t> </w:t>
      </w:r>
      <w:r>
        <w:rPr>
          <w:w w:val="115"/>
        </w:rPr>
        <w:t>Educational</w:t>
      </w:r>
      <w:r>
        <w:rPr>
          <w:spacing w:val="-14"/>
          <w:w w:val="115"/>
        </w:rPr>
        <w:t> </w:t>
      </w:r>
      <w:r>
        <w:rPr>
          <w:w w:val="115"/>
        </w:rPr>
        <w:t>Services (15.0 claims per 10,000 FTEs). Within the Health Care and Social Assistance sector, the industry groups with the highest estimated claim rates were Psychiatric and Substance Abuse Hospitals </w:t>
      </w:r>
      <w:r>
        <w:rPr>
          <w:w w:val="115"/>
          <w:position w:val="5"/>
          <w:sz w:val="11"/>
        </w:rPr>
        <w:t>3 </w:t>
      </w:r>
      <w:r>
        <w:rPr>
          <w:w w:val="115"/>
        </w:rPr>
        <w:t>at 875 per 10,000 FTEs, and Residential Mental Retardation, Mental Health and Substance Abuse Facilities at 749 per 10,000 FTEs. The rates of these two Health Care and Social Assistance groups are 65 times and 56 times the overall claim rate of 13.4 per 10,000 FTEs for workplace violence in all industries. A study that surveyed staff in a psychiatric hospital (Phillips, 2016) found that 70 percent of staff reported being physically assaulted within the last year. Another study that surveyed over 300 staff in a psychiatric hospital found that ward staff, which had the highest levels of patient contact, were more likely than clinical care</w:t>
      </w:r>
      <w:r>
        <w:rPr>
          <w:spacing w:val="5"/>
          <w:w w:val="115"/>
        </w:rPr>
        <w:t> </w:t>
      </w:r>
      <w:r>
        <w:rPr>
          <w:w w:val="115"/>
        </w:rPr>
        <w:t>and</w:t>
      </w:r>
    </w:p>
    <w:p>
      <w:pPr>
        <w:pStyle w:val="BodyText"/>
        <w:spacing w:line="240" w:lineRule="auto" w:before="1"/>
        <w:ind w:left="0"/>
        <w:rPr>
          <w:sz w:val="14"/>
        </w:rPr>
      </w:pPr>
      <w:r>
        <w:rPr/>
        <w:pict>
          <v:line style="position:absolute;mso-position-horizontal-relative:page;mso-position-vertical-relative:paragraph;z-index:1096;mso-wrap-distance-left:0;mso-wrap-distance-right:0" from="45pt,10.32872pt" to="95pt,10.32872pt" stroked="true" strokeweight=".5pt" strokecolor="#000000">
            <w10:wrap type="topAndBottom"/>
          </v:line>
        </w:pict>
      </w:r>
    </w:p>
    <w:p>
      <w:pPr>
        <w:spacing w:before="9"/>
        <w:ind w:left="140" w:right="139" w:firstLine="139"/>
        <w:jc w:val="both"/>
        <w:rPr>
          <w:sz w:val="14"/>
        </w:rPr>
      </w:pPr>
      <w:r>
        <w:rPr>
          <w:w w:val="115"/>
          <w:position w:val="4"/>
          <w:sz w:val="9"/>
        </w:rPr>
        <w:t>3</w:t>
      </w:r>
      <w:r>
        <w:rPr>
          <w:spacing w:val="-8"/>
          <w:w w:val="115"/>
          <w:position w:val="4"/>
          <w:sz w:val="9"/>
        </w:rPr>
        <w:t> </w:t>
      </w:r>
      <w:r>
        <w:rPr>
          <w:w w:val="115"/>
          <w:sz w:val="14"/>
        </w:rPr>
        <w:t>The</w:t>
      </w:r>
      <w:r>
        <w:rPr>
          <w:spacing w:val="-9"/>
          <w:w w:val="115"/>
          <w:sz w:val="14"/>
        </w:rPr>
        <w:t> </w:t>
      </w:r>
      <w:r>
        <w:rPr>
          <w:w w:val="115"/>
          <w:sz w:val="14"/>
        </w:rPr>
        <w:t>term</w:t>
      </w:r>
      <w:r>
        <w:rPr>
          <w:spacing w:val="-9"/>
          <w:w w:val="115"/>
          <w:sz w:val="14"/>
        </w:rPr>
        <w:t> </w:t>
      </w:r>
      <w:r>
        <w:rPr>
          <w:w w:val="115"/>
          <w:sz w:val="14"/>
        </w:rPr>
        <w:t>‘‘Substance</w:t>
      </w:r>
      <w:r>
        <w:rPr>
          <w:spacing w:val="-9"/>
          <w:w w:val="115"/>
          <w:sz w:val="14"/>
        </w:rPr>
        <w:t> </w:t>
      </w:r>
      <w:r>
        <w:rPr>
          <w:w w:val="115"/>
          <w:sz w:val="14"/>
        </w:rPr>
        <w:t>Abuse</w:t>
      </w:r>
      <w:r>
        <w:rPr>
          <w:spacing w:val="-9"/>
          <w:w w:val="115"/>
          <w:sz w:val="14"/>
        </w:rPr>
        <w:t> </w:t>
      </w:r>
      <w:r>
        <w:rPr>
          <w:w w:val="115"/>
          <w:sz w:val="14"/>
        </w:rPr>
        <w:t>Hospital’’</w:t>
      </w:r>
      <w:r>
        <w:rPr>
          <w:spacing w:val="-9"/>
          <w:w w:val="115"/>
          <w:sz w:val="14"/>
        </w:rPr>
        <w:t> </w:t>
      </w:r>
      <w:r>
        <w:rPr>
          <w:w w:val="115"/>
          <w:sz w:val="14"/>
        </w:rPr>
        <w:t>is</w:t>
      </w:r>
      <w:r>
        <w:rPr>
          <w:spacing w:val="-9"/>
          <w:w w:val="115"/>
          <w:sz w:val="14"/>
        </w:rPr>
        <w:t> </w:t>
      </w:r>
      <w:r>
        <w:rPr>
          <w:w w:val="115"/>
          <w:sz w:val="14"/>
        </w:rPr>
        <w:t>used because</w:t>
      </w:r>
      <w:r>
        <w:rPr>
          <w:spacing w:val="-6"/>
          <w:w w:val="115"/>
          <w:sz w:val="14"/>
        </w:rPr>
        <w:t> </w:t>
      </w:r>
      <w:r>
        <w:rPr>
          <w:w w:val="115"/>
          <w:sz w:val="14"/>
        </w:rPr>
        <w:t>it</w:t>
      </w:r>
      <w:r>
        <w:rPr>
          <w:spacing w:val="-6"/>
          <w:w w:val="115"/>
          <w:sz w:val="14"/>
        </w:rPr>
        <w:t> </w:t>
      </w:r>
      <w:r>
        <w:rPr>
          <w:w w:val="115"/>
          <w:sz w:val="14"/>
        </w:rPr>
        <w:t>is</w:t>
      </w:r>
      <w:r>
        <w:rPr>
          <w:spacing w:val="-6"/>
          <w:w w:val="115"/>
          <w:sz w:val="14"/>
        </w:rPr>
        <w:t> </w:t>
      </w:r>
      <w:r>
        <w:rPr>
          <w:w w:val="115"/>
          <w:sz w:val="14"/>
        </w:rPr>
        <w:t>the</w:t>
      </w:r>
      <w:r>
        <w:rPr>
          <w:spacing w:val="-6"/>
          <w:w w:val="115"/>
          <w:sz w:val="14"/>
        </w:rPr>
        <w:t> </w:t>
      </w:r>
      <w:r>
        <w:rPr>
          <w:w w:val="115"/>
          <w:sz w:val="14"/>
        </w:rPr>
        <w:t>official</w:t>
      </w:r>
      <w:r>
        <w:rPr>
          <w:spacing w:val="-6"/>
          <w:w w:val="115"/>
          <w:sz w:val="14"/>
        </w:rPr>
        <w:t> </w:t>
      </w:r>
      <w:r>
        <w:rPr>
          <w:w w:val="115"/>
          <w:sz w:val="14"/>
        </w:rPr>
        <w:t>designation</w:t>
      </w:r>
      <w:r>
        <w:rPr>
          <w:spacing w:val="-6"/>
          <w:w w:val="115"/>
          <w:sz w:val="14"/>
        </w:rPr>
        <w:t> </w:t>
      </w:r>
      <w:r>
        <w:rPr>
          <w:w w:val="115"/>
          <w:sz w:val="14"/>
        </w:rPr>
        <w:t>in</w:t>
      </w:r>
      <w:r>
        <w:rPr>
          <w:spacing w:val="-6"/>
          <w:w w:val="115"/>
          <w:sz w:val="14"/>
        </w:rPr>
        <w:t> </w:t>
      </w:r>
      <w:r>
        <w:rPr>
          <w:w w:val="115"/>
          <w:sz w:val="14"/>
        </w:rPr>
        <w:t>the</w:t>
      </w:r>
      <w:r>
        <w:rPr>
          <w:spacing w:val="-6"/>
          <w:w w:val="115"/>
          <w:sz w:val="14"/>
        </w:rPr>
        <w:t> </w:t>
      </w:r>
      <w:r>
        <w:rPr>
          <w:w w:val="115"/>
          <w:sz w:val="14"/>
        </w:rPr>
        <w:t>NAICS code manual for such</w:t>
      </w:r>
      <w:r>
        <w:rPr>
          <w:spacing w:val="-6"/>
          <w:w w:val="115"/>
          <w:sz w:val="14"/>
        </w:rPr>
        <w:t> </w:t>
      </w:r>
      <w:r>
        <w:rPr>
          <w:w w:val="115"/>
          <w:sz w:val="14"/>
        </w:rPr>
        <w:t>facilities.</w:t>
      </w:r>
    </w:p>
    <w:p>
      <w:pPr>
        <w:pStyle w:val="BodyText"/>
        <w:spacing w:line="202" w:lineRule="exact" w:before="82"/>
        <w:ind w:left="139" w:right="-14"/>
      </w:pPr>
      <w:r>
        <w:rPr/>
        <w:br w:type="column"/>
      </w:r>
      <w:r>
        <w:rPr>
          <w:w w:val="115"/>
        </w:rPr>
        <w:t>supervisory workers to report being physically assaulted by patients (Kelly and Subica, 2015; as reported in US </w:t>
      </w:r>
      <w:r>
        <w:rPr>
          <w:w w:val="110"/>
        </w:rPr>
        <w:t>GAO, 2016). Data from HHS’ NEISS-</w:t>
      </w:r>
    </w:p>
    <w:p>
      <w:pPr>
        <w:pStyle w:val="BodyText"/>
        <w:spacing w:line="202" w:lineRule="exact"/>
        <w:ind w:left="139" w:right="-15"/>
      </w:pPr>
      <w:r>
        <w:rPr>
          <w:w w:val="115"/>
        </w:rPr>
        <w:t>Work data set showed that in 2011 the estimated rate of nonfatal workplace violence injuries for workers in healthcare facilities was statistically greater than the estimated rate for all workers. The Department of Justice’s National Crime Victimization Survey (NCVS) data set showed that from 2009 through 2013 healthcare workers experienced workplace violence at more than twice the estimated rate for all workers (after accounting for the sampling error). These results consistently point to the healthcare industry and occupations within the healthcare field as having the highest risks to workplace violence compared to other private sector industries.</w:t>
      </w:r>
    </w:p>
    <w:p>
      <w:pPr>
        <w:pStyle w:val="BodyText"/>
        <w:spacing w:line="202" w:lineRule="exact" w:before="62"/>
        <w:ind w:left="139" w:right="-16" w:firstLine="180"/>
      </w:pPr>
      <w:r>
        <w:rPr>
          <w:w w:val="115"/>
        </w:rPr>
        <w:t>The four subsectors that make up the Health</w:t>
      </w:r>
      <w:r>
        <w:rPr>
          <w:spacing w:val="-9"/>
          <w:w w:val="115"/>
        </w:rPr>
        <w:t> </w:t>
      </w:r>
      <w:r>
        <w:rPr>
          <w:w w:val="115"/>
        </w:rPr>
        <w:t>Care</w:t>
      </w:r>
      <w:r>
        <w:rPr>
          <w:spacing w:val="-9"/>
          <w:w w:val="115"/>
        </w:rPr>
        <w:t> </w:t>
      </w:r>
      <w:r>
        <w:rPr>
          <w:w w:val="115"/>
        </w:rPr>
        <w:t>and</w:t>
      </w:r>
      <w:r>
        <w:rPr>
          <w:spacing w:val="-9"/>
          <w:w w:val="115"/>
        </w:rPr>
        <w:t> </w:t>
      </w:r>
      <w:r>
        <w:rPr>
          <w:w w:val="115"/>
        </w:rPr>
        <w:t>Social</w:t>
      </w:r>
      <w:r>
        <w:rPr>
          <w:spacing w:val="-9"/>
          <w:w w:val="115"/>
        </w:rPr>
        <w:t> </w:t>
      </w:r>
      <w:r>
        <w:rPr>
          <w:w w:val="115"/>
        </w:rPr>
        <w:t>Assistance</w:t>
      </w:r>
      <w:r>
        <w:rPr>
          <w:spacing w:val="-9"/>
          <w:w w:val="115"/>
        </w:rPr>
        <w:t> </w:t>
      </w:r>
      <w:r>
        <w:rPr>
          <w:w w:val="115"/>
        </w:rPr>
        <w:t>sector include a wide range of establishments providing varying types of services to the general public, and placing workers at elevated levels of exposure to workplace violence relative to other economic sectors. The Health Care and Social Assistance sector includes industries with the highest rates for Intentional Injury by Other Persons exceeding all other private sector industries.</w:t>
      </w:r>
    </w:p>
    <w:p>
      <w:pPr>
        <w:pStyle w:val="ListParagraph"/>
        <w:numPr>
          <w:ilvl w:val="0"/>
          <w:numId w:val="11"/>
        </w:numPr>
        <w:tabs>
          <w:tab w:pos="356" w:val="left" w:leader="none"/>
        </w:tabs>
        <w:spacing w:line="240" w:lineRule="auto" w:before="86" w:after="0"/>
        <w:ind w:left="355" w:right="0" w:hanging="216"/>
        <w:jc w:val="left"/>
        <w:rPr>
          <w:rFonts w:ascii="Palatino Linotype"/>
          <w:i/>
          <w:sz w:val="18"/>
        </w:rPr>
      </w:pPr>
      <w:r>
        <w:rPr>
          <w:rFonts w:ascii="Palatino Linotype"/>
          <w:i/>
          <w:w w:val="110"/>
          <w:sz w:val="18"/>
        </w:rPr>
        <w:t>Questions for Section</w:t>
      </w:r>
      <w:r>
        <w:rPr>
          <w:rFonts w:ascii="Palatino Linotype"/>
          <w:i/>
          <w:spacing w:val="44"/>
          <w:w w:val="110"/>
          <w:sz w:val="18"/>
        </w:rPr>
        <w:t> </w:t>
      </w:r>
      <w:r>
        <w:rPr>
          <w:rFonts w:ascii="Palatino Linotype"/>
          <w:i/>
          <w:w w:val="110"/>
          <w:sz w:val="18"/>
        </w:rPr>
        <w:t>IV</w:t>
      </w:r>
    </w:p>
    <w:p>
      <w:pPr>
        <w:pStyle w:val="BodyText"/>
        <w:spacing w:line="232" w:lineRule="auto" w:before="127"/>
        <w:ind w:left="139" w:right="75" w:firstLine="180"/>
      </w:pPr>
      <w:r>
        <w:rPr>
          <w:w w:val="115"/>
        </w:rPr>
        <w:t>The following questions are intended to solicit information on the topics covered in this section. Wherever possible, please indicate the title of the person completing the question and the type and employee size of your healthcare and/or social assistance facility.</w:t>
      </w:r>
    </w:p>
    <w:p>
      <w:pPr>
        <w:pStyle w:val="BodyText"/>
        <w:spacing w:before="83"/>
        <w:ind w:left="139" w:right="137" w:firstLine="180"/>
      </w:pPr>
      <w:r>
        <w:rPr/>
        <w:br w:type="column"/>
      </w:r>
      <w:r>
        <w:rPr>
          <w:rFonts w:ascii="Palatino Linotype"/>
          <w:i/>
          <w:w w:val="115"/>
        </w:rPr>
        <w:t>Question IV.1: </w:t>
      </w:r>
      <w:r>
        <w:rPr>
          <w:w w:val="115"/>
        </w:rPr>
        <w:t>Rates of workplace violence vary widely within the healthcare and social assistance sector, ranging from extremely high to below private industry averages. How would you</w:t>
      </w:r>
      <w:r>
        <w:rPr>
          <w:spacing w:val="-10"/>
          <w:w w:val="115"/>
        </w:rPr>
        <w:t> </w:t>
      </w:r>
      <w:r>
        <w:rPr>
          <w:w w:val="115"/>
        </w:rPr>
        <w:t>suggest</w:t>
      </w:r>
      <w:r>
        <w:rPr>
          <w:spacing w:val="-10"/>
          <w:w w:val="115"/>
        </w:rPr>
        <w:t> </w:t>
      </w:r>
      <w:r>
        <w:rPr>
          <w:w w:val="115"/>
        </w:rPr>
        <w:t>OSHA</w:t>
      </w:r>
      <w:r>
        <w:rPr>
          <w:spacing w:val="-10"/>
          <w:w w:val="115"/>
        </w:rPr>
        <w:t> </w:t>
      </w:r>
      <w:r>
        <w:rPr>
          <w:w w:val="115"/>
        </w:rPr>
        <w:t>approach</w:t>
      </w:r>
      <w:r>
        <w:rPr>
          <w:spacing w:val="-10"/>
          <w:w w:val="115"/>
        </w:rPr>
        <w:t> </w:t>
      </w:r>
      <w:r>
        <w:rPr>
          <w:w w:val="115"/>
        </w:rPr>
        <w:t>the</w:t>
      </w:r>
      <w:r>
        <w:rPr>
          <w:spacing w:val="-10"/>
          <w:w w:val="115"/>
        </w:rPr>
        <w:t> </w:t>
      </w:r>
      <w:r>
        <w:rPr>
          <w:w w:val="115"/>
        </w:rPr>
        <w:t>issue</w:t>
      </w:r>
      <w:r>
        <w:rPr>
          <w:spacing w:val="-10"/>
          <w:w w:val="115"/>
        </w:rPr>
        <w:t> </w:t>
      </w:r>
      <w:r>
        <w:rPr>
          <w:w w:val="115"/>
        </w:rPr>
        <w:t>of whom should be included in a possible standard? For example, should the criteria for consideration under the standard be certain occupations (</w:t>
      </w:r>
      <w:r>
        <w:rPr>
          <w:rFonts w:ascii="Palatino Linotype"/>
          <w:i/>
          <w:w w:val="115"/>
        </w:rPr>
        <w:t>e.g., </w:t>
      </w:r>
      <w:r>
        <w:rPr>
          <w:w w:val="115"/>
        </w:rPr>
        <w:t>nurses), regardless of where they work? Or is it more appropriate to include all healthcare and social assistance workers who work in certain types of facilities (</w:t>
      </w:r>
      <w:r>
        <w:rPr>
          <w:rFonts w:ascii="Palatino Linotype"/>
          <w:i/>
          <w:w w:val="115"/>
        </w:rPr>
        <w:t>e.g., </w:t>
      </w:r>
      <w:r>
        <w:rPr>
          <w:w w:val="115"/>
        </w:rPr>
        <w:t>in-patient hospitals and long-term care facilities)? Another approach could be to extend coverage to include all employees who provide direct patient care, without regard to occupation or type of facility. If OSHA were to take this approach, should home healthcare be</w:t>
      </w:r>
      <w:r>
        <w:rPr>
          <w:spacing w:val="-25"/>
          <w:w w:val="115"/>
        </w:rPr>
        <w:t> </w:t>
      </w:r>
      <w:r>
        <w:rPr>
          <w:w w:val="115"/>
        </w:rPr>
        <w:t>covered?</w:t>
      </w:r>
    </w:p>
    <w:p>
      <w:pPr>
        <w:spacing w:line="199" w:lineRule="exact" w:before="0"/>
        <w:ind w:left="319" w:right="562" w:firstLine="0"/>
        <w:jc w:val="left"/>
        <w:rPr>
          <w:sz w:val="18"/>
        </w:rPr>
      </w:pPr>
      <w:r>
        <w:rPr>
          <w:rFonts w:ascii="Palatino Linotype"/>
          <w:i/>
          <w:w w:val="110"/>
          <w:sz w:val="18"/>
        </w:rPr>
        <w:t>Question IV.2: </w:t>
      </w:r>
      <w:r>
        <w:rPr>
          <w:w w:val="110"/>
          <w:sz w:val="18"/>
        </w:rPr>
        <w:t>If OSHA issues a</w:t>
      </w:r>
    </w:p>
    <w:p>
      <w:pPr>
        <w:pStyle w:val="BodyText"/>
        <w:spacing w:line="232" w:lineRule="auto"/>
        <w:ind w:left="139" w:right="215"/>
      </w:pPr>
      <w:r>
        <w:rPr>
          <w:w w:val="115"/>
        </w:rPr>
        <w:t>standard on workplace violence in healthcare, should it include all or portions of the Social Assistance subsector? Are the appropriate preventive measures in this subsector sufficiently similar to those appropriate to healthcare for a single standard addressing both to make sense?</w:t>
      </w:r>
    </w:p>
    <w:p>
      <w:pPr>
        <w:spacing w:line="201" w:lineRule="exact" w:before="0"/>
        <w:ind w:left="319" w:right="163" w:firstLine="0"/>
        <w:jc w:val="left"/>
        <w:rPr>
          <w:sz w:val="18"/>
        </w:rPr>
      </w:pPr>
      <w:r>
        <w:rPr>
          <w:rFonts w:ascii="Palatino Linotype"/>
          <w:i/>
          <w:w w:val="115"/>
          <w:sz w:val="18"/>
        </w:rPr>
        <w:t>Question IV.3: </w:t>
      </w:r>
      <w:r>
        <w:rPr>
          <w:w w:val="115"/>
          <w:sz w:val="18"/>
        </w:rPr>
        <w:t>The only comparative</w:t>
      </w:r>
    </w:p>
    <w:p>
      <w:pPr>
        <w:pStyle w:val="BodyText"/>
        <w:spacing w:line="232" w:lineRule="auto"/>
        <w:ind w:left="139" w:right="142"/>
      </w:pPr>
      <w:r>
        <w:rPr>
          <w:w w:val="115"/>
        </w:rPr>
        <w:t>quantitative data provided by BLS is for lost workday injuries. OSHA is particularly interested in data that could help to quantitatively estimate the extent of all kinds of workplace</w:t>
      </w:r>
      <w:r>
        <w:rPr>
          <w:spacing w:val="-26"/>
          <w:w w:val="115"/>
        </w:rPr>
        <w:t> </w:t>
      </w:r>
      <w:r>
        <w:rPr>
          <w:w w:val="115"/>
        </w:rPr>
        <w:t>violence problems and not just those caused by lost workday injuries. For that reason, OSHA requests information and data on both workplace violence incidents that resulted in days away from work needed to recover from the injury as well as those that did not require days away from work, but may have required only first aid</w:t>
      </w:r>
      <w:r>
        <w:rPr>
          <w:spacing w:val="4"/>
          <w:w w:val="115"/>
        </w:rPr>
        <w:t> </w:t>
      </w:r>
      <w:r>
        <w:rPr>
          <w:w w:val="115"/>
        </w:rPr>
        <w:t>treatment.</w:t>
      </w:r>
    </w:p>
    <w:p>
      <w:pPr>
        <w:spacing w:after="0" w:line="232" w:lineRule="auto"/>
        <w:sectPr>
          <w:type w:val="continuous"/>
          <w:pgSz w:w="12240" w:h="15840"/>
          <w:pgMar w:top="1040" w:bottom="280" w:left="760" w:right="760"/>
          <w:cols w:num="3" w:equalWidth="0">
            <w:col w:w="3475" w:space="65"/>
            <w:col w:w="3496" w:space="44"/>
            <w:col w:w="3640"/>
          </w:cols>
        </w:sectPr>
      </w:pPr>
    </w:p>
    <w:p>
      <w:pPr>
        <w:pStyle w:val="BodyText"/>
        <w:spacing w:before="137"/>
        <w:ind w:firstLine="180"/>
      </w:pPr>
      <w:r>
        <w:rPr>
          <w:rFonts w:ascii="Palatino Linotype"/>
          <w:i/>
          <w:w w:val="115"/>
        </w:rPr>
        <w:t>Question IV.4: </w:t>
      </w:r>
      <w:r>
        <w:rPr>
          <w:w w:val="115"/>
        </w:rPr>
        <w:t>OSHA requests information on which occupations</w:t>
      </w:r>
      <w:r>
        <w:rPr>
          <w:spacing w:val="11"/>
          <w:w w:val="115"/>
        </w:rPr>
        <w:t> </w:t>
      </w:r>
      <w:r>
        <w:rPr>
          <w:w w:val="115"/>
        </w:rPr>
        <w:t>are</w:t>
      </w:r>
      <w:r>
        <w:rPr>
          <w:spacing w:val="2"/>
          <w:w w:val="115"/>
        </w:rPr>
        <w:t> </w:t>
      </w:r>
      <w:r>
        <w:rPr>
          <w:w w:val="115"/>
        </w:rPr>
        <w:t>at</w:t>
      </w:r>
      <w:r>
        <w:rPr>
          <w:w w:val="115"/>
        </w:rPr>
        <w:t> </w:t>
      </w:r>
      <w:r>
        <w:rPr>
          <w:w w:val="115"/>
        </w:rPr>
        <w:t>a higher risk of workplace violence at your facility and what about these occupations cause them to be at higher risk. Please provide the job titles and duties of these occupations. Please provide estimates on how many of your workers are providing direct patient  care and the proportion of your workforce this</w:t>
      </w:r>
      <w:r>
        <w:rPr>
          <w:spacing w:val="-7"/>
          <w:w w:val="115"/>
        </w:rPr>
        <w:t> </w:t>
      </w:r>
      <w:r>
        <w:rPr>
          <w:w w:val="115"/>
        </w:rPr>
        <w:t>represents.</w:t>
      </w:r>
    </w:p>
    <w:p>
      <w:pPr>
        <w:spacing w:line="195" w:lineRule="exact" w:before="0"/>
        <w:ind w:left="320" w:right="-14" w:firstLine="0"/>
        <w:jc w:val="left"/>
        <w:rPr>
          <w:sz w:val="18"/>
        </w:rPr>
      </w:pPr>
      <w:r>
        <w:rPr>
          <w:rFonts w:ascii="Palatino Linotype"/>
          <w:i/>
          <w:w w:val="110"/>
          <w:sz w:val="18"/>
        </w:rPr>
        <w:t>Question IV.5: </w:t>
      </w:r>
      <w:r>
        <w:rPr>
          <w:w w:val="110"/>
          <w:sz w:val="18"/>
        </w:rPr>
        <w:t>The GAO Report relied</w:t>
      </w:r>
    </w:p>
    <w:p>
      <w:pPr>
        <w:pStyle w:val="BodyText"/>
        <w:spacing w:line="232" w:lineRule="auto"/>
        <w:ind w:right="33"/>
      </w:pPr>
      <w:r>
        <w:rPr>
          <w:w w:val="115"/>
        </w:rPr>
        <w:t>on</w:t>
      </w:r>
      <w:r>
        <w:rPr>
          <w:spacing w:val="-17"/>
          <w:w w:val="115"/>
        </w:rPr>
        <w:t> </w:t>
      </w:r>
      <w:r>
        <w:rPr>
          <w:w w:val="115"/>
        </w:rPr>
        <w:t>BLS</w:t>
      </w:r>
      <w:r>
        <w:rPr>
          <w:spacing w:val="-17"/>
          <w:w w:val="115"/>
        </w:rPr>
        <w:t> </w:t>
      </w:r>
      <w:r>
        <w:rPr>
          <w:w w:val="115"/>
        </w:rPr>
        <w:t>SOII</w:t>
      </w:r>
      <w:r>
        <w:rPr>
          <w:spacing w:val="-17"/>
          <w:w w:val="115"/>
        </w:rPr>
        <w:t> </w:t>
      </w:r>
      <w:r>
        <w:rPr>
          <w:w w:val="115"/>
        </w:rPr>
        <w:t>data,</w:t>
      </w:r>
      <w:r>
        <w:rPr>
          <w:spacing w:val="-17"/>
          <w:w w:val="115"/>
        </w:rPr>
        <w:t> </w:t>
      </w:r>
      <w:r>
        <w:rPr>
          <w:w w:val="115"/>
        </w:rPr>
        <w:t>HHS</w:t>
      </w:r>
      <w:r>
        <w:rPr>
          <w:spacing w:val="-17"/>
          <w:w w:val="115"/>
        </w:rPr>
        <w:t> </w:t>
      </w:r>
      <w:r>
        <w:rPr>
          <w:w w:val="115"/>
        </w:rPr>
        <w:t>NEISS</w:t>
      </w:r>
      <w:r>
        <w:rPr>
          <w:spacing w:val="-17"/>
          <w:w w:val="115"/>
        </w:rPr>
        <w:t> </w:t>
      </w:r>
      <w:r>
        <w:rPr>
          <w:w w:val="115"/>
        </w:rPr>
        <w:t>data</w:t>
      </w:r>
      <w:r>
        <w:rPr>
          <w:spacing w:val="-17"/>
          <w:w w:val="115"/>
        </w:rPr>
        <w:t> </w:t>
      </w:r>
      <w:r>
        <w:rPr>
          <w:w w:val="115"/>
        </w:rPr>
        <w:t>and DOJ NCVS data. Are there any other data sets or data sources OSHA should obtain for better estimating the extent</w:t>
      </w:r>
      <w:r>
        <w:rPr>
          <w:spacing w:val="-31"/>
          <w:w w:val="115"/>
        </w:rPr>
        <w:t> </w:t>
      </w:r>
      <w:r>
        <w:rPr>
          <w:w w:val="115"/>
        </w:rPr>
        <w:t>of workplace</w:t>
      </w:r>
      <w:r>
        <w:rPr>
          <w:spacing w:val="-18"/>
          <w:w w:val="115"/>
        </w:rPr>
        <w:t> </w:t>
      </w:r>
      <w:r>
        <w:rPr>
          <w:w w:val="115"/>
        </w:rPr>
        <w:t>violence?</w:t>
      </w:r>
    </w:p>
    <w:p>
      <w:pPr>
        <w:spacing w:line="197" w:lineRule="exact" w:before="0"/>
        <w:ind w:left="320" w:right="-14" w:firstLine="0"/>
        <w:jc w:val="left"/>
        <w:rPr>
          <w:sz w:val="18"/>
        </w:rPr>
      </w:pPr>
      <w:r>
        <w:rPr>
          <w:rFonts w:ascii="Palatino Linotype"/>
          <w:i/>
          <w:w w:val="115"/>
          <w:sz w:val="18"/>
        </w:rPr>
        <w:t>Question IV.6: </w:t>
      </w:r>
      <w:r>
        <w:rPr>
          <w:w w:val="115"/>
          <w:sz w:val="18"/>
        </w:rPr>
        <w:t>The data provided by</w:t>
      </w:r>
    </w:p>
    <w:p>
      <w:pPr>
        <w:pStyle w:val="BodyText"/>
        <w:spacing w:line="232" w:lineRule="auto"/>
      </w:pPr>
      <w:r>
        <w:rPr>
          <w:w w:val="115"/>
        </w:rPr>
        <w:t>BLS are for relatively aggregated industries. Instance of high risk of workplace violence can be found aggregated with industries with low average risk, and low risk of workplace violence within industries with high risk. Please describe if your establishment’s experience with workplace violence is consistent with the relative risks reported by BLS in the tables found in this section? If you are in an industry with high rates, are there places within your industry where establishments or kinds of establishments have lower rates</w:t>
      </w:r>
      <w:r>
        <w:rPr>
          <w:spacing w:val="11"/>
          <w:w w:val="115"/>
        </w:rPr>
        <w:t> </w:t>
      </w:r>
      <w:r>
        <w:rPr>
          <w:w w:val="115"/>
        </w:rPr>
        <w:t>than</w:t>
      </w:r>
      <w:r>
        <w:rPr>
          <w:spacing w:val="2"/>
          <w:w w:val="115"/>
        </w:rPr>
        <w:t> </w:t>
      </w:r>
      <w:r>
        <w:rPr>
          <w:w w:val="115"/>
        </w:rPr>
        <w:t>the</w:t>
      </w:r>
      <w:r>
        <w:rPr>
          <w:w w:val="118"/>
        </w:rPr>
        <w:t> </w:t>
      </w:r>
      <w:r>
        <w:rPr>
          <w:w w:val="115"/>
        </w:rPr>
        <w:t>industry as a whole? If you are in an industry with relatively low rates, are there work stations within establishments or within the industry that have higher</w:t>
      </w:r>
      <w:r>
        <w:rPr>
          <w:spacing w:val="-12"/>
          <w:w w:val="115"/>
        </w:rPr>
        <w:t> </w:t>
      </w:r>
      <w:r>
        <w:rPr>
          <w:w w:val="115"/>
        </w:rPr>
        <w:t>rates?</w:t>
      </w:r>
    </w:p>
    <w:p>
      <w:pPr>
        <w:spacing w:line="199" w:lineRule="exact" w:before="0"/>
        <w:ind w:left="140" w:right="-14" w:firstLine="180"/>
        <w:jc w:val="left"/>
        <w:rPr>
          <w:sz w:val="18"/>
        </w:rPr>
      </w:pPr>
      <w:r>
        <w:rPr>
          <w:rFonts w:ascii="Palatino Linotype"/>
          <w:i/>
          <w:w w:val="115"/>
          <w:sz w:val="18"/>
        </w:rPr>
        <w:t>Question IV.7: </w:t>
      </w:r>
      <w:r>
        <w:rPr>
          <w:w w:val="115"/>
          <w:sz w:val="18"/>
        </w:rPr>
        <w:t>Are there special</w:t>
      </w:r>
    </w:p>
    <w:p>
      <w:pPr>
        <w:pStyle w:val="BodyText"/>
        <w:spacing w:line="232" w:lineRule="auto"/>
        <w:ind w:right="202"/>
      </w:pPr>
      <w:r>
        <w:rPr>
          <w:w w:val="115"/>
        </w:rPr>
        <w:t>circumstances in your industry or establishment that OSHA should take into account when considering a need for a workplace violence prevention standard?</w:t>
      </w:r>
    </w:p>
    <w:p>
      <w:pPr>
        <w:spacing w:line="199" w:lineRule="exact" w:before="0"/>
        <w:ind w:left="320" w:right="-14" w:firstLine="0"/>
        <w:jc w:val="left"/>
        <w:rPr>
          <w:sz w:val="18"/>
        </w:rPr>
      </w:pPr>
      <w:r>
        <w:rPr>
          <w:rFonts w:ascii="Palatino Linotype"/>
          <w:i/>
          <w:w w:val="110"/>
          <w:sz w:val="18"/>
        </w:rPr>
        <w:t>Question IV.8: </w:t>
      </w:r>
      <w:r>
        <w:rPr>
          <w:w w:val="110"/>
          <w:sz w:val="18"/>
        </w:rPr>
        <w:t>Please comment if  the</w:t>
      </w:r>
    </w:p>
    <w:p>
      <w:pPr>
        <w:pStyle w:val="BodyText"/>
        <w:spacing w:line="232" w:lineRule="auto"/>
        <w:ind w:right="157"/>
      </w:pPr>
      <w:r>
        <w:rPr>
          <w:w w:val="115"/>
        </w:rPr>
        <w:t>workplace violence prevention efforts put in place at your establishments are specific to certain settings or activities within the facility, and how they are triggered.</w:t>
      </w:r>
    </w:p>
    <w:p>
      <w:pPr>
        <w:spacing w:line="199" w:lineRule="exact" w:before="0"/>
        <w:ind w:left="320" w:right="-14" w:firstLine="0"/>
        <w:jc w:val="left"/>
        <w:rPr>
          <w:sz w:val="18"/>
        </w:rPr>
      </w:pPr>
      <w:r>
        <w:rPr>
          <w:rFonts w:ascii="Palatino Linotype"/>
          <w:i/>
          <w:w w:val="110"/>
          <w:sz w:val="18"/>
        </w:rPr>
        <w:t>Question IV.9: </w:t>
      </w:r>
      <w:r>
        <w:rPr>
          <w:w w:val="110"/>
          <w:sz w:val="18"/>
        </w:rPr>
        <w:t>OSHA has focused on</w:t>
      </w:r>
    </w:p>
    <w:p>
      <w:pPr>
        <w:pStyle w:val="BodyText"/>
        <w:spacing w:line="232" w:lineRule="auto"/>
        <w:ind w:right="76"/>
      </w:pPr>
      <w:r>
        <w:rPr>
          <w:w w:val="115"/>
        </w:rPr>
        <w:t>the Health Care and Social Assistance sectors in this RFI. However, workers who provide healthcare and social assistance are frequently found in other industries. Should a potential OSHA standard cover workers who provide healthcare or social assistance in whatever industries they work?</w:t>
      </w:r>
    </w:p>
    <w:p>
      <w:pPr>
        <w:pStyle w:val="Heading1"/>
        <w:numPr>
          <w:ilvl w:val="0"/>
          <w:numId w:val="5"/>
        </w:numPr>
        <w:tabs>
          <w:tab w:pos="370" w:val="left" w:leader="none"/>
        </w:tabs>
        <w:spacing w:line="200" w:lineRule="exact" w:before="102" w:after="0"/>
        <w:ind w:left="140" w:right="227" w:firstLine="0"/>
        <w:jc w:val="left"/>
        <w:rPr>
          <w:rFonts w:ascii="Times New Roman"/>
        </w:rPr>
      </w:pPr>
      <w:r>
        <w:rPr>
          <w:rFonts w:ascii="Times New Roman"/>
          <w:w w:val="110"/>
        </w:rPr>
        <w:t>Workplace Violence Prevention Programs;</w:t>
      </w:r>
      <w:r>
        <w:rPr>
          <w:rFonts w:ascii="Times New Roman"/>
          <w:spacing w:val="-27"/>
          <w:w w:val="110"/>
        </w:rPr>
        <w:t> </w:t>
      </w:r>
      <w:r>
        <w:rPr>
          <w:rFonts w:ascii="Times New Roman"/>
          <w:w w:val="110"/>
        </w:rPr>
        <w:t>Risk</w:t>
      </w:r>
      <w:r>
        <w:rPr>
          <w:rFonts w:ascii="Times New Roman"/>
          <w:spacing w:val="-27"/>
          <w:w w:val="110"/>
        </w:rPr>
        <w:t> </w:t>
      </w:r>
      <w:r>
        <w:rPr>
          <w:rFonts w:ascii="Times New Roman"/>
          <w:w w:val="110"/>
        </w:rPr>
        <w:t>Factors</w:t>
      </w:r>
      <w:r>
        <w:rPr>
          <w:rFonts w:ascii="Times New Roman"/>
          <w:spacing w:val="-27"/>
          <w:w w:val="110"/>
        </w:rPr>
        <w:t> </w:t>
      </w:r>
      <w:r>
        <w:rPr>
          <w:rFonts w:ascii="Times New Roman"/>
          <w:w w:val="110"/>
        </w:rPr>
        <w:t>and</w:t>
      </w:r>
      <w:r>
        <w:rPr>
          <w:rFonts w:ascii="Times New Roman"/>
          <w:spacing w:val="-27"/>
          <w:w w:val="110"/>
        </w:rPr>
        <w:t> </w:t>
      </w:r>
      <w:r>
        <w:rPr>
          <w:rFonts w:ascii="Times New Roman"/>
          <w:w w:val="110"/>
        </w:rPr>
        <w:t>Controls/</w:t>
      </w:r>
      <w:r>
        <w:rPr>
          <w:rFonts w:ascii="Times New Roman"/>
          <w:w w:val="105"/>
        </w:rPr>
        <w:t> </w:t>
      </w:r>
      <w:r>
        <w:rPr>
          <w:rFonts w:ascii="Times New Roman"/>
          <w:w w:val="110"/>
        </w:rPr>
        <w:t>Interventions</w:t>
      </w:r>
    </w:p>
    <w:p>
      <w:pPr>
        <w:pStyle w:val="ListParagraph"/>
        <w:numPr>
          <w:ilvl w:val="0"/>
          <w:numId w:val="12"/>
        </w:numPr>
        <w:tabs>
          <w:tab w:pos="376" w:val="left" w:leader="none"/>
        </w:tabs>
        <w:spacing w:line="200" w:lineRule="exact" w:before="100" w:after="0"/>
        <w:ind w:left="140" w:right="440" w:firstLine="0"/>
        <w:jc w:val="left"/>
        <w:rPr>
          <w:rFonts w:ascii="Palatino Linotype"/>
          <w:i/>
          <w:sz w:val="18"/>
        </w:rPr>
      </w:pPr>
      <w:r>
        <w:rPr>
          <w:rFonts w:ascii="Palatino Linotype"/>
          <w:i/>
          <w:w w:val="115"/>
          <w:sz w:val="18"/>
        </w:rPr>
        <w:t>Elements of Violence</w:t>
      </w:r>
      <w:r>
        <w:rPr>
          <w:rFonts w:ascii="Palatino Linotype"/>
          <w:i/>
          <w:spacing w:val="-22"/>
          <w:w w:val="115"/>
          <w:sz w:val="18"/>
        </w:rPr>
        <w:t> </w:t>
      </w:r>
      <w:r>
        <w:rPr>
          <w:rFonts w:ascii="Palatino Linotype"/>
          <w:i/>
          <w:w w:val="115"/>
          <w:sz w:val="18"/>
        </w:rPr>
        <w:t>Prevention </w:t>
      </w:r>
      <w:r>
        <w:rPr>
          <w:rFonts w:ascii="Palatino Linotype"/>
          <w:i/>
          <w:w w:val="115"/>
          <w:sz w:val="18"/>
        </w:rPr>
        <w:t>Programs</w:t>
      </w:r>
    </w:p>
    <w:p>
      <w:pPr>
        <w:pStyle w:val="BodyText"/>
        <w:spacing w:before="74"/>
        <w:ind w:right="397" w:firstLine="180"/>
        <w:jc w:val="both"/>
      </w:pPr>
      <w:r>
        <w:rPr>
          <w:w w:val="115"/>
        </w:rPr>
        <w:t>OSHA has recognized the unique challenges of workplace violence</w:t>
      </w:r>
      <w:r>
        <w:rPr>
          <w:spacing w:val="-22"/>
          <w:w w:val="115"/>
        </w:rPr>
        <w:t> </w:t>
      </w:r>
      <w:r>
        <w:rPr>
          <w:w w:val="115"/>
        </w:rPr>
        <w:t>in healthcare and social assistance</w:t>
      </w:r>
      <w:r>
        <w:rPr>
          <w:spacing w:val="-3"/>
          <w:w w:val="115"/>
        </w:rPr>
        <w:t> </w:t>
      </w:r>
      <w:r>
        <w:rPr>
          <w:w w:val="115"/>
        </w:rPr>
        <w:t>for</w:t>
      </w:r>
    </w:p>
    <w:p>
      <w:pPr>
        <w:pStyle w:val="BodyText"/>
        <w:spacing w:line="198" w:lineRule="exact" w:before="137"/>
        <w:ind w:right="-17"/>
      </w:pPr>
      <w:r>
        <w:rPr/>
        <w:br w:type="column"/>
      </w:r>
      <w:r>
        <w:rPr>
          <w:w w:val="115"/>
        </w:rPr>
        <w:t>decades. OSHA’s ‘‘Guidelines for Preventing Workplace Violence for Healthcare</w:t>
      </w:r>
      <w:r>
        <w:rPr>
          <w:spacing w:val="-22"/>
          <w:w w:val="115"/>
        </w:rPr>
        <w:t> </w:t>
      </w:r>
      <w:r>
        <w:rPr>
          <w:w w:val="115"/>
        </w:rPr>
        <w:t>and</w:t>
      </w:r>
      <w:r>
        <w:rPr>
          <w:spacing w:val="-22"/>
          <w:w w:val="115"/>
        </w:rPr>
        <w:t> </w:t>
      </w:r>
      <w:r>
        <w:rPr>
          <w:w w:val="115"/>
        </w:rPr>
        <w:t>Social</w:t>
      </w:r>
      <w:r>
        <w:rPr>
          <w:spacing w:val="-22"/>
          <w:w w:val="115"/>
        </w:rPr>
        <w:t> </w:t>
      </w:r>
      <w:r>
        <w:rPr>
          <w:w w:val="115"/>
        </w:rPr>
        <w:t>Service</w:t>
      </w:r>
      <w:r>
        <w:rPr>
          <w:spacing w:val="-22"/>
          <w:w w:val="115"/>
        </w:rPr>
        <w:t> </w:t>
      </w:r>
      <w:r>
        <w:rPr>
          <w:w w:val="115"/>
        </w:rPr>
        <w:t>Workers,’’</w:t>
      </w:r>
      <w:r>
        <w:rPr>
          <w:w w:val="107"/>
        </w:rPr>
        <w:t> </w:t>
      </w:r>
      <w:r>
        <w:rPr>
          <w:w w:val="115"/>
        </w:rPr>
        <w:t>which was last updated in 2015 is based on industry best practices and feedback from stakeholders, provides recommendations for policies and procedures to eliminate or reduce workplace violence in a range of healthcare and social assistance settings. The guidelines recommend a comprehensive violence prevention program that covers the following five core elements: (1) Management commitment and worker</w:t>
      </w:r>
      <w:r>
        <w:rPr>
          <w:spacing w:val="16"/>
          <w:w w:val="115"/>
        </w:rPr>
        <w:t> </w:t>
      </w:r>
      <w:r>
        <w:rPr>
          <w:w w:val="115"/>
        </w:rPr>
        <w:t>participation;</w:t>
      </w:r>
    </w:p>
    <w:p>
      <w:pPr>
        <w:pStyle w:val="ListParagraph"/>
        <w:numPr>
          <w:ilvl w:val="0"/>
          <w:numId w:val="3"/>
        </w:numPr>
        <w:tabs>
          <w:tab w:pos="410" w:val="left" w:leader="none"/>
        </w:tabs>
        <w:spacing w:line="230" w:lineRule="auto" w:before="0" w:after="0"/>
        <w:ind w:left="140" w:right="0" w:firstLine="0"/>
        <w:jc w:val="left"/>
        <w:rPr>
          <w:sz w:val="18"/>
        </w:rPr>
      </w:pPr>
      <w:r>
        <w:rPr>
          <w:w w:val="115"/>
          <w:sz w:val="18"/>
        </w:rPr>
        <w:t>worksite analysis and hazard identification; (3) hazard prevention and control; (4) safety and health training; and (5) recordkeeping and program evaluation. Below, OSHA uses this framework in discussing and seeking information on the elements that might be included in a workplace violence standard. In addition, because there are particular concerns with underreporting of workplace violence in the healthcare and social assistance sector, below OSHA also discusses and seeks information on effectiveness of its whistleblower protection requirements in these</w:t>
      </w:r>
      <w:r>
        <w:rPr>
          <w:spacing w:val="1"/>
          <w:w w:val="115"/>
          <w:sz w:val="18"/>
        </w:rPr>
        <w:t> </w:t>
      </w:r>
      <w:r>
        <w:rPr>
          <w:w w:val="115"/>
          <w:sz w:val="18"/>
        </w:rPr>
        <w:t>sectors.</w:t>
      </w:r>
    </w:p>
    <w:p>
      <w:pPr>
        <w:pStyle w:val="ListParagraph"/>
        <w:numPr>
          <w:ilvl w:val="0"/>
          <w:numId w:val="13"/>
        </w:numPr>
        <w:tabs>
          <w:tab w:pos="340" w:val="left" w:leader="none"/>
        </w:tabs>
        <w:spacing w:line="200" w:lineRule="exact" w:before="98" w:after="0"/>
        <w:ind w:left="140" w:right="607" w:firstLine="0"/>
        <w:jc w:val="left"/>
        <w:rPr>
          <w:sz w:val="18"/>
        </w:rPr>
      </w:pPr>
      <w:r>
        <w:rPr>
          <w:w w:val="115"/>
          <w:sz w:val="18"/>
        </w:rPr>
        <w:t>Management Commitment</w:t>
      </w:r>
      <w:r>
        <w:rPr>
          <w:spacing w:val="-27"/>
          <w:w w:val="115"/>
          <w:sz w:val="18"/>
        </w:rPr>
        <w:t> </w:t>
      </w:r>
      <w:r>
        <w:rPr>
          <w:w w:val="115"/>
          <w:sz w:val="18"/>
        </w:rPr>
        <w:t>and Employee</w:t>
      </w:r>
      <w:r>
        <w:rPr>
          <w:spacing w:val="-10"/>
          <w:w w:val="115"/>
          <w:sz w:val="18"/>
        </w:rPr>
        <w:t> </w:t>
      </w:r>
      <w:r>
        <w:rPr>
          <w:w w:val="115"/>
          <w:sz w:val="18"/>
        </w:rPr>
        <w:t>Participation</w:t>
      </w:r>
    </w:p>
    <w:p>
      <w:pPr>
        <w:pStyle w:val="BodyText"/>
        <w:spacing w:before="64"/>
        <w:ind w:right="6" w:firstLine="180"/>
      </w:pPr>
      <w:r>
        <w:rPr>
          <w:w w:val="115"/>
        </w:rPr>
        <w:t>OSHA’s Guidelines for Preventing Workplace Violence for Healthcare and Social Service Workers highlight the benefits of commitment by management and establishment of a joint management-employee committee, whether the committee is focused on workplace violence prevention or worker safety more broadly. The structure of the management-employee teams will differ based on the facility’s size and the availability of personnel to staff it.</w:t>
      </w:r>
    </w:p>
    <w:p>
      <w:pPr>
        <w:pStyle w:val="BodyText"/>
        <w:spacing w:line="179" w:lineRule="exact"/>
        <w:ind w:left="320" w:right="-19"/>
      </w:pPr>
      <w:r>
        <w:rPr>
          <w:w w:val="115"/>
        </w:rPr>
        <w:t>OSHA is interested in hearing from</w:t>
      </w:r>
    </w:p>
    <w:p>
      <w:pPr>
        <w:pStyle w:val="BodyText"/>
        <w:spacing w:before="4"/>
        <w:ind w:right="61"/>
      </w:pPr>
      <w:r>
        <w:rPr>
          <w:w w:val="115"/>
        </w:rPr>
        <w:t>employers and individuals working in healthcare and social assistance about their experiences with management commitment and employee participation. Specific questions regarding these topics are at the end of Section V.</w:t>
      </w:r>
    </w:p>
    <w:p>
      <w:pPr>
        <w:pStyle w:val="ListParagraph"/>
        <w:numPr>
          <w:ilvl w:val="0"/>
          <w:numId w:val="13"/>
        </w:numPr>
        <w:tabs>
          <w:tab w:pos="340" w:val="left" w:leader="none"/>
        </w:tabs>
        <w:spacing w:line="200" w:lineRule="exact" w:before="96" w:after="0"/>
        <w:ind w:left="140" w:right="648" w:firstLine="0"/>
        <w:jc w:val="left"/>
        <w:rPr>
          <w:sz w:val="18"/>
        </w:rPr>
      </w:pPr>
      <w:r>
        <w:rPr>
          <w:w w:val="115"/>
          <w:sz w:val="18"/>
        </w:rPr>
        <w:t>Worksite Analysis and</w:t>
      </w:r>
      <w:r>
        <w:rPr>
          <w:spacing w:val="-28"/>
          <w:w w:val="115"/>
          <w:sz w:val="18"/>
        </w:rPr>
        <w:t> </w:t>
      </w:r>
      <w:r>
        <w:rPr>
          <w:w w:val="115"/>
          <w:sz w:val="18"/>
        </w:rPr>
        <w:t>Hazard Identification</w:t>
      </w:r>
    </w:p>
    <w:p>
      <w:pPr>
        <w:pStyle w:val="BodyText"/>
        <w:spacing w:before="64"/>
        <w:ind w:right="-19" w:firstLine="180"/>
      </w:pPr>
      <w:r>
        <w:rPr>
          <w:w w:val="115"/>
        </w:rPr>
        <w:t>OSHA’s guidelines emphasize worksite analysis and hazard identification. A worksite analysis involves a mutual step-by-step assessment of the workplace to find existing or potential hazards that may lead to incidents of workplace violence.</w:t>
      </w:r>
    </w:p>
    <w:p>
      <w:pPr>
        <w:pStyle w:val="BodyText"/>
        <w:spacing w:line="179" w:lineRule="exact"/>
        <w:ind w:right="-19" w:firstLine="180"/>
      </w:pPr>
      <w:r>
        <w:rPr>
          <w:w w:val="115"/>
        </w:rPr>
        <w:t>Healthcare and social assistance</w:t>
      </w:r>
    </w:p>
    <w:p>
      <w:pPr>
        <w:pStyle w:val="BodyText"/>
        <w:spacing w:before="4"/>
        <w:ind w:right="38"/>
      </w:pPr>
      <w:r>
        <w:rPr>
          <w:w w:val="115"/>
        </w:rPr>
        <w:t>workers face a number of risk factors that are known to contribute to violence in the workplace. Common risk factors</w:t>
      </w:r>
    </w:p>
    <w:p>
      <w:pPr>
        <w:pStyle w:val="BodyText"/>
        <w:spacing w:line="198" w:lineRule="exact" w:before="136"/>
        <w:ind w:right="163"/>
      </w:pPr>
      <w:r>
        <w:rPr/>
        <w:br w:type="column"/>
      </w:r>
      <w:r>
        <w:rPr>
          <w:w w:val="115"/>
        </w:rPr>
        <w:t>(or factors that have been shown to increase the risk of harm if one is exposed to a hazard) for workplace violence generally fall into two groups:</w:t>
      </w:r>
    </w:p>
    <w:p>
      <w:pPr>
        <w:pStyle w:val="BodyText"/>
        <w:spacing w:line="198" w:lineRule="exact"/>
        <w:ind w:right="151"/>
      </w:pPr>
      <w:r>
        <w:rPr>
          <w:w w:val="115"/>
        </w:rPr>
        <w:t>(1) Patient, client and setting-related and (2) organizational-related (OSHA, 2015a, p. 4–5). The patient/client and setting-related group includes: (a) Working directly with people who have a history of violence, especially if they are under the influence of drugs or alcohol or a diagnosis of dementia; (b) lifting, moving and transporting patients and clients; (c) working alone in a facility or in patients’ homes; (d) poor environmental design of the workplace that may block employee vision or interfere with escape from a violent incident; poor lighting in hallways, corridors, rooms, parking lots and other exterior areas; (e) lack of means of emergency communication; (f) long waiting periods for service; or (g) working in neighborhoods with high crime</w:t>
      </w:r>
      <w:r>
        <w:rPr>
          <w:spacing w:val="-7"/>
          <w:w w:val="115"/>
        </w:rPr>
        <w:t> </w:t>
      </w:r>
      <w:r>
        <w:rPr>
          <w:w w:val="115"/>
        </w:rPr>
        <w:t>rates.</w:t>
      </w:r>
    </w:p>
    <w:p>
      <w:pPr>
        <w:pStyle w:val="BodyText"/>
        <w:spacing w:line="179" w:lineRule="exact"/>
        <w:ind w:left="320" w:right="562"/>
      </w:pPr>
      <w:r>
        <w:rPr>
          <w:w w:val="115"/>
        </w:rPr>
        <w:t>Organizational risks (the second</w:t>
      </w:r>
    </w:p>
    <w:p>
      <w:pPr>
        <w:pStyle w:val="BodyText"/>
        <w:spacing w:line="198" w:lineRule="exact" w:before="5"/>
        <w:ind w:right="163"/>
      </w:pPr>
      <w:r>
        <w:rPr>
          <w:w w:val="115"/>
        </w:rPr>
        <w:t>group) arise from workplace policies, or the lack thereof. Examples include a lack of facility policies and staff</w:t>
      </w:r>
      <w:r>
        <w:rPr>
          <w:spacing w:val="-36"/>
          <w:w w:val="115"/>
        </w:rPr>
        <w:t> </w:t>
      </w:r>
      <w:r>
        <w:rPr>
          <w:w w:val="115"/>
        </w:rPr>
        <w:t>training for</w:t>
      </w:r>
      <w:r>
        <w:rPr>
          <w:spacing w:val="-13"/>
          <w:w w:val="115"/>
        </w:rPr>
        <w:t> </w:t>
      </w:r>
      <w:r>
        <w:rPr>
          <w:w w:val="115"/>
        </w:rPr>
        <w:t>recognizing</w:t>
      </w:r>
      <w:r>
        <w:rPr>
          <w:spacing w:val="-13"/>
          <w:w w:val="115"/>
        </w:rPr>
        <w:t> </w:t>
      </w:r>
      <w:r>
        <w:rPr>
          <w:w w:val="115"/>
        </w:rPr>
        <w:t>and</w:t>
      </w:r>
      <w:r>
        <w:rPr>
          <w:spacing w:val="-13"/>
          <w:w w:val="115"/>
        </w:rPr>
        <w:t> </w:t>
      </w:r>
      <w:r>
        <w:rPr>
          <w:w w:val="115"/>
        </w:rPr>
        <w:t>managing</w:t>
      </w:r>
      <w:r>
        <w:rPr>
          <w:spacing w:val="-13"/>
          <w:w w:val="115"/>
        </w:rPr>
        <w:t> </w:t>
      </w:r>
      <w:r>
        <w:rPr>
          <w:w w:val="115"/>
        </w:rPr>
        <w:t>escalating hostile and assaultive behaviors from patients, clients, visitors, or staff; working when understaffed, especially during mealtimes and visiting hours; inadequate security and mental health personnel on site; not permitting smoking; allowing unrestricted movement of the public in clinics and hospitals; allowing a perception that violence is tolerated and victims will not be able to report the incident to police and/or press charges; and an overemphasis on customer satisfaction over</w:t>
      </w:r>
      <w:r>
        <w:rPr>
          <w:spacing w:val="-31"/>
          <w:w w:val="115"/>
        </w:rPr>
        <w:t> </w:t>
      </w:r>
      <w:r>
        <w:rPr>
          <w:w w:val="115"/>
        </w:rPr>
        <w:t>staff</w:t>
      </w:r>
      <w:r>
        <w:rPr>
          <w:spacing w:val="-31"/>
          <w:w w:val="115"/>
        </w:rPr>
        <w:t> </w:t>
      </w:r>
      <w:r>
        <w:rPr>
          <w:w w:val="115"/>
        </w:rPr>
        <w:t>safety</w:t>
      </w:r>
      <w:r>
        <w:rPr>
          <w:spacing w:val="-31"/>
          <w:w w:val="115"/>
        </w:rPr>
        <w:t> </w:t>
      </w:r>
      <w:r>
        <w:rPr>
          <w:w w:val="115"/>
        </w:rPr>
        <w:t>(OSHA,</w:t>
      </w:r>
      <w:r>
        <w:rPr>
          <w:spacing w:val="-31"/>
          <w:w w:val="115"/>
        </w:rPr>
        <w:t> </w:t>
      </w:r>
      <w:r>
        <w:rPr>
          <w:w w:val="115"/>
        </w:rPr>
        <w:t>2015a).</w:t>
      </w:r>
    </w:p>
    <w:p>
      <w:pPr>
        <w:pStyle w:val="BodyText"/>
        <w:spacing w:line="179" w:lineRule="exact"/>
        <w:ind w:left="320" w:right="163"/>
      </w:pPr>
      <w:r>
        <w:rPr>
          <w:w w:val="115"/>
        </w:rPr>
        <w:t>Studies show that staff working in</w:t>
      </w:r>
    </w:p>
    <w:p>
      <w:pPr>
        <w:pStyle w:val="BodyText"/>
        <w:spacing w:line="225" w:lineRule="auto" w:before="5"/>
        <w:ind w:right="120"/>
      </w:pPr>
      <w:r>
        <w:rPr>
          <w:w w:val="115"/>
        </w:rPr>
        <w:t>some hospital units or areas are at greater risks than others. High-risk areas include emergency departments (EDs), admission areas, long-term care and geriatrics settings, behavioral health, waiting rooms, and obstetrics and pediatrics, among others (DeSanto </w:t>
      </w:r>
      <w:r>
        <w:rPr>
          <w:rFonts w:ascii="Palatino Linotype"/>
          <w:i/>
          <w:w w:val="115"/>
        </w:rPr>
        <w:t>et al., </w:t>
      </w:r>
      <w:r>
        <w:rPr>
          <w:w w:val="115"/>
        </w:rPr>
        <w:t>2013).</w:t>
      </w:r>
    </w:p>
    <w:p>
      <w:pPr>
        <w:pStyle w:val="BodyText"/>
        <w:spacing w:line="183" w:lineRule="exact"/>
        <w:ind w:left="320" w:right="163"/>
      </w:pPr>
      <w:r>
        <w:rPr>
          <w:w w:val="115"/>
        </w:rPr>
        <w:t>Assault rates for nurses, physicians</w:t>
      </w:r>
    </w:p>
    <w:p>
      <w:pPr>
        <w:pStyle w:val="BodyText"/>
        <w:spacing w:before="4"/>
        <w:ind w:right="117"/>
      </w:pPr>
      <w:r>
        <w:rPr>
          <w:w w:val="115"/>
        </w:rPr>
        <w:t>and other staff working in EDs have been shown to be among the highest (Crilly </w:t>
      </w:r>
      <w:r>
        <w:rPr>
          <w:rFonts w:ascii="Palatino Linotype"/>
          <w:i/>
          <w:w w:val="115"/>
        </w:rPr>
        <w:t>et al., </w:t>
      </w:r>
      <w:r>
        <w:rPr>
          <w:w w:val="115"/>
        </w:rPr>
        <w:t>2004; Gerberich </w:t>
      </w:r>
      <w:r>
        <w:rPr>
          <w:rFonts w:ascii="Palatino Linotype"/>
          <w:i/>
          <w:w w:val="115"/>
        </w:rPr>
        <w:t>et al., </w:t>
      </w:r>
      <w:r>
        <w:rPr>
          <w:w w:val="115"/>
        </w:rPr>
        <w:t>2005; Gates </w:t>
      </w:r>
      <w:r>
        <w:rPr>
          <w:rFonts w:ascii="Palatino Linotype"/>
          <w:i/>
          <w:w w:val="115"/>
        </w:rPr>
        <w:t>et al., </w:t>
      </w:r>
      <w:r>
        <w:rPr>
          <w:w w:val="115"/>
        </w:rPr>
        <w:t>2006; Gacki-Smith </w:t>
      </w:r>
      <w:r>
        <w:rPr>
          <w:rFonts w:ascii="Palatino Linotype"/>
          <w:i/>
          <w:w w:val="115"/>
        </w:rPr>
        <w:t>et </w:t>
      </w:r>
      <w:r>
        <w:rPr>
          <w:rFonts w:ascii="Palatino Linotype"/>
          <w:i/>
          <w:w w:val="115"/>
        </w:rPr>
        <w:t>al., </w:t>
      </w:r>
      <w:r>
        <w:rPr>
          <w:w w:val="115"/>
        </w:rPr>
        <w:t>2009). In high volume urban emergency departments and residential day facilities, staff are in frequent contact with patients or family members who may have a history of violence, and/or a history of substance abuse disorders. Also, an increasing number of patients are in possession of handguns and weapons (Stokowski, 2010).</w:t>
      </w:r>
    </w:p>
    <w:p>
      <w:pPr>
        <w:pStyle w:val="BodyText"/>
        <w:spacing w:line="179" w:lineRule="exact"/>
        <w:ind w:left="320" w:right="88"/>
      </w:pPr>
      <w:r>
        <w:rPr>
          <w:w w:val="115"/>
        </w:rPr>
        <w:t>Workers in the healthcare occupations</w:t>
      </w:r>
    </w:p>
    <w:p>
      <w:pPr>
        <w:pStyle w:val="BodyText"/>
        <w:spacing w:line="203" w:lineRule="exact"/>
        <w:ind w:right="562"/>
      </w:pPr>
      <w:r>
        <w:rPr>
          <w:w w:val="115"/>
        </w:rPr>
        <w:t>of psychiatric aides, psychiatric</w:t>
      </w:r>
    </w:p>
    <w:p>
      <w:pPr>
        <w:spacing w:after="0" w:line="203" w:lineRule="exact"/>
        <w:sectPr>
          <w:pgSz w:w="12240" w:h="15840"/>
          <w:pgMar w:header="665" w:footer="0" w:top="1040" w:bottom="280" w:left="760" w:right="760"/>
          <w:cols w:num="3" w:equalWidth="0">
            <w:col w:w="3496" w:space="44"/>
            <w:col w:w="3498" w:space="42"/>
            <w:col w:w="3640"/>
          </w:cols>
        </w:sectPr>
      </w:pPr>
    </w:p>
    <w:p>
      <w:pPr>
        <w:pStyle w:val="BodyText"/>
        <w:spacing w:line="198" w:lineRule="exact" w:before="138"/>
        <w:ind w:right="57"/>
      </w:pPr>
      <w:r>
        <w:rPr>
          <w:w w:val="115"/>
        </w:rPr>
        <w:t>technicians, and nursing assistants experienced higher rates of workplace violence compared to other healthcare occupations and workers overall (BLS Table</w:t>
      </w:r>
      <w:r>
        <w:rPr>
          <w:spacing w:val="-17"/>
          <w:w w:val="115"/>
        </w:rPr>
        <w:t> </w:t>
      </w:r>
      <w:r>
        <w:rPr>
          <w:w w:val="115"/>
        </w:rPr>
        <w:t>R100,</w:t>
      </w:r>
      <w:r>
        <w:rPr>
          <w:spacing w:val="-17"/>
          <w:w w:val="115"/>
        </w:rPr>
        <w:t> </w:t>
      </w:r>
      <w:r>
        <w:rPr>
          <w:w w:val="115"/>
        </w:rPr>
        <w:t>2015;</w:t>
      </w:r>
      <w:r>
        <w:rPr>
          <w:spacing w:val="-17"/>
          <w:w w:val="115"/>
        </w:rPr>
        <w:t> </w:t>
      </w:r>
      <w:r>
        <w:rPr>
          <w:w w:val="115"/>
        </w:rPr>
        <w:t>Pompeii</w:t>
      </w:r>
      <w:r>
        <w:rPr>
          <w:spacing w:val="-17"/>
          <w:w w:val="115"/>
        </w:rPr>
        <w:t> </w:t>
      </w:r>
      <w:r>
        <w:rPr>
          <w:rFonts w:ascii="Palatino Linotype"/>
          <w:i/>
          <w:w w:val="115"/>
        </w:rPr>
        <w:t>et</w:t>
      </w:r>
      <w:r>
        <w:rPr>
          <w:rFonts w:ascii="Palatino Linotype"/>
          <w:i/>
          <w:spacing w:val="-17"/>
          <w:w w:val="115"/>
        </w:rPr>
        <w:t> </w:t>
      </w:r>
      <w:r>
        <w:rPr>
          <w:rFonts w:ascii="Palatino Linotype"/>
          <w:i/>
          <w:w w:val="115"/>
        </w:rPr>
        <w:t>al.,</w:t>
      </w:r>
      <w:r>
        <w:rPr>
          <w:rFonts w:ascii="Palatino Linotype"/>
          <w:i/>
          <w:spacing w:val="-17"/>
          <w:w w:val="115"/>
        </w:rPr>
        <w:t> </w:t>
      </w:r>
      <w:r>
        <w:rPr>
          <w:w w:val="115"/>
        </w:rPr>
        <w:t>2015). Some studies have found that nursing assistants in long-term care have the highest incidence of assaults among all workers</w:t>
      </w:r>
      <w:r>
        <w:rPr>
          <w:spacing w:val="-12"/>
          <w:w w:val="115"/>
        </w:rPr>
        <w:t> </w:t>
      </w:r>
      <w:r>
        <w:rPr>
          <w:w w:val="115"/>
        </w:rPr>
        <w:t>in</w:t>
      </w:r>
      <w:r>
        <w:rPr>
          <w:spacing w:val="-12"/>
          <w:w w:val="115"/>
        </w:rPr>
        <w:t> </w:t>
      </w:r>
      <w:r>
        <w:rPr>
          <w:w w:val="115"/>
        </w:rPr>
        <w:t>the</w:t>
      </w:r>
      <w:r>
        <w:rPr>
          <w:spacing w:val="-12"/>
          <w:w w:val="115"/>
        </w:rPr>
        <w:t> </w:t>
      </w:r>
      <w:r>
        <w:rPr>
          <w:w w:val="115"/>
        </w:rPr>
        <w:t>U.S.</w:t>
      </w:r>
      <w:r>
        <w:rPr>
          <w:spacing w:val="-12"/>
          <w:w w:val="115"/>
        </w:rPr>
        <w:t> </w:t>
      </w:r>
      <w:r>
        <w:rPr>
          <w:w w:val="115"/>
        </w:rPr>
        <w:t>(Gates</w:t>
      </w:r>
      <w:r>
        <w:rPr>
          <w:spacing w:val="-12"/>
          <w:w w:val="115"/>
        </w:rPr>
        <w:t> </w:t>
      </w:r>
      <w:r>
        <w:rPr>
          <w:rFonts w:ascii="Palatino Linotype"/>
          <w:i/>
          <w:w w:val="115"/>
        </w:rPr>
        <w:t>et</w:t>
      </w:r>
      <w:r>
        <w:rPr>
          <w:rFonts w:ascii="Palatino Linotype"/>
          <w:i/>
          <w:spacing w:val="-12"/>
          <w:w w:val="115"/>
        </w:rPr>
        <w:t> </w:t>
      </w:r>
      <w:r>
        <w:rPr>
          <w:rFonts w:ascii="Palatino Linotype"/>
          <w:i/>
          <w:w w:val="115"/>
        </w:rPr>
        <w:t>al.,</w:t>
      </w:r>
      <w:r>
        <w:rPr>
          <w:rFonts w:ascii="Palatino Linotype"/>
          <w:i/>
          <w:spacing w:val="-12"/>
          <w:w w:val="115"/>
        </w:rPr>
        <w:t> </w:t>
      </w:r>
      <w:r>
        <w:rPr>
          <w:w w:val="115"/>
        </w:rPr>
        <w:t>2005).</w:t>
      </w:r>
    </w:p>
    <w:p>
      <w:pPr>
        <w:pStyle w:val="BodyText"/>
        <w:spacing w:line="179" w:lineRule="exact"/>
        <w:ind w:left="320" w:right="-14"/>
      </w:pPr>
      <w:r>
        <w:rPr>
          <w:w w:val="115"/>
        </w:rPr>
        <w:t>Surveys of nurses have identified risk</w:t>
      </w:r>
    </w:p>
    <w:p>
      <w:pPr>
        <w:pStyle w:val="BodyText"/>
        <w:spacing w:line="198" w:lineRule="exact" w:before="5"/>
        <w:ind w:right="19"/>
      </w:pPr>
      <w:r>
        <w:rPr>
          <w:w w:val="115"/>
        </w:rPr>
        <w:t>factors including patient mental health or behavioral issues, medication withdrawal, pain, history of a substance abuse disorder, and being unhappy with care (Pompeii </w:t>
      </w:r>
      <w:r>
        <w:rPr>
          <w:rFonts w:ascii="Palatino Linotype"/>
          <w:i/>
          <w:w w:val="115"/>
        </w:rPr>
        <w:t>et al., </w:t>
      </w:r>
      <w:r>
        <w:rPr>
          <w:w w:val="115"/>
        </w:rPr>
        <w:t>2015).</w:t>
      </w:r>
    </w:p>
    <w:p>
      <w:pPr>
        <w:pStyle w:val="BodyText"/>
        <w:spacing w:line="179" w:lineRule="exact"/>
        <w:ind w:left="320" w:right="-14"/>
      </w:pPr>
      <w:r>
        <w:rPr>
          <w:w w:val="115"/>
        </w:rPr>
        <w:t>OSHA is interested in hearing from</w:t>
      </w:r>
    </w:p>
    <w:p>
      <w:pPr>
        <w:pStyle w:val="BodyText"/>
        <w:spacing w:line="230" w:lineRule="auto" w:before="2"/>
        <w:ind w:right="27"/>
      </w:pPr>
      <w:r>
        <w:rPr>
          <w:w w:val="115"/>
        </w:rPr>
        <w:t>employers and individuals working in healthcare and social assistance about their experiences with worksite analysis and hazard identification, including how they use risk factors. Specific questions regarding these topics are at the end of Section</w:t>
      </w:r>
      <w:r>
        <w:rPr>
          <w:spacing w:val="-28"/>
          <w:w w:val="115"/>
        </w:rPr>
        <w:t> </w:t>
      </w:r>
      <w:r>
        <w:rPr>
          <w:w w:val="115"/>
        </w:rPr>
        <w:t>V.</w:t>
      </w:r>
    </w:p>
    <w:p>
      <w:pPr>
        <w:pStyle w:val="ListParagraph"/>
        <w:numPr>
          <w:ilvl w:val="0"/>
          <w:numId w:val="13"/>
        </w:numPr>
        <w:tabs>
          <w:tab w:pos="340" w:val="left" w:leader="none"/>
        </w:tabs>
        <w:spacing w:line="240" w:lineRule="auto" w:before="90" w:after="0"/>
        <w:ind w:left="339" w:right="0" w:hanging="199"/>
        <w:jc w:val="left"/>
        <w:rPr>
          <w:sz w:val="18"/>
        </w:rPr>
      </w:pPr>
      <w:r>
        <w:rPr>
          <w:w w:val="115"/>
          <w:sz w:val="18"/>
        </w:rPr>
        <w:t>Hazard Prevention and</w:t>
      </w:r>
      <w:r>
        <w:rPr>
          <w:spacing w:val="-14"/>
          <w:w w:val="115"/>
          <w:sz w:val="18"/>
        </w:rPr>
        <w:t> </w:t>
      </w:r>
      <w:r>
        <w:rPr>
          <w:w w:val="115"/>
          <w:sz w:val="18"/>
        </w:rPr>
        <w:t>Control</w:t>
      </w:r>
    </w:p>
    <w:p>
      <w:pPr>
        <w:pStyle w:val="BodyText"/>
        <w:spacing w:before="65"/>
        <w:ind w:right="38" w:firstLine="180"/>
      </w:pPr>
      <w:r>
        <w:rPr>
          <w:w w:val="115"/>
        </w:rPr>
        <w:t>Once workplace violence hazards are identified, controls can be designed and implemented to prevent and control them. OSHA’s hierarchy of controls includes: elimination, substitution, engineering controls, administrative controls, and work practices, and personal protective equipment (PPE) in that order. Engineering controls for workplace violence prevention are permanent changes to the work environment. Administrative controls are policies and procedures that reduce or prevent exposure to risk factors.</w:t>
      </w:r>
    </w:p>
    <w:p>
      <w:pPr>
        <w:pStyle w:val="BodyText"/>
        <w:ind w:right="202"/>
      </w:pPr>
      <w:r>
        <w:rPr>
          <w:w w:val="115"/>
        </w:rPr>
        <w:t>Administrative strategies include modification of job rules and procedures, training and education, scheduling, or modifying assigned duties.</w:t>
      </w:r>
    </w:p>
    <w:p>
      <w:pPr>
        <w:pStyle w:val="ListParagraph"/>
        <w:numPr>
          <w:ilvl w:val="1"/>
          <w:numId w:val="13"/>
        </w:numPr>
        <w:tabs>
          <w:tab w:pos="330" w:val="left" w:leader="none"/>
        </w:tabs>
        <w:spacing w:line="307" w:lineRule="auto" w:before="88" w:after="0"/>
        <w:ind w:left="320" w:right="576" w:hanging="180"/>
        <w:jc w:val="left"/>
        <w:rPr>
          <w:sz w:val="18"/>
        </w:rPr>
      </w:pPr>
      <w:r>
        <w:rPr>
          <w:w w:val="115"/>
          <w:sz w:val="18"/>
        </w:rPr>
        <w:t>Engineering Controls Engineering controls attempt</w:t>
      </w:r>
      <w:r>
        <w:rPr>
          <w:spacing w:val="-20"/>
          <w:w w:val="115"/>
          <w:sz w:val="18"/>
        </w:rPr>
        <w:t> </w:t>
      </w:r>
      <w:r>
        <w:rPr>
          <w:w w:val="115"/>
          <w:sz w:val="18"/>
        </w:rPr>
        <w:t>to</w:t>
      </w:r>
    </w:p>
    <w:p>
      <w:pPr>
        <w:pStyle w:val="BodyText"/>
        <w:spacing w:line="141" w:lineRule="exact"/>
        <w:ind w:right="-14"/>
      </w:pPr>
      <w:r>
        <w:rPr>
          <w:w w:val="115"/>
        </w:rPr>
        <w:t>remove the hazard from the workplace</w:t>
      </w:r>
    </w:p>
    <w:p>
      <w:pPr>
        <w:pStyle w:val="BodyText"/>
        <w:spacing w:before="4"/>
      </w:pPr>
      <w:r>
        <w:rPr>
          <w:w w:val="115"/>
        </w:rPr>
        <w:t>or create a barrier between the worker and the hazard. Examples</w:t>
      </w:r>
      <w:r>
        <w:rPr>
          <w:spacing w:val="-20"/>
          <w:w w:val="115"/>
        </w:rPr>
        <w:t> </w:t>
      </w:r>
      <w:r>
        <w:rPr>
          <w:w w:val="115"/>
        </w:rPr>
        <w:t>of</w:t>
      </w:r>
      <w:r>
        <w:rPr>
          <w:spacing w:val="-5"/>
          <w:w w:val="115"/>
        </w:rPr>
        <w:t> </w:t>
      </w:r>
      <w:r>
        <w:rPr>
          <w:w w:val="115"/>
        </w:rPr>
        <w:t>engineering</w:t>
      </w:r>
      <w:r>
        <w:rPr>
          <w:w w:val="114"/>
        </w:rPr>
        <w:t> </w:t>
      </w:r>
      <w:r>
        <w:rPr>
          <w:w w:val="115"/>
        </w:rPr>
        <w:t>controls include the installation of  alarm systems, panic buttons, hand-held alarms, or noise devices, installation of door locks and increased lighting or use of closed-circuit video monitoring on a 24-hour basis (Haynes, 2013). Other examples include improvements to the layout of the admission area, nurses’ stations and rooms. Where appropriate, some hospitals may have metal detectors installed to detect for guns, knives, box cutters, razors, and other weapons.</w:t>
      </w:r>
    </w:p>
    <w:p>
      <w:pPr>
        <w:pStyle w:val="BodyText"/>
        <w:spacing w:line="179" w:lineRule="exact"/>
        <w:ind w:left="320" w:right="-14"/>
      </w:pPr>
      <w:r>
        <w:rPr>
          <w:w w:val="115"/>
        </w:rPr>
        <w:t>Effective interventions that have been</w:t>
      </w:r>
    </w:p>
    <w:p>
      <w:pPr>
        <w:pStyle w:val="BodyText"/>
        <w:spacing w:before="4"/>
        <w:ind w:right="-4"/>
      </w:pPr>
      <w:r>
        <w:rPr>
          <w:w w:val="115"/>
        </w:rPr>
        <w:t>described in the literature include K–9 security dog teams, metal detectors, and the installation of a security system, that includes metal detectors, cameras, and security personnel (Stirling </w:t>
      </w:r>
      <w:r>
        <w:rPr>
          <w:rFonts w:ascii="Palatino Linotype" w:hAnsi="Palatino Linotype"/>
          <w:i/>
          <w:w w:val="115"/>
        </w:rPr>
        <w:t>et al., </w:t>
      </w:r>
      <w:r>
        <w:rPr>
          <w:w w:val="115"/>
        </w:rPr>
        <w:t>2001)</w:t>
      </w:r>
    </w:p>
    <w:p>
      <w:pPr>
        <w:pStyle w:val="BodyText"/>
        <w:spacing w:line="231" w:lineRule="exact" w:before="107"/>
        <w:ind w:right="-3"/>
        <w:rPr>
          <w:rFonts w:ascii="Palatino Linotype"/>
          <w:i/>
        </w:rPr>
      </w:pPr>
      <w:r>
        <w:rPr/>
        <w:br w:type="column"/>
      </w:r>
      <w:r>
        <w:rPr>
          <w:w w:val="115"/>
        </w:rPr>
        <w:t>and increased lighting (Gerberich </w:t>
      </w:r>
      <w:r>
        <w:rPr>
          <w:rFonts w:ascii="Palatino Linotype"/>
          <w:i/>
          <w:w w:val="115"/>
        </w:rPr>
        <w:t>et al.</w:t>
      </w:r>
    </w:p>
    <w:p>
      <w:pPr>
        <w:pStyle w:val="BodyText"/>
        <w:spacing w:line="195" w:lineRule="exact"/>
        <w:ind w:right="-3"/>
      </w:pPr>
      <w:r>
        <w:rPr>
          <w:w w:val="110"/>
        </w:rPr>
        <w:t>2005).</w:t>
      </w:r>
    </w:p>
    <w:p>
      <w:pPr>
        <w:pStyle w:val="ListParagraph"/>
        <w:numPr>
          <w:ilvl w:val="1"/>
          <w:numId w:val="13"/>
        </w:numPr>
        <w:tabs>
          <w:tab w:pos="340" w:val="left" w:leader="none"/>
        </w:tabs>
        <w:spacing w:line="260" w:lineRule="atLeast" w:before="36" w:after="0"/>
        <w:ind w:left="320" w:right="226" w:hanging="180"/>
        <w:jc w:val="left"/>
        <w:rPr>
          <w:sz w:val="18"/>
        </w:rPr>
      </w:pPr>
      <w:r>
        <w:rPr>
          <w:w w:val="115"/>
          <w:sz w:val="18"/>
        </w:rPr>
        <w:t>Administrative Controls Administrative controls,</w:t>
      </w:r>
      <w:r>
        <w:rPr>
          <w:spacing w:val="-2"/>
          <w:w w:val="115"/>
          <w:sz w:val="18"/>
        </w:rPr>
        <w:t> </w:t>
      </w:r>
      <w:r>
        <w:rPr>
          <w:w w:val="115"/>
          <w:sz w:val="18"/>
        </w:rPr>
        <w:t>sometimes</w:t>
      </w:r>
    </w:p>
    <w:p>
      <w:pPr>
        <w:pStyle w:val="BodyText"/>
        <w:spacing w:line="198" w:lineRule="exact"/>
      </w:pPr>
      <w:r>
        <w:rPr>
          <w:w w:val="115"/>
        </w:rPr>
        <w:t>referred to as management policies, include organizational factors and can have a major impact on day-to-day operations in healthcare and social assistance, for both staff and patients/ residents. For example, staffing issues, such as mandatory overtime and inadequate staffing levels can lead to increased and unscheduled absences, high turnover, low morale and increased risk of violence for both healthcare and social assistance workers and their patients. Adequate numbers of well- trained staff can help ensure that situations with the potential for  violence can be diffused before they escalate into full-blown violent incidents, resulting in fewer</w:t>
      </w:r>
      <w:r>
        <w:rPr>
          <w:spacing w:val="19"/>
          <w:w w:val="115"/>
        </w:rPr>
        <w:t> </w:t>
      </w:r>
      <w:r>
        <w:rPr>
          <w:w w:val="115"/>
        </w:rPr>
        <w:t>injuries.</w:t>
      </w:r>
    </w:p>
    <w:p>
      <w:pPr>
        <w:pStyle w:val="BodyText"/>
        <w:spacing w:line="198" w:lineRule="exact"/>
        <w:ind w:right="169"/>
        <w:jc w:val="both"/>
      </w:pPr>
      <w:r>
        <w:rPr>
          <w:w w:val="115"/>
        </w:rPr>
        <w:t>Adequate numbers of staff to address the needs of the patients can result in a</w:t>
      </w:r>
      <w:r>
        <w:rPr>
          <w:spacing w:val="-10"/>
          <w:w w:val="115"/>
        </w:rPr>
        <w:t> </w:t>
      </w:r>
      <w:r>
        <w:rPr>
          <w:w w:val="115"/>
        </w:rPr>
        <w:t>higher</w:t>
      </w:r>
      <w:r>
        <w:rPr>
          <w:spacing w:val="-10"/>
          <w:w w:val="115"/>
        </w:rPr>
        <w:t> </w:t>
      </w:r>
      <w:r>
        <w:rPr>
          <w:w w:val="115"/>
        </w:rPr>
        <w:t>level</w:t>
      </w:r>
      <w:r>
        <w:rPr>
          <w:spacing w:val="-10"/>
          <w:w w:val="115"/>
        </w:rPr>
        <w:t> </w:t>
      </w:r>
      <w:r>
        <w:rPr>
          <w:w w:val="115"/>
        </w:rPr>
        <w:t>of</w:t>
      </w:r>
      <w:r>
        <w:rPr>
          <w:spacing w:val="-10"/>
          <w:w w:val="115"/>
        </w:rPr>
        <w:t> </w:t>
      </w:r>
      <w:r>
        <w:rPr>
          <w:w w:val="115"/>
        </w:rPr>
        <w:t>safety</w:t>
      </w:r>
      <w:r>
        <w:rPr>
          <w:spacing w:val="-10"/>
          <w:w w:val="115"/>
        </w:rPr>
        <w:t> </w:t>
      </w:r>
      <w:r>
        <w:rPr>
          <w:w w:val="115"/>
        </w:rPr>
        <w:t>and</w:t>
      </w:r>
      <w:r>
        <w:rPr>
          <w:spacing w:val="-10"/>
          <w:w w:val="115"/>
        </w:rPr>
        <w:t> </w:t>
      </w:r>
      <w:r>
        <w:rPr>
          <w:w w:val="115"/>
        </w:rPr>
        <w:t>comfort</w:t>
      </w:r>
      <w:r>
        <w:rPr>
          <w:spacing w:val="-10"/>
          <w:w w:val="115"/>
        </w:rPr>
        <w:t> </w:t>
      </w:r>
      <w:r>
        <w:rPr>
          <w:w w:val="115"/>
        </w:rPr>
        <w:t>for</w:t>
      </w:r>
    </w:p>
    <w:p>
      <w:pPr>
        <w:pStyle w:val="BodyText"/>
        <w:spacing w:line="198" w:lineRule="exact"/>
      </w:pPr>
      <w:r>
        <w:rPr>
          <w:w w:val="115"/>
        </w:rPr>
        <w:t>both</w:t>
      </w:r>
      <w:r>
        <w:rPr>
          <w:spacing w:val="-8"/>
          <w:w w:val="115"/>
        </w:rPr>
        <w:t> </w:t>
      </w:r>
      <w:r>
        <w:rPr>
          <w:w w:val="115"/>
        </w:rPr>
        <w:t>patients</w:t>
      </w:r>
      <w:r>
        <w:rPr>
          <w:spacing w:val="-8"/>
          <w:w w:val="115"/>
        </w:rPr>
        <w:t> </w:t>
      </w:r>
      <w:r>
        <w:rPr>
          <w:w w:val="115"/>
        </w:rPr>
        <w:t>and</w:t>
      </w:r>
      <w:r>
        <w:rPr>
          <w:spacing w:val="-8"/>
          <w:w w:val="115"/>
        </w:rPr>
        <w:t> </w:t>
      </w:r>
      <w:r>
        <w:rPr>
          <w:w w:val="115"/>
        </w:rPr>
        <w:t>staff.</w:t>
      </w:r>
      <w:r>
        <w:rPr>
          <w:spacing w:val="-8"/>
          <w:w w:val="115"/>
        </w:rPr>
        <w:t> </w:t>
      </w:r>
      <w:r>
        <w:rPr>
          <w:w w:val="115"/>
        </w:rPr>
        <w:t>Effective</w:t>
      </w:r>
      <w:r>
        <w:rPr>
          <w:spacing w:val="-8"/>
          <w:w w:val="115"/>
        </w:rPr>
        <w:t> </w:t>
      </w:r>
      <w:r>
        <w:rPr>
          <w:w w:val="115"/>
        </w:rPr>
        <w:t>training can increase staff confidence and control in preventing, managing and de- escalating these incidents, resulting in a greater sense of safety for both staff and patients.</w:t>
      </w:r>
    </w:p>
    <w:p>
      <w:pPr>
        <w:pStyle w:val="BodyText"/>
        <w:spacing w:line="179" w:lineRule="exact"/>
        <w:ind w:left="320" w:right="-3"/>
      </w:pPr>
      <w:r>
        <w:rPr>
          <w:w w:val="115"/>
        </w:rPr>
        <w:t>Employer policies often include</w:t>
      </w:r>
    </w:p>
    <w:p>
      <w:pPr>
        <w:pStyle w:val="BodyText"/>
        <w:spacing w:line="198" w:lineRule="exact" w:before="5"/>
        <w:ind w:right="-3"/>
      </w:pPr>
      <w:r>
        <w:rPr>
          <w:w w:val="115"/>
        </w:rPr>
        <w:t>security measures to prevent workplace violence, including policies for monitoring and maintaining premises security (</w:t>
      </w:r>
      <w:r>
        <w:rPr>
          <w:rFonts w:ascii="Palatino Linotype"/>
          <w:i/>
          <w:w w:val="115"/>
        </w:rPr>
        <w:t>e.g., </w:t>
      </w:r>
      <w:r>
        <w:rPr>
          <w:w w:val="115"/>
        </w:rPr>
        <w:t>access control systems, video monitoring security systems) and data security (</w:t>
      </w:r>
      <w:r>
        <w:rPr>
          <w:rFonts w:ascii="Palatino Linotype"/>
          <w:i/>
          <w:w w:val="115"/>
        </w:rPr>
        <w:t>e.g., </w:t>
      </w:r>
      <w:r>
        <w:rPr>
          <w:w w:val="115"/>
        </w:rPr>
        <w:t>measures to prevent unauthorized use of employer computer systems and other forms of electronic communication by a patient with a history of violence to obtain personal information about a staff member).</w:t>
      </w:r>
    </w:p>
    <w:p>
      <w:pPr>
        <w:pStyle w:val="BodyText"/>
        <w:spacing w:line="198" w:lineRule="exact"/>
        <w:ind w:right="-3"/>
      </w:pPr>
      <w:r>
        <w:rPr>
          <w:w w:val="115"/>
        </w:rPr>
        <w:t>Many organizations also have policies that limit or monitor access of nonemployees to the premises.</w:t>
      </w:r>
    </w:p>
    <w:p>
      <w:pPr>
        <w:pStyle w:val="BodyText"/>
        <w:spacing w:line="230" w:lineRule="auto"/>
        <w:ind w:right="26"/>
      </w:pPr>
      <w:r>
        <w:rPr>
          <w:w w:val="115"/>
        </w:rPr>
        <w:t>Emergency departments (EDs), because they are typically open 24 hours a day, expose hospitals to the community at large and can pose unique safety and security concerns. If the hospital is located in a community or area with a high crime rate, the crime can spill into the ED.</w:t>
      </w:r>
    </w:p>
    <w:p>
      <w:pPr>
        <w:pStyle w:val="BodyText"/>
        <w:spacing w:line="182" w:lineRule="exact"/>
        <w:ind w:left="320" w:right="-3"/>
      </w:pPr>
      <w:r>
        <w:rPr>
          <w:w w:val="115"/>
        </w:rPr>
        <w:t>Zero Tolerance policies are policy</w:t>
      </w:r>
    </w:p>
    <w:p>
      <w:pPr>
        <w:pStyle w:val="BodyText"/>
        <w:spacing w:before="4"/>
        <w:ind w:right="-16"/>
      </w:pPr>
      <w:r>
        <w:rPr>
          <w:w w:val="115"/>
        </w:rPr>
        <w:t>statements from</w:t>
      </w:r>
      <w:r>
        <w:rPr>
          <w:spacing w:val="-9"/>
          <w:w w:val="115"/>
        </w:rPr>
        <w:t> </w:t>
      </w:r>
      <w:r>
        <w:rPr>
          <w:w w:val="115"/>
        </w:rPr>
        <w:t>employers/management that state that any violence to</w:t>
      </w:r>
      <w:r>
        <w:rPr>
          <w:spacing w:val="-4"/>
          <w:w w:val="115"/>
        </w:rPr>
        <w:t> </w:t>
      </w:r>
      <w:r>
        <w:rPr>
          <w:w w:val="115"/>
        </w:rPr>
        <w:t>employees and patients/customers will not be tolerated. In general, zero tolerance policies require and encourage staff to report all assaults or threats to a supervisor or manager. Supervisors and managers keep a log of incidents, and</w:t>
      </w:r>
      <w:r>
        <w:rPr>
          <w:spacing w:val="-28"/>
          <w:w w:val="115"/>
        </w:rPr>
        <w:t> </w:t>
      </w:r>
      <w:r>
        <w:rPr>
          <w:w w:val="115"/>
        </w:rPr>
        <w:t>all reports of workplace violence are investigated to help determine what actions to take to prevent future incidents. Some studies in the literature describe and discuss the effectiveness</w:t>
      </w:r>
      <w:r>
        <w:rPr>
          <w:spacing w:val="-17"/>
          <w:w w:val="115"/>
        </w:rPr>
        <w:t> </w:t>
      </w:r>
      <w:r>
        <w:rPr>
          <w:w w:val="115"/>
        </w:rPr>
        <w:t>of</w:t>
      </w:r>
    </w:p>
    <w:p>
      <w:pPr>
        <w:pStyle w:val="BodyText"/>
        <w:spacing w:line="198" w:lineRule="exact" w:before="137"/>
        <w:ind w:right="139"/>
      </w:pPr>
      <w:r>
        <w:rPr/>
        <w:br w:type="column"/>
      </w:r>
      <w:r>
        <w:rPr>
          <w:w w:val="115"/>
        </w:rPr>
        <w:t>zero-tolerance policies (Nachreiner </w:t>
      </w:r>
      <w:r>
        <w:rPr>
          <w:rFonts w:ascii="Palatino Linotype"/>
          <w:i/>
          <w:w w:val="115"/>
        </w:rPr>
        <w:t>et </w:t>
      </w:r>
      <w:r>
        <w:rPr>
          <w:rFonts w:ascii="Palatino Linotype"/>
          <w:i/>
          <w:w w:val="115"/>
        </w:rPr>
        <w:t>al., </w:t>
      </w:r>
      <w:r>
        <w:rPr>
          <w:w w:val="115"/>
        </w:rPr>
        <w:t>2005; Lipscomb and London, 2015).</w:t>
      </w:r>
    </w:p>
    <w:p>
      <w:pPr>
        <w:pStyle w:val="BodyText"/>
        <w:spacing w:line="179" w:lineRule="exact"/>
        <w:ind w:left="320" w:right="163"/>
      </w:pPr>
      <w:r>
        <w:rPr>
          <w:w w:val="115"/>
        </w:rPr>
        <w:t>Policies that encourage employees to</w:t>
      </w:r>
    </w:p>
    <w:p>
      <w:pPr>
        <w:pStyle w:val="BodyText"/>
        <w:spacing w:line="198" w:lineRule="exact" w:before="5"/>
        <w:ind w:right="147"/>
      </w:pPr>
      <w:r>
        <w:rPr>
          <w:w w:val="115"/>
        </w:rPr>
        <w:t>report incidents help ensure that  hazards are addressed; however, the current evidence shows that many assaults go unreported (Snyder </w:t>
      </w:r>
      <w:r>
        <w:rPr>
          <w:rFonts w:ascii="Palatino Linotype"/>
          <w:i/>
          <w:w w:val="115"/>
        </w:rPr>
        <w:t>et al., </w:t>
      </w:r>
      <w:r>
        <w:rPr>
          <w:w w:val="115"/>
        </w:rPr>
        <w:t>2007; Bensley </w:t>
      </w:r>
      <w:r>
        <w:rPr>
          <w:rFonts w:ascii="Palatino Linotype"/>
          <w:i/>
          <w:w w:val="115"/>
        </w:rPr>
        <w:t>et al., </w:t>
      </w:r>
      <w:r>
        <w:rPr>
          <w:w w:val="115"/>
        </w:rPr>
        <w:t>1997; Gillespie </w:t>
      </w:r>
      <w:r>
        <w:rPr>
          <w:rFonts w:ascii="Palatino Linotype"/>
          <w:i/>
          <w:w w:val="115"/>
        </w:rPr>
        <w:t>et </w:t>
      </w:r>
      <w:r>
        <w:rPr>
          <w:rFonts w:ascii="Palatino Linotype"/>
          <w:i/>
          <w:w w:val="115"/>
        </w:rPr>
        <w:t>al.,</w:t>
      </w:r>
      <w:r>
        <w:rPr>
          <w:rFonts w:ascii="Palatino Linotype"/>
          <w:i/>
          <w:spacing w:val="-13"/>
          <w:w w:val="115"/>
        </w:rPr>
        <w:t> </w:t>
      </w:r>
      <w:r>
        <w:rPr>
          <w:w w:val="115"/>
        </w:rPr>
        <w:t>2014;</w:t>
      </w:r>
      <w:r>
        <w:rPr>
          <w:spacing w:val="-13"/>
          <w:w w:val="115"/>
        </w:rPr>
        <w:t> </w:t>
      </w:r>
      <w:r>
        <w:rPr>
          <w:w w:val="115"/>
        </w:rPr>
        <w:t>Kowalenko</w:t>
      </w:r>
      <w:r>
        <w:rPr>
          <w:spacing w:val="-13"/>
          <w:w w:val="115"/>
        </w:rPr>
        <w:t> </w:t>
      </w:r>
      <w:r>
        <w:rPr>
          <w:rFonts w:ascii="Palatino Linotype"/>
          <w:i/>
          <w:w w:val="115"/>
        </w:rPr>
        <w:t>et</w:t>
      </w:r>
      <w:r>
        <w:rPr>
          <w:rFonts w:ascii="Palatino Linotype"/>
          <w:i/>
          <w:spacing w:val="-13"/>
          <w:w w:val="115"/>
        </w:rPr>
        <w:t> </w:t>
      </w:r>
      <w:r>
        <w:rPr>
          <w:rFonts w:ascii="Palatino Linotype"/>
          <w:i/>
          <w:w w:val="115"/>
        </w:rPr>
        <w:t>al.,</w:t>
      </w:r>
      <w:r>
        <w:rPr>
          <w:rFonts w:ascii="Palatino Linotype"/>
          <w:i/>
          <w:spacing w:val="-13"/>
          <w:w w:val="115"/>
        </w:rPr>
        <w:t> </w:t>
      </w:r>
      <w:r>
        <w:rPr>
          <w:w w:val="115"/>
        </w:rPr>
        <w:t>2013;</w:t>
      </w:r>
      <w:r>
        <w:rPr>
          <w:spacing w:val="-13"/>
          <w:w w:val="115"/>
        </w:rPr>
        <w:t> </w:t>
      </w:r>
      <w:r>
        <w:rPr>
          <w:w w:val="115"/>
        </w:rPr>
        <w:t>Arnetz </w:t>
      </w:r>
      <w:r>
        <w:rPr>
          <w:rFonts w:ascii="Palatino Linotype"/>
          <w:i/>
          <w:w w:val="115"/>
        </w:rPr>
        <w:t>et al., </w:t>
      </w:r>
      <w:r>
        <w:rPr>
          <w:w w:val="115"/>
        </w:rPr>
        <w:t>2015; Speroni </w:t>
      </w:r>
      <w:r>
        <w:rPr>
          <w:rFonts w:ascii="Palatino Linotype"/>
          <w:i/>
          <w:w w:val="115"/>
        </w:rPr>
        <w:t>et al., </w:t>
      </w:r>
      <w:r>
        <w:rPr>
          <w:w w:val="115"/>
        </w:rPr>
        <w:t>2014; Pompeii </w:t>
      </w:r>
      <w:r>
        <w:rPr>
          <w:rFonts w:ascii="Palatino Linotype"/>
          <w:i/>
          <w:w w:val="115"/>
        </w:rPr>
        <w:t>et al.,</w:t>
      </w:r>
      <w:r>
        <w:rPr>
          <w:rFonts w:ascii="Palatino Linotype"/>
          <w:i/>
          <w:spacing w:val="-29"/>
          <w:w w:val="115"/>
        </w:rPr>
        <w:t> </w:t>
      </w:r>
      <w:r>
        <w:rPr>
          <w:w w:val="115"/>
        </w:rPr>
        <w:t>2015).</w:t>
      </w:r>
    </w:p>
    <w:p>
      <w:pPr>
        <w:pStyle w:val="BodyText"/>
        <w:spacing w:line="179" w:lineRule="exact"/>
        <w:ind w:left="320" w:right="562"/>
      </w:pPr>
      <w:r>
        <w:rPr>
          <w:w w:val="115"/>
        </w:rPr>
        <w:t>Research has shown that injured</w:t>
      </w:r>
    </w:p>
    <w:p>
      <w:pPr>
        <w:pStyle w:val="BodyText"/>
        <w:spacing w:line="228" w:lineRule="auto" w:before="4"/>
        <w:ind w:right="161"/>
      </w:pPr>
      <w:r>
        <w:rPr>
          <w:w w:val="115"/>
        </w:rPr>
        <w:t>healthcare and social assistance workers and their employers are reluctant to report violent incidents and resulting injuries out of fear of stigmatizing the patients or residents who are the perpetrators of the violence, particularly when they are mentally ill, developmentally disabled, or cognitively impaired elderly. There is also an attitude among many that violence toward those working with the public, especially with individuals with cognitive impairment, mental illness, or brain</w:t>
      </w:r>
      <w:r>
        <w:rPr>
          <w:spacing w:val="-7"/>
          <w:w w:val="115"/>
        </w:rPr>
        <w:t> </w:t>
      </w:r>
      <w:r>
        <w:rPr>
          <w:w w:val="115"/>
        </w:rPr>
        <w:t>injury,</w:t>
      </w:r>
      <w:r>
        <w:rPr>
          <w:spacing w:val="-7"/>
          <w:w w:val="115"/>
        </w:rPr>
        <w:t> </w:t>
      </w:r>
      <w:r>
        <w:rPr>
          <w:w w:val="115"/>
        </w:rPr>
        <w:t>is</w:t>
      </w:r>
      <w:r>
        <w:rPr>
          <w:spacing w:val="-7"/>
          <w:w w:val="115"/>
        </w:rPr>
        <w:t> </w:t>
      </w:r>
      <w:r>
        <w:rPr>
          <w:w w:val="115"/>
        </w:rPr>
        <w:t>part</w:t>
      </w:r>
      <w:r>
        <w:rPr>
          <w:spacing w:val="-7"/>
          <w:w w:val="115"/>
        </w:rPr>
        <w:t> </w:t>
      </w:r>
      <w:r>
        <w:rPr>
          <w:w w:val="115"/>
        </w:rPr>
        <w:t>of</w:t>
      </w:r>
      <w:r>
        <w:rPr>
          <w:spacing w:val="-7"/>
          <w:w w:val="115"/>
        </w:rPr>
        <w:t> </w:t>
      </w:r>
      <w:r>
        <w:rPr>
          <w:w w:val="115"/>
        </w:rPr>
        <w:t>the</w:t>
      </w:r>
      <w:r>
        <w:rPr>
          <w:spacing w:val="-7"/>
          <w:w w:val="115"/>
        </w:rPr>
        <w:t> </w:t>
      </w:r>
      <w:r>
        <w:rPr>
          <w:w w:val="115"/>
        </w:rPr>
        <w:t>job</w:t>
      </w:r>
      <w:r>
        <w:rPr>
          <w:spacing w:val="-7"/>
          <w:w w:val="115"/>
        </w:rPr>
        <w:t> </w:t>
      </w:r>
      <w:r>
        <w:rPr>
          <w:w w:val="115"/>
        </w:rPr>
        <w:t>(Lipscomb and</w:t>
      </w:r>
      <w:r>
        <w:rPr>
          <w:spacing w:val="-8"/>
          <w:w w:val="115"/>
        </w:rPr>
        <w:t> </w:t>
      </w:r>
      <w:r>
        <w:rPr>
          <w:w w:val="115"/>
        </w:rPr>
        <w:t>London,</w:t>
      </w:r>
      <w:r>
        <w:rPr>
          <w:spacing w:val="-8"/>
          <w:w w:val="115"/>
        </w:rPr>
        <w:t> </w:t>
      </w:r>
      <w:r>
        <w:rPr>
          <w:w w:val="115"/>
        </w:rPr>
        <w:t>2015;</w:t>
      </w:r>
      <w:r>
        <w:rPr>
          <w:spacing w:val="-8"/>
          <w:w w:val="115"/>
        </w:rPr>
        <w:t> </w:t>
      </w:r>
      <w:r>
        <w:rPr>
          <w:w w:val="115"/>
        </w:rPr>
        <w:t>Speroni</w:t>
      </w:r>
      <w:r>
        <w:rPr>
          <w:spacing w:val="-8"/>
          <w:w w:val="115"/>
        </w:rPr>
        <w:t> </w:t>
      </w:r>
      <w:r>
        <w:rPr>
          <w:rFonts w:ascii="Palatino Linotype" w:hAnsi="Palatino Linotype"/>
          <w:i/>
          <w:w w:val="115"/>
        </w:rPr>
        <w:t>et</w:t>
      </w:r>
      <w:r>
        <w:rPr>
          <w:rFonts w:ascii="Palatino Linotype" w:hAnsi="Palatino Linotype"/>
          <w:i/>
          <w:spacing w:val="-8"/>
          <w:w w:val="115"/>
        </w:rPr>
        <w:t> </w:t>
      </w:r>
      <w:r>
        <w:rPr>
          <w:rFonts w:ascii="Palatino Linotype" w:hAnsi="Palatino Linotype"/>
          <w:i/>
          <w:w w:val="115"/>
        </w:rPr>
        <w:t>al.,</w:t>
      </w:r>
      <w:r>
        <w:rPr>
          <w:rFonts w:ascii="Palatino Linotype" w:hAnsi="Palatino Linotype"/>
          <w:i/>
          <w:spacing w:val="-8"/>
          <w:w w:val="115"/>
        </w:rPr>
        <w:t> </w:t>
      </w:r>
      <w:r>
        <w:rPr>
          <w:w w:val="115"/>
        </w:rPr>
        <w:t>2014). Confusion on the part of nurses and other staff about what to report, and what legally constitutes ‘‘assault’’ and ‘‘abuse’’ as well as the lack of institutional support for reporting incidents can contribute to under- reporting</w:t>
      </w:r>
      <w:r>
        <w:rPr>
          <w:spacing w:val="-19"/>
          <w:w w:val="115"/>
        </w:rPr>
        <w:t> </w:t>
      </w:r>
      <w:r>
        <w:rPr>
          <w:w w:val="115"/>
        </w:rPr>
        <w:t>(May</w:t>
      </w:r>
      <w:r>
        <w:rPr>
          <w:spacing w:val="-19"/>
          <w:w w:val="115"/>
        </w:rPr>
        <w:t> </w:t>
      </w:r>
      <w:r>
        <w:rPr>
          <w:w w:val="115"/>
        </w:rPr>
        <w:t>and</w:t>
      </w:r>
      <w:r>
        <w:rPr>
          <w:spacing w:val="-19"/>
          <w:w w:val="115"/>
        </w:rPr>
        <w:t> </w:t>
      </w:r>
      <w:r>
        <w:rPr>
          <w:w w:val="115"/>
        </w:rPr>
        <w:t>Grubbs,</w:t>
      </w:r>
      <w:r>
        <w:rPr>
          <w:spacing w:val="-19"/>
          <w:w w:val="115"/>
        </w:rPr>
        <w:t> </w:t>
      </w:r>
      <w:r>
        <w:rPr>
          <w:w w:val="115"/>
        </w:rPr>
        <w:t>2002).</w:t>
      </w:r>
    </w:p>
    <w:p>
      <w:pPr>
        <w:pStyle w:val="ListParagraph"/>
        <w:numPr>
          <w:ilvl w:val="1"/>
          <w:numId w:val="13"/>
        </w:numPr>
        <w:tabs>
          <w:tab w:pos="330" w:val="left" w:leader="none"/>
        </w:tabs>
        <w:spacing w:line="307" w:lineRule="auto" w:before="91" w:after="0"/>
        <w:ind w:left="320" w:right="620" w:hanging="180"/>
        <w:jc w:val="left"/>
        <w:rPr>
          <w:sz w:val="18"/>
        </w:rPr>
      </w:pPr>
      <w:r>
        <w:rPr>
          <w:w w:val="115"/>
          <w:sz w:val="18"/>
        </w:rPr>
        <w:t>Personal Protective Equipment In</w:t>
      </w:r>
      <w:r>
        <w:rPr>
          <w:spacing w:val="-18"/>
          <w:w w:val="115"/>
          <w:sz w:val="18"/>
        </w:rPr>
        <w:t> </w:t>
      </w:r>
      <w:r>
        <w:rPr>
          <w:w w:val="115"/>
          <w:sz w:val="18"/>
        </w:rPr>
        <w:t>OSHA’s</w:t>
      </w:r>
      <w:r>
        <w:rPr>
          <w:spacing w:val="-18"/>
          <w:w w:val="115"/>
          <w:sz w:val="18"/>
        </w:rPr>
        <w:t> </w:t>
      </w:r>
      <w:r>
        <w:rPr>
          <w:w w:val="115"/>
          <w:sz w:val="18"/>
        </w:rPr>
        <w:t>hierarchy</w:t>
      </w:r>
      <w:r>
        <w:rPr>
          <w:spacing w:val="-18"/>
          <w:w w:val="115"/>
          <w:sz w:val="18"/>
        </w:rPr>
        <w:t> </w:t>
      </w:r>
      <w:r>
        <w:rPr>
          <w:w w:val="115"/>
          <w:sz w:val="18"/>
        </w:rPr>
        <w:t>of</w:t>
      </w:r>
      <w:r>
        <w:rPr>
          <w:spacing w:val="-18"/>
          <w:w w:val="115"/>
          <w:sz w:val="18"/>
        </w:rPr>
        <w:t> </w:t>
      </w:r>
      <w:r>
        <w:rPr>
          <w:w w:val="115"/>
          <w:sz w:val="18"/>
        </w:rPr>
        <w:t>controls,</w:t>
      </w:r>
    </w:p>
    <w:p>
      <w:pPr>
        <w:pStyle w:val="BodyText"/>
        <w:spacing w:line="141" w:lineRule="exact"/>
        <w:ind w:right="163"/>
      </w:pPr>
      <w:r>
        <w:rPr>
          <w:w w:val="115"/>
        </w:rPr>
        <w:t>personal protective equipment is the</w:t>
      </w:r>
    </w:p>
    <w:p>
      <w:pPr>
        <w:pStyle w:val="BodyText"/>
        <w:spacing w:before="4"/>
        <w:ind w:right="152"/>
      </w:pPr>
      <w:r>
        <w:rPr>
          <w:w w:val="115"/>
        </w:rPr>
        <w:t>least-preferred type of control because these methods rely on the compliance of all individuals, and often places a burden on the individual worker rather than on the organization as a whole.</w:t>
      </w:r>
    </w:p>
    <w:p>
      <w:pPr>
        <w:pStyle w:val="BodyText"/>
        <w:ind w:right="108"/>
      </w:pPr>
      <w:r>
        <w:rPr>
          <w:w w:val="115"/>
        </w:rPr>
        <w:t>However, there may be circumstances where the use of personal protective equipment (PPE) is appropriate for preventing workplace violence. For example, the ANA identified the use of gloves, sleeves, and blocking mats as a barrier method to protect staff from bites and scratches when caring for individuals with certain developmental disabilities and where other types of controls are infeasible (Lipscomb and London, 2015).</w:t>
      </w:r>
    </w:p>
    <w:p>
      <w:pPr>
        <w:pStyle w:val="ListParagraph"/>
        <w:numPr>
          <w:ilvl w:val="1"/>
          <w:numId w:val="13"/>
        </w:numPr>
        <w:tabs>
          <w:tab w:pos="350" w:val="left" w:leader="none"/>
        </w:tabs>
        <w:spacing w:line="240" w:lineRule="auto" w:before="88" w:after="0"/>
        <w:ind w:left="349" w:right="0" w:hanging="209"/>
        <w:jc w:val="left"/>
        <w:rPr>
          <w:sz w:val="18"/>
        </w:rPr>
      </w:pPr>
      <w:r>
        <w:rPr>
          <w:w w:val="115"/>
          <w:sz w:val="18"/>
        </w:rPr>
        <w:t>Innovative</w:t>
      </w:r>
      <w:r>
        <w:rPr>
          <w:spacing w:val="-25"/>
          <w:w w:val="115"/>
          <w:sz w:val="18"/>
        </w:rPr>
        <w:t> </w:t>
      </w:r>
      <w:r>
        <w:rPr>
          <w:w w:val="115"/>
          <w:sz w:val="18"/>
        </w:rPr>
        <w:t>Strategies</w:t>
      </w:r>
    </w:p>
    <w:p>
      <w:pPr>
        <w:pStyle w:val="BodyText"/>
        <w:spacing w:before="65"/>
        <w:ind w:right="177" w:firstLine="180"/>
      </w:pPr>
      <w:r>
        <w:rPr>
          <w:w w:val="115"/>
        </w:rPr>
        <w:t>In addition to controls that fall into the traditional OSHA hierarchical approach previously described here, OSHA is also very interested in hearing about strategies and innovations that have been developed from the clinical experience of health professionals, particularly if they have been shown to be</w:t>
      </w:r>
      <w:r>
        <w:rPr>
          <w:spacing w:val="-8"/>
          <w:w w:val="115"/>
        </w:rPr>
        <w:t> </w:t>
      </w:r>
      <w:r>
        <w:rPr>
          <w:w w:val="115"/>
        </w:rPr>
        <w:t>effective.</w:t>
      </w:r>
      <w:r>
        <w:rPr>
          <w:spacing w:val="-8"/>
          <w:w w:val="115"/>
        </w:rPr>
        <w:t> </w:t>
      </w:r>
      <w:r>
        <w:rPr>
          <w:w w:val="115"/>
        </w:rPr>
        <w:t>The</w:t>
      </w:r>
      <w:r>
        <w:rPr>
          <w:spacing w:val="-8"/>
          <w:w w:val="115"/>
        </w:rPr>
        <w:t> </w:t>
      </w:r>
      <w:r>
        <w:rPr>
          <w:w w:val="115"/>
        </w:rPr>
        <w:t>Agency</w:t>
      </w:r>
      <w:r>
        <w:rPr>
          <w:spacing w:val="-8"/>
          <w:w w:val="115"/>
        </w:rPr>
        <w:t> </w:t>
      </w:r>
      <w:r>
        <w:rPr>
          <w:w w:val="115"/>
        </w:rPr>
        <w:t>is</w:t>
      </w:r>
      <w:r>
        <w:rPr>
          <w:spacing w:val="-8"/>
          <w:w w:val="115"/>
        </w:rPr>
        <w:t> </w:t>
      </w:r>
      <w:r>
        <w:rPr>
          <w:w w:val="115"/>
        </w:rPr>
        <w:t>interested</w:t>
      </w:r>
      <w:r>
        <w:rPr>
          <w:spacing w:val="-8"/>
          <w:w w:val="115"/>
        </w:rPr>
        <w:t> </w:t>
      </w:r>
      <w:r>
        <w:rPr>
          <w:w w:val="115"/>
        </w:rPr>
        <w:t>in how existing operations tools, such as electronic infrastructure and work practices, can be modified to</w:t>
      </w:r>
      <w:r>
        <w:rPr>
          <w:spacing w:val="6"/>
          <w:w w:val="115"/>
        </w:rPr>
        <w:t> </w:t>
      </w:r>
      <w:r>
        <w:rPr>
          <w:w w:val="115"/>
        </w:rPr>
        <w:t>support</w:t>
      </w:r>
    </w:p>
    <w:p>
      <w:pPr>
        <w:spacing w:after="0"/>
        <w:sectPr>
          <w:pgSz w:w="12240" w:h="15840"/>
          <w:pgMar w:header="665" w:footer="0" w:top="1040" w:bottom="280" w:left="760" w:right="760"/>
          <w:cols w:num="3" w:equalWidth="0">
            <w:col w:w="3496" w:space="44"/>
            <w:col w:w="3497" w:space="43"/>
            <w:col w:w="3640"/>
          </w:cols>
        </w:sectPr>
      </w:pPr>
    </w:p>
    <w:p>
      <w:pPr>
        <w:pStyle w:val="BodyText"/>
        <w:spacing w:line="198" w:lineRule="exact" w:before="138"/>
        <w:ind w:right="-16"/>
      </w:pPr>
      <w:r>
        <w:rPr>
          <w:w w:val="115"/>
        </w:rPr>
        <w:t>violence prevention in specific healthcare and social assistance settings.</w:t>
      </w:r>
      <w:r>
        <w:rPr>
          <w:w w:val="114"/>
        </w:rPr>
        <w:t> </w:t>
      </w:r>
      <w:r>
        <w:rPr>
          <w:w w:val="115"/>
        </w:rPr>
        <w:t>In addition, the Agency seeks information on cross-disciplinary tools and strategies that merge techniques from different disciplines (such as threat assessment, education, and clinical practice) to improve workplace safety and health. Examples of innovative approaches include soliciting information from patients and their families about risk factors and effective solutions through informal surveys or focus groups. One behavioral health facility that hires and employs ‘‘milieu officers,’’ typically corrections officers with mental health training whose job is to be visible and accessible on the unit and maintain control over the unit environment as a whole, has reduced violent incidents on some patient units.</w:t>
      </w:r>
    </w:p>
    <w:p>
      <w:pPr>
        <w:pStyle w:val="BodyText"/>
        <w:spacing w:line="179" w:lineRule="exact"/>
        <w:ind w:left="320" w:right="-14"/>
      </w:pPr>
      <w:r>
        <w:rPr>
          <w:w w:val="115"/>
        </w:rPr>
        <w:t>New Hampshire Hospital, a state-run</w:t>
      </w:r>
    </w:p>
    <w:p>
      <w:pPr>
        <w:pStyle w:val="BodyText"/>
        <w:spacing w:line="198" w:lineRule="exact" w:before="5"/>
        <w:ind w:right="38"/>
      </w:pPr>
      <w:r>
        <w:rPr>
          <w:w w:val="115"/>
        </w:rPr>
        <w:t>behavioral health facility, serves as a teaching hospital through its affiliation with the Geisel School of Medicine at Dartmouth College. This connection allows New Hampshire Hospital to serve as a living laboratory for ongoing research to identify precursors to violence and test new practices.</w:t>
      </w:r>
    </w:p>
    <w:p>
      <w:pPr>
        <w:pStyle w:val="BodyText"/>
        <w:spacing w:line="198" w:lineRule="exact"/>
        <w:ind w:right="56"/>
      </w:pPr>
      <w:r>
        <w:rPr>
          <w:w w:val="115"/>
        </w:rPr>
        <w:t>Physicians engage patients as partners in their research, which is part of the hospital’s drive for continual improvement. This connection to academic studies also helps to raise awareness of other new research and encourage staff members to adopt the best available evidence-based approaches.</w:t>
      </w:r>
    </w:p>
    <w:p>
      <w:pPr>
        <w:pStyle w:val="BodyText"/>
        <w:spacing w:line="179" w:lineRule="exact"/>
        <w:ind w:left="320" w:right="-14"/>
      </w:pPr>
      <w:r>
        <w:rPr>
          <w:w w:val="115"/>
        </w:rPr>
        <w:t>OSHA is interested in hearing from</w:t>
      </w:r>
    </w:p>
    <w:p>
      <w:pPr>
        <w:pStyle w:val="BodyText"/>
        <w:spacing w:line="198" w:lineRule="exact" w:before="5"/>
        <w:ind w:right="180"/>
      </w:pPr>
      <w:r>
        <w:rPr>
          <w:w w:val="115"/>
        </w:rPr>
        <w:t>employers and individuals working in healthcare and social assistance about their experiences with hazard prevention and control. Specific questions regarding these topics are at the end of Section V.</w:t>
      </w:r>
    </w:p>
    <w:p>
      <w:pPr>
        <w:pStyle w:val="ListParagraph"/>
        <w:numPr>
          <w:ilvl w:val="0"/>
          <w:numId w:val="13"/>
        </w:numPr>
        <w:tabs>
          <w:tab w:pos="340" w:val="left" w:leader="none"/>
        </w:tabs>
        <w:spacing w:line="260" w:lineRule="atLeast" w:before="35" w:after="0"/>
        <w:ind w:left="320" w:right="346" w:hanging="180"/>
        <w:jc w:val="left"/>
        <w:rPr>
          <w:sz w:val="18"/>
        </w:rPr>
      </w:pPr>
      <w:r>
        <w:rPr>
          <w:w w:val="115"/>
          <w:sz w:val="18"/>
        </w:rPr>
        <w:t>Safety and Health Training OSHA’s</w:t>
      </w:r>
      <w:r>
        <w:rPr>
          <w:spacing w:val="-26"/>
          <w:w w:val="115"/>
          <w:sz w:val="18"/>
        </w:rPr>
        <w:t> </w:t>
      </w:r>
      <w:r>
        <w:rPr>
          <w:w w:val="115"/>
          <w:sz w:val="18"/>
        </w:rPr>
        <w:t>Guidelines</w:t>
      </w:r>
      <w:r>
        <w:rPr>
          <w:spacing w:val="-26"/>
          <w:w w:val="115"/>
          <w:sz w:val="18"/>
        </w:rPr>
        <w:t> </w:t>
      </w:r>
      <w:r>
        <w:rPr>
          <w:w w:val="115"/>
          <w:sz w:val="18"/>
        </w:rPr>
        <w:t>for</w:t>
      </w:r>
      <w:r>
        <w:rPr>
          <w:spacing w:val="-26"/>
          <w:w w:val="115"/>
          <w:sz w:val="18"/>
        </w:rPr>
        <w:t> </w:t>
      </w:r>
      <w:r>
        <w:rPr>
          <w:w w:val="115"/>
          <w:sz w:val="18"/>
        </w:rPr>
        <w:t>Preventing</w:t>
      </w:r>
    </w:p>
    <w:p>
      <w:pPr>
        <w:pStyle w:val="BodyText"/>
        <w:spacing w:line="232" w:lineRule="auto"/>
        <w:ind w:right="-14"/>
      </w:pPr>
      <w:r>
        <w:rPr>
          <w:w w:val="115"/>
        </w:rPr>
        <w:t>Workplace Violence for Healthcare and Social Service Workers highlight education and training as an essential element of a workplace violence prevention program. Safety and health training helps ensure that all staff members are aware of potential safety hazards and how to protect themselves, their coworkers and patients through established policies and procedures.</w:t>
      </w:r>
    </w:p>
    <w:p>
      <w:pPr>
        <w:pStyle w:val="BodyText"/>
        <w:spacing w:before="2"/>
        <w:ind w:right="40"/>
      </w:pPr>
      <w:r>
        <w:rPr>
          <w:w w:val="115"/>
        </w:rPr>
        <w:t>The content and frequency of training can vary, as well as the staff eligible for training. In general, training covers policies and procedures specific to the facility and perhaps the unit, as well as de-escalation and self-defense techniques. De-escalation of aggressive behavior and managing aggressive behavior when it occurs are very important components of the training</w:t>
      </w:r>
    </w:p>
    <w:p>
      <w:pPr>
        <w:pStyle w:val="BodyText"/>
        <w:spacing w:line="198" w:lineRule="exact" w:before="138"/>
        <w:ind w:right="117"/>
      </w:pPr>
      <w:r>
        <w:rPr/>
        <w:br w:type="column"/>
      </w:r>
      <w:r>
        <w:rPr>
          <w:w w:val="115"/>
        </w:rPr>
        <w:t>(Nonviolent Crisis Intervention Training, 2014).</w:t>
      </w:r>
    </w:p>
    <w:p>
      <w:pPr>
        <w:pStyle w:val="BodyText"/>
        <w:spacing w:line="179" w:lineRule="exact"/>
        <w:ind w:right="-3" w:firstLine="180"/>
      </w:pPr>
      <w:r>
        <w:rPr>
          <w:w w:val="115"/>
        </w:rPr>
        <w:t>Training provides opportunities to</w:t>
      </w:r>
    </w:p>
    <w:p>
      <w:pPr>
        <w:pStyle w:val="BodyText"/>
        <w:spacing w:line="198" w:lineRule="exact" w:before="5"/>
        <w:ind w:right="78"/>
      </w:pPr>
      <w:r>
        <w:rPr>
          <w:w w:val="115"/>
        </w:rPr>
        <w:t>learn and practice strategies to improve both patient safety and worker safety. The nationwide movement toward reducing the use of restraints (physical and medication) and seclusion in behavioral health—which is mandated in some states—along with the movement toward ‘‘trauma-informed care,’’ means that workers are relying more on approaches that minimize physical contact with patients, intervening with verbal de-escalation strategies before an incident turns into a physical assault thereby reducing injuries. Trauma-informed care is a strengths-based approach that is grounded in an understanding of and responsiveness to the impact of trauma, that emphasizes physical, psychological, and emotional safety for both providers and survivors, and that creates opportunities for survivors to rebuild a sense of control and empowerment (SAMHSA). The results can be a ‘‘win-win’’ for patient and worker</w:t>
      </w:r>
      <w:r>
        <w:rPr>
          <w:spacing w:val="-21"/>
          <w:w w:val="115"/>
        </w:rPr>
        <w:t> </w:t>
      </w:r>
      <w:r>
        <w:rPr>
          <w:w w:val="115"/>
        </w:rPr>
        <w:t>safety</w:t>
      </w:r>
      <w:r>
        <w:rPr>
          <w:spacing w:val="-21"/>
          <w:w w:val="115"/>
        </w:rPr>
        <w:t> </w:t>
      </w:r>
      <w:r>
        <w:rPr>
          <w:w w:val="115"/>
        </w:rPr>
        <w:t>(OSHA,</w:t>
      </w:r>
      <w:r>
        <w:rPr>
          <w:spacing w:val="-21"/>
          <w:w w:val="115"/>
        </w:rPr>
        <w:t> </w:t>
      </w:r>
      <w:r>
        <w:rPr>
          <w:w w:val="115"/>
        </w:rPr>
        <w:t>2015b).</w:t>
      </w:r>
      <w:r>
        <w:rPr>
          <w:spacing w:val="-21"/>
          <w:w w:val="115"/>
        </w:rPr>
        <w:t> </w:t>
      </w:r>
      <w:r>
        <w:rPr>
          <w:w w:val="115"/>
        </w:rPr>
        <w:t>Training ensures consistent dissemination of information about policies</w:t>
      </w:r>
      <w:r>
        <w:rPr>
          <w:spacing w:val="11"/>
          <w:w w:val="115"/>
        </w:rPr>
        <w:t> </w:t>
      </w:r>
      <w:r>
        <w:rPr>
          <w:w w:val="115"/>
        </w:rPr>
        <w:t>and</w:t>
      </w:r>
    </w:p>
    <w:p>
      <w:pPr>
        <w:pStyle w:val="BodyText"/>
        <w:spacing w:line="198" w:lineRule="exact"/>
        <w:ind w:right="39"/>
      </w:pPr>
      <w:r>
        <w:rPr>
          <w:w w:val="115"/>
        </w:rPr>
        <w:t>procedures, as well as an opportunity to practice and develop confidence with newly-learned skills and techniques, such as de-escalation. In particular, when implementing a zero tolerance policy, training staff on what and when to report is essential to changing the expectation that violence will not be tolerated.</w:t>
      </w:r>
    </w:p>
    <w:p>
      <w:pPr>
        <w:pStyle w:val="BodyText"/>
        <w:spacing w:line="179" w:lineRule="exact"/>
        <w:ind w:left="320" w:right="-3"/>
      </w:pPr>
      <w:r>
        <w:rPr>
          <w:w w:val="115"/>
        </w:rPr>
        <w:t>Staff training on policies and</w:t>
      </w:r>
    </w:p>
    <w:p>
      <w:pPr>
        <w:pStyle w:val="BodyText"/>
        <w:spacing w:line="198" w:lineRule="exact" w:before="5"/>
        <w:ind w:right="37"/>
      </w:pPr>
      <w:r>
        <w:rPr>
          <w:w w:val="115"/>
        </w:rPr>
        <w:t>procedures is usually conducted at orientation and periodically (</w:t>
      </w:r>
      <w:r>
        <w:rPr>
          <w:rFonts w:ascii="Palatino Linotype"/>
          <w:i/>
          <w:w w:val="115"/>
        </w:rPr>
        <w:t>e.g., </w:t>
      </w:r>
      <w:r>
        <w:rPr>
          <w:w w:val="115"/>
        </w:rPr>
        <w:t>annually or semi-annually) afterward.</w:t>
      </w:r>
      <w:r>
        <w:rPr>
          <w:spacing w:val="-13"/>
          <w:w w:val="115"/>
        </w:rPr>
        <w:t> </w:t>
      </w:r>
      <w:r>
        <w:rPr>
          <w:w w:val="115"/>
        </w:rPr>
        <w:t>A number of studies show that training can be effective in reducing workplace violence</w:t>
      </w:r>
      <w:r>
        <w:rPr>
          <w:spacing w:val="-18"/>
          <w:w w:val="115"/>
        </w:rPr>
        <w:t> </w:t>
      </w:r>
      <w:r>
        <w:rPr>
          <w:w w:val="115"/>
        </w:rPr>
        <w:t>(Swain,</w:t>
      </w:r>
      <w:r>
        <w:rPr>
          <w:spacing w:val="-18"/>
          <w:w w:val="115"/>
        </w:rPr>
        <w:t> </w:t>
      </w:r>
      <w:r>
        <w:rPr>
          <w:w w:val="115"/>
        </w:rPr>
        <w:t>2014;</w:t>
      </w:r>
      <w:r>
        <w:rPr>
          <w:spacing w:val="-18"/>
          <w:w w:val="115"/>
        </w:rPr>
        <w:t> </w:t>
      </w:r>
      <w:r>
        <w:rPr>
          <w:w w:val="115"/>
        </w:rPr>
        <w:t>Martin,</w:t>
      </w:r>
      <w:r>
        <w:rPr>
          <w:spacing w:val="-18"/>
          <w:w w:val="115"/>
        </w:rPr>
        <w:t> </w:t>
      </w:r>
      <w:r>
        <w:rPr>
          <w:w w:val="115"/>
        </w:rPr>
        <w:t>1995;</w:t>
      </w:r>
    </w:p>
    <w:p>
      <w:pPr>
        <w:pStyle w:val="BodyText"/>
        <w:spacing w:line="186" w:lineRule="exact"/>
        <w:ind w:right="-3"/>
      </w:pPr>
      <w:r>
        <w:rPr>
          <w:w w:val="110"/>
        </w:rPr>
        <w:t>Allen, 2013).</w:t>
      </w:r>
    </w:p>
    <w:p>
      <w:pPr>
        <w:pStyle w:val="BodyText"/>
        <w:spacing w:line="228" w:lineRule="auto"/>
        <w:ind w:firstLine="180"/>
      </w:pPr>
      <w:r>
        <w:rPr>
          <w:w w:val="115"/>
        </w:rPr>
        <w:t>Because duties, work locations, and patient interactions vary by job, violence prevention training can be customized to address the needs of different groups of</w:t>
      </w:r>
      <w:r>
        <w:rPr>
          <w:spacing w:val="-6"/>
          <w:w w:val="115"/>
        </w:rPr>
        <w:t> </w:t>
      </w:r>
      <w:r>
        <w:rPr>
          <w:w w:val="115"/>
        </w:rPr>
        <w:t>healthcare</w:t>
      </w:r>
      <w:r>
        <w:rPr>
          <w:spacing w:val="-2"/>
          <w:w w:val="115"/>
        </w:rPr>
        <w:t> </w:t>
      </w:r>
      <w:r>
        <w:rPr>
          <w:w w:val="115"/>
        </w:rPr>
        <w:t>personnel,</w:t>
      </w:r>
      <w:r>
        <w:rPr>
          <w:w w:val="116"/>
        </w:rPr>
        <w:t> </w:t>
      </w:r>
      <w:r>
        <w:rPr>
          <w:w w:val="115"/>
        </w:rPr>
        <w:t>particularly: Nurses and other direct caregivers; emergency department (ED) staff; support staff (</w:t>
      </w:r>
      <w:r>
        <w:rPr>
          <w:rFonts w:ascii="Palatino Linotype"/>
          <w:i/>
          <w:w w:val="115"/>
        </w:rPr>
        <w:t>e.g., </w:t>
      </w:r>
      <w:r>
        <w:rPr>
          <w:w w:val="115"/>
        </w:rPr>
        <w:t>dietary, housekeeping, maintenance); security personnel; and supervisors and managers (Greene, 2008). The Joint Commission (formerly the Joint Commission on Accreditation of Healthcare Organizations (JCAHO)) emphasizes that security personnel need specific training on the unique needs of providing security in the healthcare environment, including the psychological components of handling aggressive and abusive behavior, and ways to handle aggression and</w:t>
      </w:r>
      <w:r>
        <w:rPr>
          <w:spacing w:val="-17"/>
          <w:w w:val="115"/>
        </w:rPr>
        <w:t> </w:t>
      </w:r>
      <w:r>
        <w:rPr>
          <w:w w:val="115"/>
        </w:rPr>
        <w:t>defuse</w:t>
      </w:r>
    </w:p>
    <w:p>
      <w:pPr>
        <w:pStyle w:val="BodyText"/>
        <w:spacing w:before="136"/>
        <w:ind w:right="562"/>
      </w:pPr>
      <w:r>
        <w:rPr/>
        <w:br w:type="column"/>
      </w:r>
      <w:r>
        <w:rPr>
          <w:w w:val="115"/>
        </w:rPr>
        <w:t>hostile situations (The Joint </w:t>
      </w:r>
      <w:r>
        <w:rPr>
          <w:w w:val="110"/>
        </w:rPr>
        <w:t>Commission, 2009).</w:t>
      </w:r>
    </w:p>
    <w:p>
      <w:pPr>
        <w:pStyle w:val="BodyText"/>
        <w:spacing w:line="232" w:lineRule="auto"/>
        <w:ind w:right="163" w:firstLine="180"/>
      </w:pPr>
      <w:r>
        <w:rPr>
          <w:w w:val="115"/>
        </w:rPr>
        <w:t>OSHA is interested in hearing from employers and individuals working in healthcare and social assistance about their experiences with the various types of training and their effectiveness.</w:t>
      </w:r>
    </w:p>
    <w:p>
      <w:pPr>
        <w:pStyle w:val="BodyText"/>
        <w:spacing w:before="2"/>
        <w:ind w:right="88"/>
      </w:pPr>
      <w:r>
        <w:rPr>
          <w:w w:val="115"/>
        </w:rPr>
        <w:t>Specific questions regarding training are at the end of Section V.</w:t>
      </w:r>
    </w:p>
    <w:p>
      <w:pPr>
        <w:pStyle w:val="ListParagraph"/>
        <w:numPr>
          <w:ilvl w:val="0"/>
          <w:numId w:val="13"/>
        </w:numPr>
        <w:tabs>
          <w:tab w:pos="340" w:val="left" w:leader="none"/>
        </w:tabs>
        <w:spacing w:line="200" w:lineRule="exact" w:before="100" w:after="0"/>
        <w:ind w:left="140" w:right="969" w:firstLine="0"/>
        <w:jc w:val="left"/>
        <w:rPr>
          <w:sz w:val="18"/>
        </w:rPr>
      </w:pPr>
      <w:r>
        <w:rPr>
          <w:w w:val="115"/>
          <w:sz w:val="18"/>
        </w:rPr>
        <w:t>Recordkeeping and</w:t>
      </w:r>
      <w:r>
        <w:rPr>
          <w:spacing w:val="-39"/>
          <w:w w:val="115"/>
          <w:sz w:val="18"/>
        </w:rPr>
        <w:t> </w:t>
      </w:r>
      <w:r>
        <w:rPr>
          <w:w w:val="115"/>
          <w:sz w:val="18"/>
        </w:rPr>
        <w:t>Program Evaluation</w:t>
      </w:r>
    </w:p>
    <w:p>
      <w:pPr>
        <w:pStyle w:val="ListParagraph"/>
        <w:numPr>
          <w:ilvl w:val="1"/>
          <w:numId w:val="13"/>
        </w:numPr>
        <w:tabs>
          <w:tab w:pos="330" w:val="left" w:leader="none"/>
        </w:tabs>
        <w:spacing w:line="240" w:lineRule="auto" w:before="72" w:after="0"/>
        <w:ind w:left="329" w:right="0" w:hanging="189"/>
        <w:jc w:val="left"/>
        <w:rPr>
          <w:sz w:val="18"/>
        </w:rPr>
      </w:pPr>
      <w:r>
        <w:rPr>
          <w:w w:val="115"/>
          <w:sz w:val="18"/>
        </w:rPr>
        <w:t>Recordkeeping</w:t>
      </w:r>
    </w:p>
    <w:p>
      <w:pPr>
        <w:pStyle w:val="BodyText"/>
        <w:spacing w:before="75"/>
        <w:ind w:right="199" w:firstLine="180"/>
      </w:pPr>
      <w:r>
        <w:rPr>
          <w:w w:val="115"/>
        </w:rPr>
        <w:t>OSHA’s recordkeeping regulations require employers to record certain workplace injuries and illnesses. The OSHA</w:t>
      </w:r>
      <w:r>
        <w:rPr>
          <w:spacing w:val="-15"/>
          <w:w w:val="115"/>
        </w:rPr>
        <w:t> </w:t>
      </w:r>
      <w:r>
        <w:rPr>
          <w:w w:val="115"/>
        </w:rPr>
        <w:t>300</w:t>
      </w:r>
      <w:r>
        <w:rPr>
          <w:spacing w:val="-15"/>
          <w:w w:val="115"/>
        </w:rPr>
        <w:t> </w:t>
      </w:r>
      <w:r>
        <w:rPr>
          <w:w w:val="115"/>
        </w:rPr>
        <w:t>Log</w:t>
      </w:r>
      <w:r>
        <w:rPr>
          <w:spacing w:val="-15"/>
          <w:w w:val="115"/>
        </w:rPr>
        <w:t> </w:t>
      </w:r>
      <w:r>
        <w:rPr>
          <w:w w:val="115"/>
        </w:rPr>
        <w:t>can</w:t>
      </w:r>
      <w:r>
        <w:rPr>
          <w:spacing w:val="-15"/>
          <w:w w:val="115"/>
        </w:rPr>
        <w:t> </w:t>
      </w:r>
      <w:r>
        <w:rPr>
          <w:w w:val="115"/>
        </w:rPr>
        <w:t>be</w:t>
      </w:r>
      <w:r>
        <w:rPr>
          <w:spacing w:val="-15"/>
          <w:w w:val="115"/>
        </w:rPr>
        <w:t> </w:t>
      </w:r>
      <w:r>
        <w:rPr>
          <w:w w:val="115"/>
        </w:rPr>
        <w:t>a</w:t>
      </w:r>
      <w:r>
        <w:rPr>
          <w:spacing w:val="-15"/>
          <w:w w:val="115"/>
        </w:rPr>
        <w:t> </w:t>
      </w:r>
      <w:r>
        <w:rPr>
          <w:w w:val="115"/>
        </w:rPr>
        <w:t>valuable</w:t>
      </w:r>
      <w:r>
        <w:rPr>
          <w:spacing w:val="-15"/>
          <w:w w:val="115"/>
        </w:rPr>
        <w:t> </w:t>
      </w:r>
      <w:r>
        <w:rPr>
          <w:w w:val="115"/>
        </w:rPr>
        <w:t>source of evaluation metrics data for establishing baseline injury and illness rates and benchmarks for</w:t>
      </w:r>
      <w:r>
        <w:rPr>
          <w:spacing w:val="-15"/>
          <w:w w:val="115"/>
        </w:rPr>
        <w:t> </w:t>
      </w:r>
      <w:r>
        <w:rPr>
          <w:w w:val="115"/>
        </w:rPr>
        <w:t>success.</w:t>
      </w:r>
    </w:p>
    <w:p>
      <w:pPr>
        <w:spacing w:line="200" w:lineRule="exact" w:before="0"/>
        <w:ind w:left="140" w:right="88" w:firstLine="0"/>
        <w:jc w:val="left"/>
        <w:rPr>
          <w:sz w:val="18"/>
        </w:rPr>
      </w:pPr>
      <w:r>
        <w:rPr>
          <w:w w:val="115"/>
          <w:sz w:val="18"/>
        </w:rPr>
        <w:t>Information from the </w:t>
      </w:r>
      <w:r>
        <w:rPr>
          <w:rFonts w:ascii="Palatino Linotype" w:hAnsi="Palatino Linotype"/>
          <w:i/>
          <w:w w:val="115"/>
          <w:sz w:val="18"/>
        </w:rPr>
        <w:t>OSHA 300 Log, </w:t>
      </w:r>
      <w:r>
        <w:rPr>
          <w:rFonts w:ascii="Palatino Linotype" w:hAnsi="Palatino Linotype"/>
          <w:i/>
          <w:w w:val="115"/>
          <w:sz w:val="18"/>
        </w:rPr>
        <w:t>300A Annual Summary, and the 301 Incident Report </w:t>
      </w:r>
      <w:r>
        <w:rPr>
          <w:w w:val="115"/>
          <w:sz w:val="18"/>
        </w:rPr>
        <w:t>can be used to identify tasks and jobs with higher risks of injury or illness, and to monitor trends. Under OSHA’s recordkeeping regulation, an employer must record each fatality, injury, and illness that is work-related,</w:t>
      </w:r>
    </w:p>
    <w:p>
      <w:pPr>
        <w:pStyle w:val="BodyText"/>
        <w:ind w:right="232"/>
      </w:pPr>
      <w:r>
        <w:rPr>
          <w:w w:val="115"/>
        </w:rPr>
        <w:t>a new case, and meets one or more of the general recording criteria in section</w:t>
      </w:r>
    </w:p>
    <w:p>
      <w:pPr>
        <w:pStyle w:val="BodyText"/>
        <w:ind w:right="88"/>
      </w:pPr>
      <w:r>
        <w:rPr>
          <w:w w:val="115"/>
        </w:rPr>
        <w:t>1904.7 or the application to specific cases of section 1904.8 through 1904.11. The general recording criteria in section</w:t>
      </w:r>
    </w:p>
    <w:p>
      <w:pPr>
        <w:pStyle w:val="BodyText"/>
        <w:ind w:right="148"/>
      </w:pPr>
      <w:r>
        <w:rPr>
          <w:w w:val="115"/>
        </w:rPr>
        <w:t>1904.7 is triggered by an injury or illness that results in death, days away from work, restricted work or transfer</w:t>
      </w:r>
      <w:r>
        <w:rPr>
          <w:spacing w:val="-36"/>
          <w:w w:val="115"/>
        </w:rPr>
        <w:t> </w:t>
      </w:r>
      <w:r>
        <w:rPr>
          <w:w w:val="115"/>
        </w:rPr>
        <w:t>to another job, loss of consciousness, or medical treatment beyond first aid. For each such injury, the employer is required to record the worker’s name; the date; a brief description of the</w:t>
      </w:r>
      <w:r>
        <w:rPr>
          <w:spacing w:val="-8"/>
          <w:w w:val="115"/>
        </w:rPr>
        <w:t> </w:t>
      </w:r>
      <w:r>
        <w:rPr>
          <w:w w:val="115"/>
        </w:rPr>
        <w:t>injury or illness; and, when relevant, the number of days the worker was away from work, assigned to restricted duties, or transferred to another job as a result of the injury or illness. Employers with 10 or fewer employees at all times during the previous calendar year and employers in certain low-hazard industries are partially exempt from routinely keeping OSHA injury and illness</w:t>
      </w:r>
      <w:r>
        <w:rPr>
          <w:spacing w:val="-18"/>
          <w:w w:val="115"/>
        </w:rPr>
        <w:t> </w:t>
      </w:r>
      <w:r>
        <w:rPr>
          <w:w w:val="115"/>
        </w:rPr>
        <w:t>records</w:t>
      </w:r>
      <w:r>
        <w:rPr>
          <w:spacing w:val="-18"/>
          <w:w w:val="115"/>
        </w:rPr>
        <w:t> </w:t>
      </w:r>
      <w:r>
        <w:rPr>
          <w:w w:val="115"/>
        </w:rPr>
        <w:t>(29</w:t>
      </w:r>
      <w:r>
        <w:rPr>
          <w:spacing w:val="-18"/>
          <w:w w:val="115"/>
        </w:rPr>
        <w:t> </w:t>
      </w:r>
      <w:r>
        <w:rPr>
          <w:w w:val="115"/>
        </w:rPr>
        <w:t>CFR</w:t>
      </w:r>
      <w:r>
        <w:rPr>
          <w:spacing w:val="-18"/>
          <w:w w:val="115"/>
        </w:rPr>
        <w:t> </w:t>
      </w:r>
      <w:r>
        <w:rPr>
          <w:w w:val="115"/>
        </w:rPr>
        <w:t>1904.1,</w:t>
      </w:r>
      <w:r>
        <w:rPr>
          <w:spacing w:val="-18"/>
          <w:w w:val="115"/>
        </w:rPr>
        <w:t> </w:t>
      </w:r>
      <w:r>
        <w:rPr>
          <w:w w:val="115"/>
        </w:rPr>
        <w:t>1904.2). Accurate records of injuries, illnesses, incidents, assaults, hazards, corrective actions, patient histories, and training can help employers evaluate methods of hazard control, identify training needs, and develop solutions for an effective program.</w:t>
      </w:r>
    </w:p>
    <w:p>
      <w:pPr>
        <w:pStyle w:val="BodyText"/>
        <w:spacing w:line="232" w:lineRule="auto"/>
        <w:ind w:right="151" w:firstLine="180"/>
      </w:pPr>
      <w:r>
        <w:rPr>
          <w:w w:val="115"/>
        </w:rPr>
        <w:t>All employers, including those who are partially exempt from keeping records, must report any work-related fatality to OSHA within 8 hours of learning of the incident, and must report all work-related inpatient hospitalizations, amputations, and  losses of an eye to OSHA within 24 hours of learning of the incident</w:t>
      </w:r>
      <w:r>
        <w:rPr>
          <w:spacing w:val="-16"/>
          <w:w w:val="115"/>
        </w:rPr>
        <w:t> </w:t>
      </w:r>
      <w:r>
        <w:rPr>
          <w:w w:val="115"/>
        </w:rPr>
        <w:t>(29</w:t>
      </w:r>
    </w:p>
    <w:p>
      <w:pPr>
        <w:spacing w:after="0" w:line="232" w:lineRule="auto"/>
        <w:sectPr>
          <w:pgSz w:w="12240" w:h="15840"/>
          <w:pgMar w:header="665" w:footer="0" w:top="1040" w:bottom="280" w:left="760" w:right="760"/>
          <w:cols w:num="3" w:equalWidth="0">
            <w:col w:w="3496" w:space="44"/>
            <w:col w:w="3497" w:space="43"/>
            <w:col w:w="3640"/>
          </w:cols>
        </w:sectPr>
      </w:pPr>
    </w:p>
    <w:p>
      <w:pPr>
        <w:spacing w:line="200" w:lineRule="exact" w:before="137"/>
        <w:ind w:left="140" w:right="62" w:firstLine="0"/>
        <w:jc w:val="left"/>
        <w:rPr>
          <w:rFonts w:ascii="Palatino Linotype" w:hAnsi="Palatino Linotype"/>
          <w:i/>
          <w:sz w:val="18"/>
        </w:rPr>
      </w:pPr>
      <w:r>
        <w:rPr>
          <w:w w:val="115"/>
          <w:sz w:val="18"/>
        </w:rPr>
        <w:t>CFR 1904.39). These events can be reported to OSHA in person, by phone, or by using the reporting application on OSHA’s public Web site at </w:t>
      </w:r>
      <w:hyperlink r:id="rId23">
        <w:r>
          <w:rPr>
            <w:rFonts w:ascii="Palatino Linotype" w:hAnsi="Palatino Linotype"/>
            <w:i/>
            <w:w w:val="115"/>
            <w:sz w:val="18"/>
          </w:rPr>
          <w:t>www.osha.gov/recordkeeping.</w:t>
        </w:r>
      </w:hyperlink>
      <w:r>
        <w:rPr>
          <w:rFonts w:ascii="Palatino Linotype" w:hAnsi="Palatino Linotype"/>
          <w:i/>
          <w:w w:val="115"/>
          <w:sz w:val="18"/>
        </w:rPr>
        <w:t> See </w:t>
      </w:r>
      <w:hyperlink r:id="rId24">
        <w:r>
          <w:rPr>
            <w:rFonts w:ascii="Palatino Linotype" w:hAnsi="Palatino Linotype"/>
            <w:i/>
            <w:w w:val="115"/>
            <w:sz w:val="18"/>
          </w:rPr>
          <w:t>https://www.osha.gov/</w:t>
        </w:r>
      </w:hyperlink>
      <w:r>
        <w:rPr>
          <w:rFonts w:ascii="Palatino Linotype" w:hAnsi="Palatino Linotype"/>
          <w:i/>
          <w:w w:val="115"/>
          <w:sz w:val="18"/>
        </w:rPr>
        <w:t> </w:t>
      </w:r>
      <w:hyperlink r:id="rId24">
        <w:r>
          <w:rPr>
            <w:rFonts w:ascii="Palatino Linotype" w:hAnsi="Palatino Linotype"/>
            <w:i/>
            <w:w w:val="115"/>
            <w:sz w:val="18"/>
          </w:rPr>
          <w:t>recordkeeping2014/.</w:t>
        </w:r>
      </w:hyperlink>
    </w:p>
    <w:p>
      <w:pPr>
        <w:pStyle w:val="BodyText"/>
        <w:spacing w:before="20"/>
        <w:ind w:right="9" w:firstLine="180"/>
      </w:pPr>
      <w:r>
        <w:rPr>
          <w:w w:val="115"/>
        </w:rPr>
        <w:t>Employers do not always record or accurately record workplace injuries and illnesses in general. Specifically, in a 2012 report OSHA found that for calendar years 2007 and 2008, approximately 20 percent of injury and illness cases reconstructed by inspectors during a review of employee records were either not recorded or incorrectly recorded by the employer (OSHA, 2012). BLS is working on improving reporting by conducting additional research on the extent to which cases are undercounted in the SOII and exploring whether computer-assisted coding can improve reporting (BLS, 2014). Further, as discussed above in Section V.A.3.b, there are a number of published studies that show that employees substantially underreport workplace violence</w:t>
      </w:r>
      <w:r>
        <w:rPr>
          <w:spacing w:val="-18"/>
          <w:w w:val="115"/>
        </w:rPr>
        <w:t> </w:t>
      </w:r>
      <w:r>
        <w:rPr>
          <w:w w:val="115"/>
        </w:rPr>
        <w:t>cases.</w:t>
      </w:r>
    </w:p>
    <w:p>
      <w:pPr>
        <w:pStyle w:val="BodyText"/>
        <w:spacing w:before="20"/>
        <w:ind w:right="9" w:firstLine="180"/>
      </w:pPr>
      <w:r>
        <w:rPr>
          <w:w w:val="115"/>
        </w:rPr>
        <w:t>OSHA is interested in hearing from employers and individuals in healthcare and social assistance facilities about their experiences with both recordkeeping to comply with OSHA requirements as well as reporting of incidents at the facility or unit level.</w:t>
      </w:r>
    </w:p>
    <w:p>
      <w:pPr>
        <w:pStyle w:val="BodyText"/>
        <w:ind w:right="5"/>
      </w:pPr>
      <w:r>
        <w:rPr>
          <w:w w:val="115"/>
        </w:rPr>
        <w:t>Specific questions regarding recordkeeping are at the end of Section V.</w:t>
      </w:r>
    </w:p>
    <w:p>
      <w:pPr>
        <w:pStyle w:val="ListParagraph"/>
        <w:numPr>
          <w:ilvl w:val="1"/>
          <w:numId w:val="13"/>
        </w:numPr>
        <w:tabs>
          <w:tab w:pos="340" w:val="left" w:leader="none"/>
        </w:tabs>
        <w:spacing w:line="240" w:lineRule="auto" w:before="92" w:after="0"/>
        <w:ind w:left="339" w:right="0" w:hanging="199"/>
        <w:jc w:val="left"/>
        <w:rPr>
          <w:sz w:val="18"/>
        </w:rPr>
      </w:pPr>
      <w:r>
        <w:rPr>
          <w:w w:val="115"/>
          <w:sz w:val="18"/>
        </w:rPr>
        <w:t>Program</w:t>
      </w:r>
      <w:r>
        <w:rPr>
          <w:spacing w:val="-33"/>
          <w:w w:val="115"/>
          <w:sz w:val="18"/>
        </w:rPr>
        <w:t> </w:t>
      </w:r>
      <w:r>
        <w:rPr>
          <w:w w:val="115"/>
          <w:sz w:val="18"/>
        </w:rPr>
        <w:t>Evaluation</w:t>
      </w:r>
    </w:p>
    <w:p>
      <w:pPr>
        <w:pStyle w:val="BodyText"/>
        <w:spacing w:before="101"/>
        <w:ind w:firstLine="180"/>
      </w:pPr>
      <w:r>
        <w:rPr>
          <w:w w:val="115"/>
        </w:rPr>
        <w:t>Programs are evaluated to identify deficiencies and opportunities for improvement. Accurate records of injuries and illnesses can help employers gauge the effectiveness of intervention efforts. The evaluation of a comprehensive workplace violence prevention program typically includes, but is not limited to, measuring improvement based on lowering the frequency and severity of workplace violence incidents; keeping up-to-date records of administrative and work practice changes implemented to prevent workplace violence (to evaluate how well they work); surveying</w:t>
      </w:r>
      <w:r>
        <w:rPr>
          <w:spacing w:val="-36"/>
          <w:w w:val="115"/>
        </w:rPr>
        <w:t> </w:t>
      </w:r>
      <w:r>
        <w:rPr>
          <w:w w:val="115"/>
        </w:rPr>
        <w:t>workers before and after making job or worksite changes or installing security measures or new systems to evaluate their effectiveness;</w:t>
      </w:r>
      <w:r>
        <w:rPr>
          <w:spacing w:val="-17"/>
          <w:w w:val="115"/>
        </w:rPr>
        <w:t> </w:t>
      </w:r>
      <w:r>
        <w:rPr>
          <w:w w:val="115"/>
        </w:rPr>
        <w:t>tracking</w:t>
      </w:r>
      <w:r>
        <w:rPr>
          <w:spacing w:val="-17"/>
          <w:w w:val="115"/>
        </w:rPr>
        <w:t> </w:t>
      </w:r>
      <w:r>
        <w:rPr>
          <w:w w:val="115"/>
        </w:rPr>
        <w:t>recommendations</w:t>
      </w:r>
      <w:r>
        <w:rPr>
          <w:w w:val="115"/>
        </w:rPr>
        <w:t> </w:t>
      </w:r>
      <w:r>
        <w:rPr>
          <w:w w:val="115"/>
        </w:rPr>
        <w:t>through to completion; keeping abreast of new strategies available to prevent and respond to violence as they develop; and establishing an ongoing relationship with local law enforcement and educating them about the nature  and challenges of working with potentially violent patients. The</w:t>
      </w:r>
      <w:r>
        <w:rPr>
          <w:spacing w:val="25"/>
          <w:w w:val="115"/>
        </w:rPr>
        <w:t> </w:t>
      </w:r>
      <w:r>
        <w:rPr>
          <w:w w:val="115"/>
        </w:rPr>
        <w:t>quality</w:t>
      </w:r>
    </w:p>
    <w:p>
      <w:pPr>
        <w:pStyle w:val="BodyText"/>
        <w:spacing w:before="135"/>
        <w:ind w:right="703"/>
      </w:pPr>
      <w:r>
        <w:rPr/>
        <w:br w:type="column"/>
      </w:r>
      <w:r>
        <w:rPr>
          <w:w w:val="115"/>
        </w:rPr>
        <w:t>and effectiveness of training is particularly important to assess.</w:t>
      </w:r>
    </w:p>
    <w:p>
      <w:pPr>
        <w:pStyle w:val="BodyText"/>
        <w:spacing w:line="179" w:lineRule="exact"/>
        <w:ind w:right="-14" w:firstLine="180"/>
      </w:pPr>
      <w:r>
        <w:rPr>
          <w:w w:val="115"/>
        </w:rPr>
        <w:t>OSHA is interested in hearing from</w:t>
      </w:r>
    </w:p>
    <w:p>
      <w:pPr>
        <w:pStyle w:val="BodyText"/>
        <w:spacing w:before="4"/>
        <w:ind w:right="7"/>
      </w:pPr>
      <w:r>
        <w:rPr>
          <w:w w:val="115"/>
        </w:rPr>
        <w:t>employers and individuals in healthcare and social assistance facilities about their experiences with program evaluation. Specific questions regarding program evaluation are located in section V.3. below.</w:t>
      </w:r>
    </w:p>
    <w:p>
      <w:pPr>
        <w:pStyle w:val="ListParagraph"/>
        <w:numPr>
          <w:ilvl w:val="0"/>
          <w:numId w:val="12"/>
        </w:numPr>
        <w:tabs>
          <w:tab w:pos="356" w:val="left" w:leader="none"/>
        </w:tabs>
        <w:spacing w:line="240" w:lineRule="auto" w:before="71" w:after="0"/>
        <w:ind w:left="355" w:right="0" w:hanging="215"/>
        <w:jc w:val="left"/>
        <w:rPr>
          <w:rFonts w:ascii="Palatino Linotype"/>
          <w:i/>
          <w:sz w:val="18"/>
        </w:rPr>
      </w:pPr>
      <w:r>
        <w:rPr>
          <w:rFonts w:ascii="Palatino Linotype"/>
          <w:i/>
          <w:w w:val="115"/>
          <w:sz w:val="18"/>
        </w:rPr>
        <w:t>Questions for Section</w:t>
      </w:r>
      <w:r>
        <w:rPr>
          <w:rFonts w:ascii="Palatino Linotype"/>
          <w:i/>
          <w:spacing w:val="-36"/>
          <w:w w:val="115"/>
          <w:sz w:val="18"/>
        </w:rPr>
        <w:t> </w:t>
      </w:r>
      <w:r>
        <w:rPr>
          <w:rFonts w:ascii="Palatino Linotype"/>
          <w:i/>
          <w:w w:val="115"/>
          <w:sz w:val="18"/>
        </w:rPr>
        <w:t>V</w:t>
      </w:r>
    </w:p>
    <w:p>
      <w:pPr>
        <w:pStyle w:val="BodyText"/>
        <w:spacing w:before="50"/>
        <w:ind w:right="38" w:firstLine="180"/>
      </w:pPr>
      <w:r>
        <w:rPr>
          <w:w w:val="115"/>
        </w:rPr>
        <w:t>OSHA is interested in hearing from employers and individuals in facilities that provide healthcare and social assistance about their experiences with the various components of workplace violence prevention programs that are currently being implemented by their facilities. Wherever possible, please indicate the title of the person completing the question and the type and employee size of your facility. In particular, the Agency appreciates respondents addressing the following:</w:t>
      </w:r>
    </w:p>
    <w:p>
      <w:pPr>
        <w:pStyle w:val="ListParagraph"/>
        <w:numPr>
          <w:ilvl w:val="1"/>
          <w:numId w:val="12"/>
        </w:numPr>
        <w:tabs>
          <w:tab w:pos="340" w:val="left" w:leader="none"/>
        </w:tabs>
        <w:spacing w:line="200" w:lineRule="exact" w:before="100" w:after="0"/>
        <w:ind w:left="140" w:right="307" w:firstLine="0"/>
        <w:jc w:val="left"/>
        <w:rPr>
          <w:sz w:val="18"/>
        </w:rPr>
      </w:pPr>
      <w:r>
        <w:rPr>
          <w:w w:val="115"/>
          <w:sz w:val="18"/>
        </w:rPr>
        <w:t>Questions on the Overall</w:t>
      </w:r>
      <w:r>
        <w:rPr>
          <w:spacing w:val="-34"/>
          <w:w w:val="115"/>
          <w:sz w:val="18"/>
        </w:rPr>
        <w:t> </w:t>
      </w:r>
      <w:r>
        <w:rPr>
          <w:w w:val="115"/>
          <w:sz w:val="18"/>
        </w:rPr>
        <w:t>Program, Management Commitment and Employee</w:t>
      </w:r>
      <w:r>
        <w:rPr>
          <w:spacing w:val="-10"/>
          <w:w w:val="115"/>
          <w:sz w:val="18"/>
        </w:rPr>
        <w:t> </w:t>
      </w:r>
      <w:r>
        <w:rPr>
          <w:w w:val="115"/>
          <w:sz w:val="18"/>
        </w:rPr>
        <w:t>Participation</w:t>
      </w:r>
    </w:p>
    <w:p>
      <w:pPr>
        <w:pStyle w:val="BodyText"/>
        <w:spacing w:before="64"/>
        <w:ind w:right="-18" w:firstLine="180"/>
      </w:pPr>
      <w:r>
        <w:rPr>
          <w:rFonts w:ascii="Palatino Linotype"/>
          <w:i/>
          <w:w w:val="115"/>
        </w:rPr>
        <w:t>Question V.1: </w:t>
      </w:r>
      <w:r>
        <w:rPr>
          <w:w w:val="115"/>
        </w:rPr>
        <w:t>Does your facility have a workplace violence prevention program or policy? If so, what are the details of the program or policy? Please describe the requirements of your program, or submit a copy, if feasible. When and how did you implement the program or policy? How many</w:t>
      </w:r>
      <w:r>
        <w:rPr>
          <w:spacing w:val="-22"/>
          <w:w w:val="115"/>
        </w:rPr>
        <w:t> </w:t>
      </w:r>
      <w:r>
        <w:rPr>
          <w:w w:val="115"/>
        </w:rPr>
        <w:t>hours</w:t>
      </w:r>
      <w:r>
        <w:rPr>
          <w:spacing w:val="-5"/>
          <w:w w:val="115"/>
        </w:rPr>
        <w:t> </w:t>
      </w:r>
      <w:r>
        <w:rPr>
          <w:w w:val="115"/>
        </w:rPr>
        <w:t>did</w:t>
      </w:r>
      <w:r>
        <w:rPr>
          <w:w w:val="121"/>
        </w:rPr>
        <w:t> </w:t>
      </w:r>
      <w:r>
        <w:rPr>
          <w:w w:val="115"/>
        </w:rPr>
        <w:t>it take to develop the requirements? Did you consult your workers through union representatives?</w:t>
      </w:r>
    </w:p>
    <w:p>
      <w:pPr>
        <w:spacing w:line="176" w:lineRule="exact" w:before="0"/>
        <w:ind w:left="320" w:right="-14" w:firstLine="0"/>
        <w:jc w:val="left"/>
        <w:rPr>
          <w:sz w:val="18"/>
        </w:rPr>
      </w:pPr>
      <w:r>
        <w:rPr>
          <w:rFonts w:ascii="Palatino Linotype"/>
          <w:i/>
          <w:w w:val="115"/>
          <w:sz w:val="18"/>
        </w:rPr>
        <w:t>Question</w:t>
      </w:r>
      <w:r>
        <w:rPr>
          <w:rFonts w:ascii="Palatino Linotype"/>
          <w:i/>
          <w:spacing w:val="-13"/>
          <w:w w:val="115"/>
          <w:sz w:val="18"/>
        </w:rPr>
        <w:t> </w:t>
      </w:r>
      <w:r>
        <w:rPr>
          <w:rFonts w:ascii="Palatino Linotype"/>
          <w:i/>
          <w:w w:val="115"/>
          <w:sz w:val="18"/>
        </w:rPr>
        <w:t>V.2:</w:t>
      </w:r>
      <w:r>
        <w:rPr>
          <w:rFonts w:ascii="Palatino Linotype"/>
          <w:i/>
          <w:spacing w:val="-13"/>
          <w:w w:val="115"/>
          <w:sz w:val="18"/>
        </w:rPr>
        <w:t> </w:t>
      </w:r>
      <w:r>
        <w:rPr>
          <w:w w:val="115"/>
          <w:sz w:val="18"/>
        </w:rPr>
        <w:t>How</w:t>
      </w:r>
      <w:r>
        <w:rPr>
          <w:spacing w:val="-13"/>
          <w:w w:val="115"/>
          <w:sz w:val="18"/>
        </w:rPr>
        <w:t> </w:t>
      </w:r>
      <w:r>
        <w:rPr>
          <w:w w:val="115"/>
          <w:sz w:val="18"/>
        </w:rPr>
        <w:t>is</w:t>
      </w:r>
      <w:r>
        <w:rPr>
          <w:spacing w:val="-13"/>
          <w:w w:val="115"/>
          <w:sz w:val="18"/>
        </w:rPr>
        <w:t> </w:t>
      </w:r>
      <w:r>
        <w:rPr>
          <w:w w:val="115"/>
          <w:sz w:val="18"/>
        </w:rPr>
        <w:t>your</w:t>
      </w:r>
      <w:r>
        <w:rPr>
          <w:spacing w:val="-13"/>
          <w:w w:val="115"/>
          <w:sz w:val="18"/>
        </w:rPr>
        <w:t> </w:t>
      </w:r>
      <w:r>
        <w:rPr>
          <w:w w:val="115"/>
          <w:sz w:val="18"/>
        </w:rPr>
        <w:t>program</w:t>
      </w:r>
      <w:r>
        <w:rPr>
          <w:spacing w:val="-13"/>
          <w:w w:val="115"/>
          <w:sz w:val="18"/>
        </w:rPr>
        <w:t> </w:t>
      </w:r>
      <w:r>
        <w:rPr>
          <w:w w:val="115"/>
          <w:sz w:val="18"/>
        </w:rPr>
        <w:t>or</w:t>
      </w:r>
    </w:p>
    <w:p>
      <w:pPr>
        <w:pStyle w:val="BodyText"/>
        <w:spacing w:before="7"/>
        <w:ind w:right="12"/>
      </w:pPr>
      <w:r>
        <w:rPr>
          <w:w w:val="115"/>
        </w:rPr>
        <w:t>policy communicated to workers? (</w:t>
      </w:r>
      <w:r>
        <w:rPr>
          <w:rFonts w:ascii="Palatino Linotype"/>
          <w:i/>
          <w:w w:val="115"/>
        </w:rPr>
        <w:t>e.g., </w:t>
      </w:r>
      <w:r>
        <w:rPr>
          <w:w w:val="115"/>
        </w:rPr>
        <w:t>Web site, employee meetings, signage, etc.) How are employees involved in</w:t>
      </w:r>
      <w:r>
        <w:rPr>
          <w:spacing w:val="-28"/>
          <w:w w:val="115"/>
        </w:rPr>
        <w:t> </w:t>
      </w:r>
      <w:r>
        <w:rPr>
          <w:w w:val="115"/>
        </w:rPr>
        <w:t>the design or implementation of the program or</w:t>
      </w:r>
      <w:r>
        <w:rPr>
          <w:spacing w:val="-29"/>
          <w:w w:val="115"/>
        </w:rPr>
        <w:t> </w:t>
      </w:r>
      <w:r>
        <w:rPr>
          <w:w w:val="115"/>
        </w:rPr>
        <w:t>policy?</w:t>
      </w:r>
    </w:p>
    <w:p>
      <w:pPr>
        <w:spacing w:line="189" w:lineRule="exact" w:before="0"/>
        <w:ind w:left="320" w:right="-14" w:firstLine="0"/>
        <w:jc w:val="left"/>
        <w:rPr>
          <w:sz w:val="18"/>
        </w:rPr>
      </w:pPr>
      <w:r>
        <w:rPr>
          <w:rFonts w:ascii="Palatino Linotype"/>
          <w:i/>
          <w:w w:val="115"/>
          <w:sz w:val="18"/>
        </w:rPr>
        <w:t>Question V.3: </w:t>
      </w:r>
      <w:r>
        <w:rPr>
          <w:w w:val="115"/>
          <w:sz w:val="18"/>
        </w:rPr>
        <w:t>In your experience,</w:t>
      </w:r>
    </w:p>
    <w:p>
      <w:pPr>
        <w:pStyle w:val="BodyText"/>
        <w:spacing w:line="232" w:lineRule="auto"/>
        <w:ind w:right="-14"/>
      </w:pPr>
      <w:r>
        <w:rPr>
          <w:w w:val="115"/>
        </w:rPr>
        <w:t>what are the important factors to consider when implementing a workplace violence prevention program or policy?</w:t>
      </w:r>
    </w:p>
    <w:p>
      <w:pPr>
        <w:spacing w:line="191" w:lineRule="exact" w:before="0"/>
        <w:ind w:left="320" w:right="-14" w:firstLine="0"/>
        <w:jc w:val="left"/>
        <w:rPr>
          <w:sz w:val="18"/>
        </w:rPr>
      </w:pPr>
      <w:r>
        <w:rPr>
          <w:rFonts w:ascii="Palatino Linotype"/>
          <w:i/>
          <w:w w:val="115"/>
          <w:sz w:val="18"/>
        </w:rPr>
        <w:t>Question V.4: </w:t>
      </w:r>
      <w:r>
        <w:rPr>
          <w:w w:val="115"/>
          <w:sz w:val="18"/>
        </w:rPr>
        <w:t>At what level in your</w:t>
      </w:r>
    </w:p>
    <w:p>
      <w:pPr>
        <w:pStyle w:val="BodyText"/>
        <w:spacing w:line="232" w:lineRule="auto"/>
        <w:ind w:right="82"/>
      </w:pPr>
      <w:r>
        <w:rPr>
          <w:w w:val="115"/>
        </w:rPr>
        <w:t>organization was the workplace violence prevention program or policy implemented? Who has responsibility for implementation? What are the qualifications of the person responsible for its implementation?</w:t>
      </w:r>
    </w:p>
    <w:p>
      <w:pPr>
        <w:spacing w:line="191" w:lineRule="exact" w:before="0"/>
        <w:ind w:left="320" w:right="-14" w:firstLine="0"/>
        <w:jc w:val="left"/>
        <w:rPr>
          <w:sz w:val="18"/>
        </w:rPr>
      </w:pPr>
      <w:r>
        <w:rPr>
          <w:rFonts w:ascii="Palatino Linotype"/>
          <w:i/>
          <w:w w:val="115"/>
          <w:sz w:val="18"/>
        </w:rPr>
        <w:t>Question V.5: </w:t>
      </w:r>
      <w:r>
        <w:rPr>
          <w:w w:val="115"/>
          <w:sz w:val="18"/>
        </w:rPr>
        <w:t>How well is your</w:t>
      </w:r>
    </w:p>
    <w:p>
      <w:pPr>
        <w:pStyle w:val="BodyText"/>
        <w:spacing w:line="232" w:lineRule="auto"/>
        <w:ind w:right="-4"/>
      </w:pPr>
      <w:r>
        <w:rPr>
          <w:w w:val="115"/>
        </w:rPr>
        <w:t>program or policy followed? Have you received sufficient support from management? Employees? The union, if there is one?</w:t>
      </w:r>
    </w:p>
    <w:p>
      <w:pPr>
        <w:spacing w:line="191" w:lineRule="exact" w:before="0"/>
        <w:ind w:left="320" w:right="-14" w:firstLine="0"/>
        <w:jc w:val="left"/>
        <w:rPr>
          <w:sz w:val="18"/>
        </w:rPr>
      </w:pPr>
      <w:r>
        <w:rPr>
          <w:rFonts w:ascii="Palatino Linotype"/>
          <w:i/>
          <w:w w:val="115"/>
          <w:sz w:val="18"/>
        </w:rPr>
        <w:t>Question V.6: </w:t>
      </w:r>
      <w:r>
        <w:rPr>
          <w:w w:val="115"/>
          <w:sz w:val="18"/>
        </w:rPr>
        <w:t>How did you select the</w:t>
      </w:r>
    </w:p>
    <w:p>
      <w:pPr>
        <w:pStyle w:val="BodyText"/>
        <w:spacing w:line="223" w:lineRule="auto"/>
        <w:ind w:right="-14"/>
      </w:pPr>
      <w:r>
        <w:rPr>
          <w:w w:val="115"/>
        </w:rPr>
        <w:t>approach to workplace violence prevention outlined in your facility program or policy (</w:t>
      </w:r>
      <w:r>
        <w:rPr>
          <w:rFonts w:ascii="Palatino Linotype"/>
          <w:i/>
          <w:w w:val="115"/>
        </w:rPr>
        <w:t>e.g., </w:t>
      </w:r>
      <w:r>
        <w:rPr>
          <w:w w:val="115"/>
        </w:rPr>
        <w:t>triggered by an incident, following existing guidelines, listening to staff needs, complying with state laws)?</w:t>
      </w:r>
    </w:p>
    <w:p>
      <w:pPr>
        <w:pStyle w:val="BodyText"/>
        <w:spacing w:before="134"/>
        <w:ind w:right="289" w:firstLine="180"/>
      </w:pPr>
      <w:r>
        <w:rPr/>
        <w:br w:type="column"/>
      </w:r>
      <w:r>
        <w:rPr>
          <w:rFonts w:ascii="Palatino Linotype"/>
          <w:i/>
          <w:w w:val="115"/>
        </w:rPr>
        <w:t>Question V.7: </w:t>
      </w:r>
      <w:r>
        <w:rPr>
          <w:w w:val="115"/>
        </w:rPr>
        <w:t>Do you have a safety and health program in place in your facility? If so, what is the relationship between the workplace violence prevention program and the safety and health management system?</w:t>
      </w:r>
    </w:p>
    <w:p>
      <w:pPr>
        <w:spacing w:line="189" w:lineRule="exact" w:before="0"/>
        <w:ind w:left="320" w:right="562" w:firstLine="0"/>
        <w:jc w:val="left"/>
        <w:rPr>
          <w:sz w:val="18"/>
        </w:rPr>
      </w:pPr>
      <w:r>
        <w:rPr>
          <w:rFonts w:ascii="Palatino Linotype"/>
          <w:i/>
          <w:w w:val="110"/>
          <w:sz w:val="18"/>
        </w:rPr>
        <w:t>Question V.8: </w:t>
      </w:r>
      <w:r>
        <w:rPr>
          <w:w w:val="110"/>
          <w:sz w:val="18"/>
        </w:rPr>
        <w:t>Does your facility</w:t>
      </w:r>
    </w:p>
    <w:p>
      <w:pPr>
        <w:pStyle w:val="BodyText"/>
        <w:spacing w:line="218" w:lineRule="auto" w:before="4"/>
        <w:ind w:right="127"/>
      </w:pPr>
      <w:r>
        <w:rPr>
          <w:w w:val="115"/>
        </w:rPr>
        <w:t>subscribe to a management philosophy that encompasses quality measures, </w:t>
      </w:r>
      <w:r>
        <w:rPr>
          <w:rFonts w:ascii="Palatino Linotype"/>
          <w:i/>
          <w:w w:val="115"/>
        </w:rPr>
        <w:t>e.g., </w:t>
      </w:r>
      <w:r>
        <w:rPr>
          <w:w w:val="115"/>
        </w:rPr>
        <w:t>lean sigma, high reliability? If so, are metrics for worker safety included?</w:t>
      </w:r>
    </w:p>
    <w:p>
      <w:pPr>
        <w:spacing w:line="193" w:lineRule="exact" w:before="0"/>
        <w:ind w:left="320" w:right="163" w:firstLine="0"/>
        <w:jc w:val="left"/>
        <w:rPr>
          <w:sz w:val="18"/>
        </w:rPr>
      </w:pPr>
      <w:r>
        <w:rPr>
          <w:rFonts w:ascii="Palatino Linotype"/>
          <w:i/>
          <w:w w:val="110"/>
          <w:sz w:val="18"/>
        </w:rPr>
        <w:t>Question V.9: </w:t>
      </w:r>
      <w:r>
        <w:rPr>
          <w:w w:val="110"/>
          <w:sz w:val="18"/>
        </w:rPr>
        <w:t>Does your facility  have</w:t>
      </w:r>
    </w:p>
    <w:p>
      <w:pPr>
        <w:pStyle w:val="BodyText"/>
        <w:spacing w:line="232" w:lineRule="auto"/>
        <w:ind w:right="163"/>
      </w:pPr>
      <w:r>
        <w:rPr>
          <w:w w:val="115"/>
        </w:rPr>
        <w:t>a safety and health committee? Does your facility also have a workplace violence committee? If so, what is the function of these committees? How are they held accountable? How is progress measured?</w:t>
      </w:r>
    </w:p>
    <w:p>
      <w:pPr>
        <w:spacing w:line="191" w:lineRule="exact" w:before="0"/>
        <w:ind w:left="320" w:right="88" w:firstLine="0"/>
        <w:jc w:val="left"/>
        <w:rPr>
          <w:sz w:val="18"/>
        </w:rPr>
      </w:pPr>
      <w:r>
        <w:rPr>
          <w:rFonts w:ascii="Palatino Linotype"/>
          <w:i/>
          <w:w w:val="110"/>
          <w:sz w:val="18"/>
        </w:rPr>
        <w:t>Question V.10: </w:t>
      </w:r>
      <w:r>
        <w:rPr>
          <w:w w:val="110"/>
          <w:sz w:val="18"/>
        </w:rPr>
        <w:t>Does your facility  have</w:t>
      </w:r>
    </w:p>
    <w:p>
      <w:pPr>
        <w:pStyle w:val="BodyText"/>
        <w:spacing w:line="232" w:lineRule="auto"/>
        <w:ind w:right="152"/>
      </w:pPr>
      <w:r>
        <w:rPr>
          <w:w w:val="115"/>
        </w:rPr>
        <w:t>a workplace violence prevention committee that is separate from the general</w:t>
      </w:r>
      <w:r>
        <w:rPr>
          <w:spacing w:val="-10"/>
          <w:w w:val="115"/>
        </w:rPr>
        <w:t> </w:t>
      </w:r>
      <w:r>
        <w:rPr>
          <w:w w:val="115"/>
        </w:rPr>
        <w:t>safety</w:t>
      </w:r>
      <w:r>
        <w:rPr>
          <w:spacing w:val="-10"/>
          <w:w w:val="115"/>
        </w:rPr>
        <w:t> </w:t>
      </w:r>
      <w:r>
        <w:rPr>
          <w:w w:val="115"/>
        </w:rPr>
        <w:t>committee</w:t>
      </w:r>
      <w:r>
        <w:rPr>
          <w:spacing w:val="-10"/>
          <w:w w:val="115"/>
        </w:rPr>
        <w:t> </w:t>
      </w:r>
      <w:r>
        <w:rPr>
          <w:w w:val="115"/>
        </w:rPr>
        <w:t>or</w:t>
      </w:r>
      <w:r>
        <w:rPr>
          <w:spacing w:val="-10"/>
          <w:w w:val="115"/>
        </w:rPr>
        <w:t> </w:t>
      </w:r>
      <w:r>
        <w:rPr>
          <w:w w:val="115"/>
        </w:rPr>
        <w:t>part</w:t>
      </w:r>
      <w:r>
        <w:rPr>
          <w:spacing w:val="-10"/>
          <w:w w:val="115"/>
        </w:rPr>
        <w:t> </w:t>
      </w:r>
      <w:r>
        <w:rPr>
          <w:w w:val="115"/>
        </w:rPr>
        <w:t>of</w:t>
      </w:r>
      <w:r>
        <w:rPr>
          <w:spacing w:val="-10"/>
          <w:w w:val="115"/>
        </w:rPr>
        <w:t> </w:t>
      </w:r>
      <w:r>
        <w:rPr>
          <w:w w:val="115"/>
        </w:rPr>
        <w:t>it?</w:t>
      </w:r>
      <w:r>
        <w:rPr>
          <w:spacing w:val="-10"/>
          <w:w w:val="115"/>
        </w:rPr>
        <w:t> </w:t>
      </w:r>
      <w:r>
        <w:rPr>
          <w:w w:val="115"/>
        </w:rPr>
        <w:t>If separate, how do the two committees communicate and share information? How many hours do they spend meeting or doing committee work? How many hours of employee time does this require per</w:t>
      </w:r>
      <w:r>
        <w:rPr>
          <w:spacing w:val="-14"/>
          <w:w w:val="115"/>
        </w:rPr>
        <w:t> </w:t>
      </w:r>
      <w:r>
        <w:rPr>
          <w:w w:val="115"/>
        </w:rPr>
        <w:t>year?</w:t>
      </w:r>
    </w:p>
    <w:p>
      <w:pPr>
        <w:spacing w:line="191" w:lineRule="exact" w:before="0"/>
        <w:ind w:left="140" w:right="163" w:firstLine="180"/>
        <w:jc w:val="left"/>
        <w:rPr>
          <w:sz w:val="18"/>
        </w:rPr>
      </w:pPr>
      <w:r>
        <w:rPr>
          <w:rFonts w:ascii="Palatino Linotype"/>
          <w:i/>
          <w:w w:val="110"/>
          <w:sz w:val="18"/>
        </w:rPr>
        <w:t>Question V.11: </w:t>
      </w:r>
      <w:r>
        <w:rPr>
          <w:w w:val="110"/>
          <w:sz w:val="18"/>
        </w:rPr>
        <w:t>If the facility does  not</w:t>
      </w:r>
    </w:p>
    <w:p>
      <w:pPr>
        <w:pStyle w:val="BodyText"/>
        <w:spacing w:line="232" w:lineRule="auto"/>
        <w:ind w:right="163"/>
      </w:pPr>
      <w:r>
        <w:rPr>
          <w:w w:val="115"/>
        </w:rPr>
        <w:t>have a committee, are there reasons for that?</w:t>
      </w:r>
    </w:p>
    <w:p>
      <w:pPr>
        <w:spacing w:line="191" w:lineRule="exact" w:before="0"/>
        <w:ind w:left="320" w:right="163" w:firstLine="0"/>
        <w:jc w:val="left"/>
        <w:rPr>
          <w:sz w:val="18"/>
        </w:rPr>
      </w:pPr>
      <w:r>
        <w:rPr>
          <w:rFonts w:ascii="Palatino Linotype"/>
          <w:i/>
          <w:w w:val="115"/>
          <w:sz w:val="18"/>
        </w:rPr>
        <w:t>Question V.12: </w:t>
      </w:r>
      <w:r>
        <w:rPr>
          <w:w w:val="115"/>
          <w:sz w:val="18"/>
        </w:rPr>
        <w:t>What is the make-up</w:t>
      </w:r>
    </w:p>
    <w:p>
      <w:pPr>
        <w:pStyle w:val="BodyText"/>
        <w:spacing w:line="232" w:lineRule="auto"/>
        <w:ind w:right="206"/>
      </w:pPr>
      <w:r>
        <w:rPr>
          <w:w w:val="115"/>
        </w:rPr>
        <w:t>of the committee? How are the committee members selected? What is the highest level of management that participates? Are worker/union representatives included in a committee? Is there a rotation for the committee members?</w:t>
      </w:r>
    </w:p>
    <w:p>
      <w:pPr>
        <w:spacing w:line="191" w:lineRule="exact" w:before="0"/>
        <w:ind w:left="320" w:right="562" w:firstLine="0"/>
        <w:jc w:val="left"/>
        <w:rPr>
          <w:sz w:val="18"/>
        </w:rPr>
      </w:pPr>
      <w:r>
        <w:rPr>
          <w:rFonts w:ascii="Palatino Linotype"/>
          <w:i/>
          <w:w w:val="115"/>
          <w:sz w:val="18"/>
        </w:rPr>
        <w:t>Question V.13: </w:t>
      </w:r>
      <w:r>
        <w:rPr>
          <w:w w:val="115"/>
          <w:sz w:val="18"/>
        </w:rPr>
        <w:t>What does the</w:t>
      </w:r>
    </w:p>
    <w:p>
      <w:pPr>
        <w:pStyle w:val="BodyText"/>
        <w:spacing w:line="232" w:lineRule="auto"/>
        <w:ind w:right="266"/>
      </w:pPr>
      <w:r>
        <w:rPr>
          <w:w w:val="115"/>
        </w:rPr>
        <w:t>decision making process look like? Do the committee members play an equal role in the decision making? Is there a meeting agenda? Does the committee keep minutes and records of decisions made?</w:t>
      </w:r>
    </w:p>
    <w:p>
      <w:pPr>
        <w:spacing w:line="191" w:lineRule="exact" w:before="0"/>
        <w:ind w:left="140" w:right="562" w:firstLine="180"/>
        <w:jc w:val="left"/>
        <w:rPr>
          <w:sz w:val="18"/>
        </w:rPr>
      </w:pPr>
      <w:r>
        <w:rPr>
          <w:rFonts w:ascii="Palatino Linotype"/>
          <w:i/>
          <w:w w:val="115"/>
          <w:sz w:val="18"/>
        </w:rPr>
        <w:t>Question V.14: </w:t>
      </w:r>
      <w:r>
        <w:rPr>
          <w:w w:val="115"/>
          <w:sz w:val="18"/>
        </w:rPr>
        <w:t>How are the</w:t>
      </w:r>
    </w:p>
    <w:p>
      <w:pPr>
        <w:pStyle w:val="BodyText"/>
        <w:spacing w:line="232" w:lineRule="auto"/>
        <w:ind w:right="163"/>
      </w:pPr>
      <w:r>
        <w:rPr>
          <w:w w:val="115"/>
        </w:rPr>
        <w:t>workplace violence prevention committee’s decisions disseminated to the staff and management? Does the committee address employees’ safety concerns in a timely manner?</w:t>
      </w:r>
    </w:p>
    <w:p>
      <w:pPr>
        <w:spacing w:line="191" w:lineRule="exact" w:before="0"/>
        <w:ind w:left="320" w:right="562" w:firstLine="0"/>
        <w:jc w:val="left"/>
        <w:rPr>
          <w:sz w:val="18"/>
        </w:rPr>
      </w:pPr>
      <w:r>
        <w:rPr>
          <w:rFonts w:ascii="Palatino Linotype"/>
          <w:i/>
          <w:w w:val="110"/>
          <w:sz w:val="18"/>
        </w:rPr>
        <w:t>Question V.15: </w:t>
      </w:r>
      <w:r>
        <w:rPr>
          <w:w w:val="110"/>
          <w:sz w:val="18"/>
        </w:rPr>
        <w:t>If OSHA were to</w:t>
      </w:r>
    </w:p>
    <w:p>
      <w:pPr>
        <w:pStyle w:val="BodyText"/>
        <w:spacing w:line="232" w:lineRule="auto"/>
        <w:ind w:right="163"/>
      </w:pPr>
      <w:r>
        <w:rPr>
          <w:w w:val="115"/>
        </w:rPr>
        <w:t>require management commitment, how should the Agency determine compliance?</w:t>
      </w:r>
    </w:p>
    <w:p>
      <w:pPr>
        <w:spacing w:line="191" w:lineRule="exact" w:before="0"/>
        <w:ind w:left="320" w:right="163" w:firstLine="0"/>
        <w:jc w:val="left"/>
        <w:rPr>
          <w:sz w:val="18"/>
        </w:rPr>
      </w:pPr>
      <w:r>
        <w:rPr>
          <w:rFonts w:ascii="Palatino Linotype"/>
          <w:i/>
          <w:w w:val="110"/>
          <w:sz w:val="18"/>
        </w:rPr>
        <w:t>Question V.16: </w:t>
      </w:r>
      <w:r>
        <w:rPr>
          <w:w w:val="110"/>
          <w:sz w:val="18"/>
        </w:rPr>
        <w:t>If OSHA were to issue</w:t>
      </w:r>
    </w:p>
    <w:p>
      <w:pPr>
        <w:pStyle w:val="BodyText"/>
        <w:spacing w:line="232" w:lineRule="auto"/>
        <w:ind w:right="282"/>
        <w:jc w:val="both"/>
      </w:pPr>
      <w:r>
        <w:rPr>
          <w:w w:val="115"/>
        </w:rPr>
        <w:t>a standard that included a requirement for employee participation, how might compliance be determined?</w:t>
      </w:r>
    </w:p>
    <w:p>
      <w:pPr>
        <w:pStyle w:val="ListParagraph"/>
        <w:numPr>
          <w:ilvl w:val="1"/>
          <w:numId w:val="12"/>
        </w:numPr>
        <w:tabs>
          <w:tab w:pos="340" w:val="left" w:leader="none"/>
        </w:tabs>
        <w:spacing w:line="200" w:lineRule="exact" w:before="102" w:after="0"/>
        <w:ind w:left="140" w:right="291" w:firstLine="0"/>
        <w:jc w:val="left"/>
        <w:rPr>
          <w:sz w:val="18"/>
        </w:rPr>
      </w:pPr>
      <w:r>
        <w:rPr>
          <w:w w:val="115"/>
          <w:sz w:val="18"/>
        </w:rPr>
        <w:t>Questions on Worksite Analysis</w:t>
      </w:r>
      <w:r>
        <w:rPr>
          <w:spacing w:val="-19"/>
          <w:w w:val="115"/>
          <w:sz w:val="18"/>
        </w:rPr>
        <w:t> </w:t>
      </w:r>
      <w:r>
        <w:rPr>
          <w:w w:val="115"/>
          <w:sz w:val="18"/>
        </w:rPr>
        <w:t>and Hazard</w:t>
      </w:r>
      <w:r>
        <w:rPr>
          <w:spacing w:val="-6"/>
          <w:w w:val="115"/>
          <w:sz w:val="18"/>
        </w:rPr>
        <w:t> </w:t>
      </w:r>
      <w:r>
        <w:rPr>
          <w:w w:val="115"/>
          <w:sz w:val="18"/>
        </w:rPr>
        <w:t>Identification</w:t>
      </w:r>
    </w:p>
    <w:p>
      <w:pPr>
        <w:pStyle w:val="BodyText"/>
        <w:spacing w:before="66"/>
        <w:ind w:right="148" w:firstLine="180"/>
      </w:pPr>
      <w:r>
        <w:rPr>
          <w:rFonts w:ascii="Palatino Linotype"/>
          <w:i/>
          <w:w w:val="115"/>
        </w:rPr>
        <w:t>Question V.17: </w:t>
      </w:r>
      <w:r>
        <w:rPr>
          <w:w w:val="115"/>
        </w:rPr>
        <w:t>Are workplace analysis and hazard identification performed regularly? If so, what is the frequency</w:t>
      </w:r>
      <w:r>
        <w:rPr>
          <w:spacing w:val="-13"/>
          <w:w w:val="115"/>
        </w:rPr>
        <w:t> </w:t>
      </w:r>
      <w:r>
        <w:rPr>
          <w:w w:val="115"/>
        </w:rPr>
        <w:t>or</w:t>
      </w:r>
      <w:r>
        <w:rPr>
          <w:spacing w:val="-13"/>
          <w:w w:val="115"/>
        </w:rPr>
        <w:t> </w:t>
      </w:r>
      <w:r>
        <w:rPr>
          <w:w w:val="115"/>
        </w:rPr>
        <w:t>triggers</w:t>
      </w:r>
      <w:r>
        <w:rPr>
          <w:spacing w:val="-13"/>
          <w:w w:val="115"/>
        </w:rPr>
        <w:t> </w:t>
      </w:r>
      <w:r>
        <w:rPr>
          <w:w w:val="115"/>
        </w:rPr>
        <w:t>for</w:t>
      </w:r>
      <w:r>
        <w:rPr>
          <w:spacing w:val="-13"/>
          <w:w w:val="115"/>
        </w:rPr>
        <w:t> </w:t>
      </w:r>
      <w:r>
        <w:rPr>
          <w:w w:val="115"/>
        </w:rPr>
        <w:t>these</w:t>
      </w:r>
      <w:r>
        <w:rPr>
          <w:spacing w:val="-13"/>
          <w:w w:val="115"/>
        </w:rPr>
        <w:t> </w:t>
      </w:r>
      <w:r>
        <w:rPr>
          <w:w w:val="115"/>
        </w:rPr>
        <w:t>activities? Are there any assessment tools or overall approaches that you have</w:t>
      </w:r>
      <w:r>
        <w:rPr>
          <w:spacing w:val="5"/>
          <w:w w:val="115"/>
        </w:rPr>
        <w:t> </w:t>
      </w:r>
      <w:r>
        <w:rPr>
          <w:w w:val="115"/>
        </w:rPr>
        <w:t>found</w:t>
      </w:r>
    </w:p>
    <w:p>
      <w:pPr>
        <w:spacing w:after="0"/>
        <w:sectPr>
          <w:pgSz w:w="12240" w:h="15840"/>
          <w:pgMar w:header="665" w:footer="0" w:top="1040" w:bottom="280" w:left="760" w:right="760"/>
          <w:cols w:num="3" w:equalWidth="0">
            <w:col w:w="3499" w:space="41"/>
            <w:col w:w="3496" w:space="44"/>
            <w:col w:w="3640"/>
          </w:cols>
        </w:sectPr>
      </w:pPr>
    </w:p>
    <w:p>
      <w:pPr>
        <w:pStyle w:val="BodyText"/>
        <w:spacing w:before="137"/>
        <w:ind w:right="-10"/>
      </w:pPr>
      <w:r>
        <w:rPr>
          <w:w w:val="115"/>
        </w:rPr>
        <w:t>to be successful and would</w:t>
      </w:r>
      <w:r>
        <w:rPr>
          <w:spacing w:val="-7"/>
          <w:w w:val="115"/>
        </w:rPr>
        <w:t> </w:t>
      </w:r>
      <w:r>
        <w:rPr>
          <w:w w:val="115"/>
        </w:rPr>
        <w:t>recommend? Please describe the types of successes</w:t>
      </w:r>
      <w:r>
        <w:rPr>
          <w:spacing w:val="-33"/>
          <w:w w:val="115"/>
        </w:rPr>
        <w:t> </w:t>
      </w:r>
      <w:r>
        <w:rPr>
          <w:w w:val="115"/>
        </w:rPr>
        <w:t>or problems your facility encountered with reviewing records, administering employee surveys to identify violence- related risk factors, and conducting regular walkthrough</w:t>
      </w:r>
      <w:r>
        <w:rPr>
          <w:spacing w:val="-11"/>
          <w:w w:val="115"/>
        </w:rPr>
        <w:t> </w:t>
      </w:r>
      <w:r>
        <w:rPr>
          <w:w w:val="115"/>
        </w:rPr>
        <w:t>assessments.</w:t>
      </w:r>
    </w:p>
    <w:p>
      <w:pPr>
        <w:pStyle w:val="BodyText"/>
        <w:spacing w:before="6"/>
        <w:ind w:firstLine="180"/>
      </w:pPr>
      <w:r>
        <w:rPr>
          <w:w w:val="115"/>
        </w:rPr>
        <w:t>Q</w:t>
      </w:r>
      <w:r>
        <w:rPr>
          <w:rFonts w:ascii="Palatino Linotype"/>
          <w:i/>
          <w:w w:val="115"/>
        </w:rPr>
        <w:t>uestion V.18: </w:t>
      </w:r>
      <w:r>
        <w:rPr>
          <w:w w:val="115"/>
        </w:rPr>
        <w:t>Who is involved in workplace analysis? How are the individuals selected and trained to conduct the workplace analysis and hazard identification? How long does it take to perform the workplace analysis?</w:t>
      </w:r>
    </w:p>
    <w:p>
      <w:pPr>
        <w:pStyle w:val="BodyText"/>
        <w:spacing w:before="6"/>
        <w:ind w:right="-18" w:firstLine="180"/>
      </w:pPr>
      <w:r>
        <w:rPr>
          <w:rFonts w:ascii="Palatino Linotype"/>
          <w:i/>
          <w:w w:val="115"/>
        </w:rPr>
        <w:t>Question V.19: </w:t>
      </w:r>
      <w:r>
        <w:rPr>
          <w:w w:val="115"/>
        </w:rPr>
        <w:t>What areas of the facility are covered during the routine workplace assessment? Please specify why these areas are included in the assessment and how many of</w:t>
      </w:r>
      <w:r>
        <w:rPr>
          <w:spacing w:val="-13"/>
          <w:w w:val="115"/>
        </w:rPr>
        <w:t> </w:t>
      </w:r>
      <w:r>
        <w:rPr>
          <w:w w:val="115"/>
        </w:rPr>
        <w:t>these</w:t>
      </w:r>
      <w:r>
        <w:rPr>
          <w:spacing w:val="-3"/>
          <w:w w:val="115"/>
        </w:rPr>
        <w:t> </w:t>
      </w:r>
      <w:r>
        <w:rPr>
          <w:w w:val="115"/>
        </w:rPr>
        <w:t>areas</w:t>
      </w:r>
      <w:r>
        <w:rPr>
          <w:w w:val="113"/>
        </w:rPr>
        <w:t> </w:t>
      </w:r>
      <w:r>
        <w:rPr>
          <w:w w:val="115"/>
        </w:rPr>
        <w:t>are part of the</w:t>
      </w:r>
      <w:r>
        <w:rPr>
          <w:spacing w:val="-13"/>
          <w:w w:val="115"/>
        </w:rPr>
        <w:t> </w:t>
      </w:r>
      <w:r>
        <w:rPr>
          <w:w w:val="115"/>
        </w:rPr>
        <w:t>assessment.</w:t>
      </w:r>
    </w:p>
    <w:p>
      <w:pPr>
        <w:pStyle w:val="BodyText"/>
        <w:spacing w:before="6"/>
        <w:ind w:right="11" w:firstLine="180"/>
      </w:pPr>
      <w:r>
        <w:rPr>
          <w:rFonts w:ascii="Palatino Linotype"/>
          <w:i/>
          <w:w w:val="115"/>
        </w:rPr>
        <w:t>Question V.20: </w:t>
      </w:r>
      <w:r>
        <w:rPr>
          <w:w w:val="115"/>
        </w:rPr>
        <w:t>What records do you find most useful for identifying trends and risk factors with regards to workplace</w:t>
      </w:r>
      <w:r>
        <w:rPr>
          <w:spacing w:val="-10"/>
          <w:w w:val="115"/>
        </w:rPr>
        <w:t> </w:t>
      </w:r>
      <w:r>
        <w:rPr>
          <w:w w:val="115"/>
        </w:rPr>
        <w:t>violence?</w:t>
      </w:r>
      <w:r>
        <w:rPr>
          <w:spacing w:val="-10"/>
          <w:w w:val="115"/>
        </w:rPr>
        <w:t> </w:t>
      </w:r>
      <w:r>
        <w:rPr>
          <w:w w:val="115"/>
        </w:rPr>
        <w:t>How</w:t>
      </w:r>
      <w:r>
        <w:rPr>
          <w:spacing w:val="-10"/>
          <w:w w:val="115"/>
        </w:rPr>
        <w:t> </w:t>
      </w:r>
      <w:r>
        <w:rPr>
          <w:w w:val="115"/>
        </w:rPr>
        <w:t>many</w:t>
      </w:r>
      <w:r>
        <w:rPr>
          <w:spacing w:val="-10"/>
          <w:w w:val="115"/>
        </w:rPr>
        <w:t> </w:t>
      </w:r>
      <w:r>
        <w:rPr>
          <w:w w:val="115"/>
        </w:rPr>
        <w:t>of</w:t>
      </w:r>
      <w:r>
        <w:rPr>
          <w:spacing w:val="-10"/>
          <w:w w:val="115"/>
        </w:rPr>
        <w:t> </w:t>
      </w:r>
      <w:r>
        <w:rPr>
          <w:w w:val="115"/>
        </w:rPr>
        <w:t>these records are collected per</w:t>
      </w:r>
      <w:r>
        <w:rPr>
          <w:spacing w:val="-23"/>
          <w:w w:val="115"/>
        </w:rPr>
        <w:t> </w:t>
      </w:r>
      <w:r>
        <w:rPr>
          <w:w w:val="115"/>
        </w:rPr>
        <w:t>year?</w:t>
      </w:r>
    </w:p>
    <w:p>
      <w:pPr>
        <w:pStyle w:val="BodyText"/>
        <w:spacing w:before="6"/>
        <w:ind w:firstLine="180"/>
      </w:pPr>
      <w:r>
        <w:rPr>
          <w:rFonts w:ascii="Palatino Linotype" w:hAnsi="Palatino Linotype"/>
          <w:i/>
          <w:w w:val="115"/>
        </w:rPr>
        <w:t>Question V.21: </w:t>
      </w:r>
      <w:r>
        <w:rPr>
          <w:w w:val="115"/>
        </w:rPr>
        <w:t>What screening tools do you use for the worksite analysis? Are these screening tools designed specifically to meet your facility’s needs? Are questionnaires and surveys an effective way to collect information about the potential and existing workplace violence hazards? Why or why not?</w:t>
      </w:r>
    </w:p>
    <w:p>
      <w:pPr>
        <w:pStyle w:val="BodyText"/>
        <w:spacing w:before="6"/>
        <w:ind w:firstLine="180"/>
      </w:pPr>
      <w:r>
        <w:rPr>
          <w:rFonts w:ascii="Palatino Linotype"/>
          <w:i/>
          <w:w w:val="115"/>
        </w:rPr>
        <w:t>Question V.22: </w:t>
      </w:r>
      <w:r>
        <w:rPr>
          <w:w w:val="115"/>
        </w:rPr>
        <w:t>Who provides post- assessment feedback? Is it shared with other employees and if so, how is it shared with the other employees?</w:t>
      </w:r>
    </w:p>
    <w:p>
      <w:pPr>
        <w:pStyle w:val="BodyText"/>
        <w:spacing w:before="6"/>
        <w:ind w:right="11" w:firstLine="180"/>
      </w:pPr>
      <w:r>
        <w:rPr>
          <w:rFonts w:ascii="Palatino Linotype"/>
          <w:i/>
          <w:w w:val="115"/>
        </w:rPr>
        <w:t>Question V.23: </w:t>
      </w:r>
      <w:r>
        <w:rPr>
          <w:w w:val="115"/>
        </w:rPr>
        <w:t>Does your facility use patient threat assessment? If so, do you use an existing tool or did you develop your own? If you develop your own, what criteria do you use?</w:t>
      </w:r>
    </w:p>
    <w:p>
      <w:pPr>
        <w:pStyle w:val="BodyText"/>
        <w:spacing w:before="6"/>
        <w:ind w:right="28" w:firstLine="180"/>
      </w:pPr>
      <w:r>
        <w:rPr>
          <w:rFonts w:ascii="Palatino Linotype"/>
          <w:i/>
          <w:w w:val="115"/>
        </w:rPr>
        <w:t>Question V.24: </w:t>
      </w:r>
      <w:r>
        <w:rPr>
          <w:w w:val="115"/>
        </w:rPr>
        <w:t>Does your facility conduct accident/incident investigations? If so, who conducts them? How are follow-ups conducted and changes implemented?</w:t>
      </w:r>
    </w:p>
    <w:p>
      <w:pPr>
        <w:pStyle w:val="BodyText"/>
        <w:spacing w:before="6"/>
        <w:ind w:firstLine="180"/>
      </w:pPr>
      <w:r>
        <w:rPr>
          <w:rFonts w:ascii="Palatino Linotype"/>
          <w:i/>
          <w:w w:val="115"/>
        </w:rPr>
        <w:t>Question V.25: </w:t>
      </w:r>
      <w:r>
        <w:rPr>
          <w:w w:val="115"/>
        </w:rPr>
        <w:t>How much time is required to conduct your patient assessments? What is the occupational background of persons who do these assessments?</w:t>
      </w:r>
    </w:p>
    <w:p>
      <w:pPr>
        <w:pStyle w:val="BodyText"/>
        <w:spacing w:before="4"/>
        <w:ind w:right="283" w:firstLine="180"/>
      </w:pPr>
      <w:r>
        <w:rPr>
          <w:rFonts w:ascii="Palatino Linotype"/>
          <w:i/>
          <w:w w:val="115"/>
        </w:rPr>
        <w:t>Question V.26: </w:t>
      </w:r>
      <w:r>
        <w:rPr>
          <w:w w:val="115"/>
        </w:rPr>
        <w:t>If OSHA were to implement a standard with a requirement for hazard identification and worksite analysis, how might compliance be determined?</w:t>
      </w:r>
    </w:p>
    <w:p>
      <w:pPr>
        <w:pStyle w:val="BodyText"/>
        <w:spacing w:before="4"/>
        <w:ind w:right="28" w:firstLine="180"/>
      </w:pPr>
      <w:r>
        <w:rPr>
          <w:rFonts w:ascii="Palatino Linotype"/>
          <w:i/>
          <w:w w:val="115"/>
        </w:rPr>
        <w:t>Question V.27: </w:t>
      </w:r>
      <w:r>
        <w:rPr>
          <w:w w:val="115"/>
        </w:rPr>
        <w:t>What do you know or perceive to be risk factors for violence in the facilities you are familiar with?</w:t>
      </w:r>
    </w:p>
    <w:p>
      <w:pPr>
        <w:pStyle w:val="ListParagraph"/>
        <w:numPr>
          <w:ilvl w:val="1"/>
          <w:numId w:val="12"/>
        </w:numPr>
        <w:tabs>
          <w:tab w:pos="340" w:val="left" w:leader="none"/>
        </w:tabs>
        <w:spacing w:line="200" w:lineRule="exact" w:before="100" w:after="0"/>
        <w:ind w:left="140" w:right="116" w:firstLine="0"/>
        <w:jc w:val="left"/>
        <w:rPr>
          <w:sz w:val="18"/>
        </w:rPr>
      </w:pPr>
      <w:r>
        <w:rPr>
          <w:w w:val="115"/>
          <w:sz w:val="18"/>
        </w:rPr>
        <w:t>Questions on Hazard Prevention and Controls</w:t>
      </w:r>
    </w:p>
    <w:p>
      <w:pPr>
        <w:pStyle w:val="BodyText"/>
        <w:spacing w:before="84"/>
        <w:ind w:right="41" w:firstLine="180"/>
      </w:pPr>
      <w:r>
        <w:rPr>
          <w:rFonts w:ascii="Palatino Linotype"/>
          <w:i/>
          <w:w w:val="115"/>
        </w:rPr>
        <w:t>Question V.28: </w:t>
      </w:r>
      <w:r>
        <w:rPr>
          <w:w w:val="115"/>
        </w:rPr>
        <w:t>Are you aware of any specific controls or interventions that have been found to be effective in reducing workplace violence in an ED environment? How was effectiveness</w:t>
      </w:r>
    </w:p>
    <w:p>
      <w:pPr>
        <w:pStyle w:val="BodyText"/>
        <w:spacing w:before="135"/>
        <w:ind w:right="15"/>
      </w:pPr>
      <w:r>
        <w:rPr/>
        <w:br w:type="column"/>
      </w:r>
      <w:r>
        <w:rPr>
          <w:w w:val="115"/>
        </w:rPr>
        <w:t>determined? If so, can you provide cost information?</w:t>
      </w:r>
    </w:p>
    <w:p>
      <w:pPr>
        <w:pStyle w:val="BodyText"/>
        <w:spacing w:before="6"/>
        <w:ind w:right="15" w:firstLine="180"/>
      </w:pPr>
      <w:r>
        <w:rPr>
          <w:rFonts w:ascii="Palatino Linotype"/>
          <w:i/>
          <w:w w:val="115"/>
        </w:rPr>
        <w:t>Question V.29: </w:t>
      </w:r>
      <w:r>
        <w:rPr>
          <w:w w:val="115"/>
        </w:rPr>
        <w:t>Are you aware of any specific controls or interventions that have been found to be effective in reducing workplace violence in a behavioral health, psychiatric or forensic mental health setting? How</w:t>
      </w:r>
      <w:r>
        <w:rPr>
          <w:spacing w:val="-29"/>
          <w:w w:val="115"/>
        </w:rPr>
        <w:t> </w:t>
      </w:r>
      <w:r>
        <w:rPr>
          <w:w w:val="115"/>
        </w:rPr>
        <w:t>was effectiveness determined? If so, can you provide cost</w:t>
      </w:r>
      <w:r>
        <w:rPr>
          <w:spacing w:val="-11"/>
          <w:w w:val="115"/>
        </w:rPr>
        <w:t> </w:t>
      </w:r>
      <w:r>
        <w:rPr>
          <w:w w:val="115"/>
        </w:rPr>
        <w:t>information?</w:t>
      </w:r>
    </w:p>
    <w:p>
      <w:pPr>
        <w:pStyle w:val="BodyText"/>
        <w:spacing w:before="6"/>
        <w:ind w:right="40" w:firstLine="180"/>
      </w:pPr>
      <w:r>
        <w:rPr>
          <w:rFonts w:ascii="Palatino Linotype"/>
          <w:i/>
          <w:w w:val="115"/>
        </w:rPr>
        <w:t>Question V.30: </w:t>
      </w:r>
      <w:r>
        <w:rPr>
          <w:w w:val="115"/>
        </w:rPr>
        <w:t>Are you aware of any specific controls or interventions that have been found to be effective in reducing workplace violence in a nursing home or long-term care environment? How was effectiveness determined? If so, can you provide cost information?</w:t>
      </w:r>
    </w:p>
    <w:p>
      <w:pPr>
        <w:pStyle w:val="BodyText"/>
        <w:spacing w:before="6"/>
        <w:ind w:firstLine="180"/>
      </w:pPr>
      <w:r>
        <w:rPr>
          <w:rFonts w:ascii="Palatino Linotype"/>
          <w:i/>
          <w:w w:val="115"/>
        </w:rPr>
        <w:t>Question V.31: </w:t>
      </w:r>
      <w:r>
        <w:rPr>
          <w:w w:val="115"/>
        </w:rPr>
        <w:t>Are you aware of any specific controls or interventions that have been found to be effective in reducing workplace violence in a hospital environment? How was effectiveness determined? If so, can you provide cost information?</w:t>
      </w:r>
    </w:p>
    <w:p>
      <w:pPr>
        <w:pStyle w:val="BodyText"/>
        <w:spacing w:before="6"/>
        <w:ind w:firstLine="180"/>
      </w:pPr>
      <w:r>
        <w:rPr>
          <w:rFonts w:ascii="Palatino Linotype"/>
          <w:i/>
          <w:w w:val="115"/>
        </w:rPr>
        <w:t>Question V.32: </w:t>
      </w:r>
      <w:r>
        <w:rPr>
          <w:w w:val="115"/>
        </w:rPr>
        <w:t>Are you aware of any specific controls or interventions that have been found to be effective in reducing workplace violence in a home health environment? How was effectiveness determined? If so, can you provide cost information?</w:t>
      </w:r>
    </w:p>
    <w:p>
      <w:pPr>
        <w:pStyle w:val="BodyText"/>
        <w:spacing w:before="4"/>
        <w:ind w:right="40" w:firstLine="180"/>
      </w:pPr>
      <w:r>
        <w:rPr>
          <w:rFonts w:ascii="Palatino Linotype"/>
          <w:i/>
          <w:w w:val="115"/>
        </w:rPr>
        <w:t>Question V.33: </w:t>
      </w:r>
      <w:r>
        <w:rPr>
          <w:w w:val="115"/>
        </w:rPr>
        <w:t>Are you aware of any specific controls or interventions that have been found to be effective in reducing workplace violence of any other environments where healthcare and/or social assistance workers are employed? How was effectiveness determined? If so, can you provide cost information?</w:t>
      </w:r>
    </w:p>
    <w:p>
      <w:pPr>
        <w:pStyle w:val="BodyText"/>
        <w:spacing w:before="4"/>
        <w:ind w:right="40" w:firstLine="180"/>
      </w:pPr>
      <w:r>
        <w:rPr>
          <w:rFonts w:ascii="Palatino Linotype"/>
          <w:i/>
          <w:w w:val="115"/>
        </w:rPr>
        <w:t>Question V.34: </w:t>
      </w:r>
      <w:r>
        <w:rPr>
          <w:w w:val="115"/>
        </w:rPr>
        <w:t>Are you aware of any existing or modified infrastructure and work practices, or cross-disciplinary tools and strategies that have been found to be effective in reducing violence?</w:t>
      </w:r>
    </w:p>
    <w:p>
      <w:pPr>
        <w:pStyle w:val="BodyText"/>
        <w:spacing w:before="4"/>
        <w:ind w:right="11" w:firstLine="180"/>
      </w:pPr>
      <w:r>
        <w:rPr>
          <w:rFonts w:ascii="Palatino Linotype"/>
          <w:i/>
          <w:w w:val="115"/>
        </w:rPr>
        <w:t>Question V.35: </w:t>
      </w:r>
      <w:r>
        <w:rPr>
          <w:w w:val="115"/>
        </w:rPr>
        <w:t>Have you made modifications of your facility to reduce risks of workplace violence? If so, what were they and how effective have those modifications been? Please provide cost for each modification made. Please specify the type of impact the modification made and whether the modification resulted in a safer workplace.</w:t>
      </w:r>
    </w:p>
    <w:p>
      <w:pPr>
        <w:pStyle w:val="BodyText"/>
        <w:spacing w:before="4"/>
        <w:ind w:right="-14" w:firstLine="180"/>
      </w:pPr>
      <w:r>
        <w:rPr>
          <w:rFonts w:ascii="Palatino Linotype"/>
          <w:i/>
          <w:w w:val="115"/>
        </w:rPr>
        <w:t>Question</w:t>
      </w:r>
      <w:r>
        <w:rPr>
          <w:rFonts w:ascii="Palatino Linotype"/>
          <w:i/>
          <w:spacing w:val="-18"/>
          <w:w w:val="115"/>
        </w:rPr>
        <w:t> </w:t>
      </w:r>
      <w:r>
        <w:rPr>
          <w:rFonts w:ascii="Palatino Linotype"/>
          <w:i/>
          <w:w w:val="115"/>
        </w:rPr>
        <w:t>V.36:</w:t>
      </w:r>
      <w:r>
        <w:rPr>
          <w:rFonts w:ascii="Palatino Linotype"/>
          <w:i/>
          <w:spacing w:val="-18"/>
          <w:w w:val="115"/>
        </w:rPr>
        <w:t> </w:t>
      </w:r>
      <w:r>
        <w:rPr>
          <w:w w:val="115"/>
        </w:rPr>
        <w:t>Does</w:t>
      </w:r>
      <w:r>
        <w:rPr>
          <w:spacing w:val="-18"/>
          <w:w w:val="115"/>
        </w:rPr>
        <w:t> </w:t>
      </w:r>
      <w:r>
        <w:rPr>
          <w:w w:val="115"/>
        </w:rPr>
        <w:t>your</w:t>
      </w:r>
      <w:r>
        <w:rPr>
          <w:spacing w:val="-18"/>
          <w:w w:val="115"/>
        </w:rPr>
        <w:t> </w:t>
      </w:r>
      <w:r>
        <w:rPr>
          <w:w w:val="115"/>
        </w:rPr>
        <w:t>facility</w:t>
      </w:r>
      <w:r>
        <w:rPr>
          <w:spacing w:val="-18"/>
          <w:w w:val="115"/>
        </w:rPr>
        <w:t> </w:t>
      </w:r>
      <w:r>
        <w:rPr>
          <w:w w:val="115"/>
        </w:rPr>
        <w:t>have</w:t>
      </w:r>
      <w:r>
        <w:rPr>
          <w:w w:val="114"/>
        </w:rPr>
        <w:t> </w:t>
      </w:r>
      <w:r>
        <w:rPr>
          <w:w w:val="115"/>
        </w:rPr>
        <w:t>controls for workplace violence prevention (security equipment, alarms, or other devices)? If so, what kind of equipment does your facility use to prevent workplace violence? Where is the equipment located? Are there any barriers that prevent using the equipment? What labor requirements or other operating costs does this equipment have (</w:t>
      </w:r>
      <w:r>
        <w:rPr>
          <w:rFonts w:ascii="Palatino Linotype"/>
          <w:i/>
          <w:w w:val="115"/>
        </w:rPr>
        <w:t>e.g., </w:t>
      </w:r>
      <w:r>
        <w:rPr>
          <w:w w:val="115"/>
        </w:rPr>
        <w:t>have you</w:t>
      </w:r>
      <w:r>
        <w:rPr>
          <w:spacing w:val="-4"/>
          <w:w w:val="115"/>
        </w:rPr>
        <w:t> </w:t>
      </w:r>
      <w:r>
        <w:rPr>
          <w:w w:val="115"/>
        </w:rPr>
        <w:t>hired</w:t>
      </w:r>
    </w:p>
    <w:p>
      <w:pPr>
        <w:pStyle w:val="BodyText"/>
        <w:spacing w:before="133"/>
        <w:ind w:right="165"/>
      </w:pPr>
      <w:r>
        <w:rPr/>
        <w:br w:type="column"/>
      </w:r>
      <w:r>
        <w:rPr>
          <w:w w:val="115"/>
        </w:rPr>
        <w:t>security guards to monitor video cameras)?</w:t>
      </w:r>
    </w:p>
    <w:p>
      <w:pPr>
        <w:pStyle w:val="BodyText"/>
        <w:spacing w:before="6"/>
        <w:ind w:right="197" w:firstLine="180"/>
      </w:pPr>
      <w:r>
        <w:rPr>
          <w:rFonts w:ascii="Palatino Linotype"/>
          <w:i/>
          <w:w w:val="115"/>
        </w:rPr>
        <w:t>Question V.37: </w:t>
      </w:r>
      <w:r>
        <w:rPr>
          <w:w w:val="115"/>
        </w:rPr>
        <w:t>Who is usually involved in selecting the equipment? If a committee, please list the titles of the committee members. Is new equipment tested before purchase, and if so, by whom? Are there any pieces of equipment purchased that are rarely used? If so, why?</w:t>
      </w:r>
    </w:p>
    <w:p>
      <w:pPr>
        <w:pStyle w:val="BodyText"/>
        <w:spacing w:before="6"/>
        <w:ind w:right="165" w:firstLine="180"/>
      </w:pPr>
      <w:r>
        <w:rPr>
          <w:rFonts w:ascii="Palatino Linotype"/>
          <w:i/>
          <w:w w:val="115"/>
        </w:rPr>
        <w:t>Question V.38: </w:t>
      </w:r>
      <w:r>
        <w:rPr>
          <w:w w:val="115"/>
        </w:rPr>
        <w:t>Is there a process for evaluating the effectiveness of controls once they are implemented? What are the evaluation criteria?</w:t>
      </w:r>
    </w:p>
    <w:p>
      <w:pPr>
        <w:pStyle w:val="BodyText"/>
        <w:spacing w:before="6"/>
        <w:ind w:right="165" w:firstLine="180"/>
      </w:pPr>
      <w:r>
        <w:rPr>
          <w:rFonts w:ascii="Palatino Linotype"/>
          <w:i/>
          <w:w w:val="115"/>
        </w:rPr>
        <w:t>Question V.39: </w:t>
      </w:r>
      <w:r>
        <w:rPr>
          <w:w w:val="115"/>
        </w:rPr>
        <w:t>What best practices are in use in your facility for workplace violence prevention?</w:t>
      </w:r>
    </w:p>
    <w:p>
      <w:pPr>
        <w:pStyle w:val="BodyText"/>
        <w:spacing w:before="6"/>
        <w:ind w:right="165" w:firstLine="180"/>
      </w:pPr>
      <w:r>
        <w:rPr>
          <w:rFonts w:ascii="Palatino Linotype"/>
          <w:i/>
          <w:w w:val="115"/>
        </w:rPr>
        <w:t>Question V.40: </w:t>
      </w:r>
      <w:r>
        <w:rPr>
          <w:w w:val="115"/>
        </w:rPr>
        <w:t>How do you assure that the program is followed and controls are used? What are the ramifications for not following the program or using the equipment? If OSHA were to issue a standard, how might compliance with hazard prevention and control be determined?</w:t>
      </w:r>
    </w:p>
    <w:p>
      <w:pPr>
        <w:pStyle w:val="BodyText"/>
        <w:spacing w:before="6"/>
        <w:ind w:right="133" w:firstLine="180"/>
      </w:pPr>
      <w:r>
        <w:rPr>
          <w:rFonts w:ascii="Palatino Linotype"/>
          <w:i/>
          <w:w w:val="115"/>
        </w:rPr>
        <w:t>Question V.41: </w:t>
      </w:r>
      <w:r>
        <w:rPr>
          <w:w w:val="115"/>
        </w:rPr>
        <w:t>Do you have information on changes in work practices or administrative controls (other than engineering controls and devices) that have been shown to reduce or prevent workplace violence either in your facility or elsewhere?</w:t>
      </w:r>
    </w:p>
    <w:p>
      <w:pPr>
        <w:pStyle w:val="BodyText"/>
        <w:spacing w:before="6"/>
        <w:ind w:right="197" w:firstLine="180"/>
      </w:pPr>
      <w:r>
        <w:rPr>
          <w:rFonts w:ascii="Palatino Linotype"/>
          <w:i/>
          <w:w w:val="115"/>
        </w:rPr>
        <w:t>Question V.42: </w:t>
      </w:r>
      <w:r>
        <w:rPr>
          <w:w w:val="115"/>
        </w:rPr>
        <w:t>Do you have a zero tolerance policy? If so please share it. Do you think it has been successful in reducing workplace violence incidents? Why or why not?</w:t>
      </w:r>
    </w:p>
    <w:p>
      <w:pPr>
        <w:pStyle w:val="BodyText"/>
        <w:spacing w:before="6"/>
        <w:ind w:right="133" w:firstLine="180"/>
      </w:pPr>
      <w:r>
        <w:rPr>
          <w:rFonts w:ascii="Palatino Linotype"/>
          <w:i/>
          <w:w w:val="115"/>
        </w:rPr>
        <w:t>Question V.43: </w:t>
      </w:r>
      <w:r>
        <w:rPr>
          <w:w w:val="115"/>
        </w:rPr>
        <w:t>If you have a policy for reporting workplace violence incidents, what steps have you taken to assure that all incidents are reported? What requirements do you have to ensure that adequate information about the incident is shared with coworkers? Do you think these policies have been effective in improving the reporting and</w:t>
      </w:r>
      <w:r>
        <w:rPr>
          <w:w w:val="119"/>
        </w:rPr>
        <w:t> </w:t>
      </w:r>
      <w:r>
        <w:rPr>
          <w:w w:val="115"/>
        </w:rPr>
        <w:t>communication about workplace violence incidents? Why or why not?</w:t>
      </w:r>
    </w:p>
    <w:p>
      <w:pPr>
        <w:pStyle w:val="BodyText"/>
        <w:spacing w:before="6"/>
        <w:ind w:right="293" w:firstLine="180"/>
      </w:pPr>
      <w:r>
        <w:rPr>
          <w:rFonts w:ascii="Palatino Linotype"/>
          <w:i/>
          <w:w w:val="115"/>
        </w:rPr>
        <w:t>Question V.44: </w:t>
      </w:r>
      <w:r>
        <w:rPr>
          <w:w w:val="115"/>
        </w:rPr>
        <w:t>What factors do you consider in staffing your security department? What are the responsibilities of your security staff?</w:t>
      </w:r>
    </w:p>
    <w:p>
      <w:pPr>
        <w:pStyle w:val="BodyText"/>
        <w:spacing w:before="6"/>
        <w:ind w:right="164" w:firstLine="180"/>
      </w:pPr>
      <w:r>
        <w:rPr>
          <w:rFonts w:ascii="Palatino Linotype"/>
          <w:i/>
          <w:w w:val="115"/>
        </w:rPr>
        <w:t>Question V.45: </w:t>
      </w:r>
      <w:r>
        <w:rPr>
          <w:w w:val="115"/>
        </w:rPr>
        <w:t>Have you instituted policies or procedures to identify patients with a history of violence, either before they are admitted or upon admission? If so, what costs are associated with this? How is this information used and conveyed to staff?</w:t>
      </w:r>
      <w:r>
        <w:rPr>
          <w:w w:val="107"/>
        </w:rPr>
        <w:t> </w:t>
      </w:r>
      <w:r>
        <w:rPr>
          <w:w w:val="115"/>
        </w:rPr>
        <w:t>Whose responsibility is it and what is the process? Has it been effective?</w:t>
      </w:r>
    </w:p>
    <w:p>
      <w:pPr>
        <w:pStyle w:val="ListParagraph"/>
        <w:numPr>
          <w:ilvl w:val="1"/>
          <w:numId w:val="12"/>
        </w:numPr>
        <w:tabs>
          <w:tab w:pos="340" w:val="left" w:leader="none"/>
        </w:tabs>
        <w:spacing w:line="200" w:lineRule="exact" w:before="100" w:after="0"/>
        <w:ind w:left="140" w:right="691" w:firstLine="0"/>
        <w:jc w:val="left"/>
        <w:rPr>
          <w:sz w:val="18"/>
        </w:rPr>
      </w:pPr>
      <w:r>
        <w:rPr>
          <w:w w:val="115"/>
          <w:sz w:val="18"/>
        </w:rPr>
        <w:t>Questions on Safety and</w:t>
      </w:r>
      <w:r>
        <w:rPr>
          <w:spacing w:val="-16"/>
          <w:w w:val="115"/>
          <w:sz w:val="18"/>
        </w:rPr>
        <w:t> </w:t>
      </w:r>
      <w:r>
        <w:rPr>
          <w:w w:val="115"/>
          <w:sz w:val="18"/>
        </w:rPr>
        <w:t>Health Training</w:t>
      </w:r>
    </w:p>
    <w:p>
      <w:pPr>
        <w:pStyle w:val="BodyText"/>
        <w:spacing w:before="86"/>
        <w:ind w:right="190" w:firstLine="180"/>
      </w:pPr>
      <w:r>
        <w:rPr>
          <w:rFonts w:ascii="Palatino Linotype"/>
          <w:i/>
          <w:w w:val="115"/>
        </w:rPr>
        <w:t>Question V.46: </w:t>
      </w:r>
      <w:r>
        <w:rPr>
          <w:w w:val="115"/>
        </w:rPr>
        <w:t>What kind of training on workplace violence prevention is provided to the healthcare and/or social assistance workers at your facility? If</w:t>
      </w:r>
    </w:p>
    <w:p>
      <w:pPr>
        <w:spacing w:after="0"/>
        <w:sectPr>
          <w:pgSz w:w="12240" w:h="15840"/>
          <w:pgMar w:header="665" w:footer="0" w:top="1040" w:bottom="280" w:left="760" w:right="760"/>
          <w:cols w:num="3" w:equalWidth="0">
            <w:col w:w="3495" w:space="45"/>
            <w:col w:w="3494" w:space="47"/>
            <w:col w:w="3639"/>
          </w:cols>
        </w:sectPr>
      </w:pPr>
    </w:p>
    <w:p>
      <w:pPr>
        <w:pStyle w:val="BodyText"/>
        <w:spacing w:before="137"/>
        <w:ind w:right="15"/>
      </w:pPr>
      <w:r>
        <w:rPr>
          <w:w w:val="115"/>
        </w:rPr>
        <w:t>this is copyrighted/branded training, please provide the name.</w:t>
      </w:r>
    </w:p>
    <w:p>
      <w:pPr>
        <w:spacing w:line="191" w:lineRule="exact" w:before="0"/>
        <w:ind w:left="140" w:right="-14" w:firstLine="180"/>
        <w:jc w:val="left"/>
        <w:rPr>
          <w:sz w:val="18"/>
        </w:rPr>
      </w:pPr>
      <w:r>
        <w:rPr>
          <w:rFonts w:ascii="Palatino Linotype"/>
          <w:i/>
          <w:w w:val="115"/>
          <w:sz w:val="18"/>
        </w:rPr>
        <w:t>Question V.47: </w:t>
      </w:r>
      <w:r>
        <w:rPr>
          <w:w w:val="115"/>
          <w:sz w:val="18"/>
        </w:rPr>
        <w:t>What is the scope and</w:t>
      </w:r>
    </w:p>
    <w:p>
      <w:pPr>
        <w:pStyle w:val="BodyText"/>
        <w:spacing w:line="232" w:lineRule="auto"/>
        <w:ind w:right="93"/>
        <w:jc w:val="both"/>
      </w:pPr>
      <w:r>
        <w:rPr>
          <w:w w:val="115"/>
        </w:rPr>
        <w:t>format of the training, and how often is workplace violence prevention training conducted?</w:t>
      </w:r>
    </w:p>
    <w:p>
      <w:pPr>
        <w:spacing w:line="196" w:lineRule="auto" w:before="0"/>
        <w:ind w:left="140" w:right="344" w:firstLine="180"/>
        <w:jc w:val="left"/>
        <w:rPr>
          <w:sz w:val="18"/>
        </w:rPr>
      </w:pPr>
      <w:r>
        <w:rPr>
          <w:rFonts w:ascii="Palatino Linotype"/>
          <w:i/>
          <w:w w:val="115"/>
          <w:sz w:val="18"/>
        </w:rPr>
        <w:t>Question V.48: </w:t>
      </w:r>
      <w:r>
        <w:rPr>
          <w:w w:val="115"/>
          <w:sz w:val="18"/>
        </w:rPr>
        <w:t>What occupations (</w:t>
      </w:r>
      <w:r>
        <w:rPr>
          <w:rFonts w:ascii="Palatino Linotype"/>
          <w:i/>
          <w:w w:val="115"/>
          <w:sz w:val="18"/>
        </w:rPr>
        <w:t>e.g., </w:t>
      </w:r>
      <w:r>
        <w:rPr>
          <w:w w:val="115"/>
          <w:sz w:val="18"/>
        </w:rPr>
        <w:t>registered nurses, nursing</w:t>
      </w:r>
    </w:p>
    <w:p>
      <w:pPr>
        <w:pStyle w:val="BodyText"/>
        <w:spacing w:line="232" w:lineRule="auto"/>
        <w:ind w:right="17"/>
      </w:pPr>
      <w:r>
        <w:rPr>
          <w:w w:val="115"/>
        </w:rPr>
        <w:t>assistants, etc.) attend the training sessions? Are the staff members required to attend the training sessions or is attendance voluntary? Are staff paid for the time they spend in training? Who administers the training sessions? Are they in-house training staff or a contractor? How is the effectiveness of the training measured? What is the duration of the training sessions or cost of the contractor?</w:t>
      </w:r>
    </w:p>
    <w:p>
      <w:pPr>
        <w:spacing w:line="193" w:lineRule="exact" w:before="0"/>
        <w:ind w:left="320" w:right="0" w:firstLine="0"/>
        <w:jc w:val="left"/>
        <w:rPr>
          <w:sz w:val="18"/>
        </w:rPr>
      </w:pPr>
      <w:r>
        <w:rPr>
          <w:rFonts w:ascii="Palatino Linotype"/>
          <w:i/>
          <w:w w:val="115"/>
          <w:sz w:val="18"/>
        </w:rPr>
        <w:t>Question</w:t>
      </w:r>
      <w:r>
        <w:rPr>
          <w:rFonts w:ascii="Palatino Linotype"/>
          <w:i/>
          <w:spacing w:val="-17"/>
          <w:w w:val="115"/>
          <w:sz w:val="18"/>
        </w:rPr>
        <w:t> </w:t>
      </w:r>
      <w:r>
        <w:rPr>
          <w:rFonts w:ascii="Palatino Linotype"/>
          <w:i/>
          <w:w w:val="115"/>
          <w:sz w:val="18"/>
        </w:rPr>
        <w:t>V.49:</w:t>
      </w:r>
      <w:r>
        <w:rPr>
          <w:rFonts w:ascii="Palatino Linotype"/>
          <w:i/>
          <w:spacing w:val="-17"/>
          <w:w w:val="115"/>
          <w:sz w:val="18"/>
        </w:rPr>
        <w:t> </w:t>
      </w:r>
      <w:r>
        <w:rPr>
          <w:w w:val="115"/>
          <w:sz w:val="18"/>
        </w:rPr>
        <w:t>Do</w:t>
      </w:r>
      <w:r>
        <w:rPr>
          <w:spacing w:val="-17"/>
          <w:w w:val="115"/>
          <w:sz w:val="18"/>
        </w:rPr>
        <w:t> </w:t>
      </w:r>
      <w:r>
        <w:rPr>
          <w:w w:val="115"/>
          <w:sz w:val="18"/>
        </w:rPr>
        <w:t>all</w:t>
      </w:r>
      <w:r>
        <w:rPr>
          <w:spacing w:val="-17"/>
          <w:w w:val="115"/>
          <w:sz w:val="18"/>
        </w:rPr>
        <w:t> </w:t>
      </w:r>
      <w:r>
        <w:rPr>
          <w:w w:val="115"/>
          <w:sz w:val="18"/>
        </w:rPr>
        <w:t>employees</w:t>
      </w:r>
      <w:r>
        <w:rPr>
          <w:spacing w:val="-17"/>
          <w:w w:val="115"/>
          <w:sz w:val="18"/>
        </w:rPr>
        <w:t> </w:t>
      </w:r>
      <w:r>
        <w:rPr>
          <w:w w:val="115"/>
          <w:sz w:val="18"/>
        </w:rPr>
        <w:t>have</w:t>
      </w:r>
    </w:p>
    <w:p>
      <w:pPr>
        <w:pStyle w:val="BodyText"/>
        <w:spacing w:line="232" w:lineRule="auto"/>
        <w:ind w:right="15"/>
      </w:pPr>
      <w:r>
        <w:rPr>
          <w:w w:val="115"/>
        </w:rPr>
        <w:t>education or training on hazard recognition and controls?</w:t>
      </w:r>
    </w:p>
    <w:p>
      <w:pPr>
        <w:spacing w:line="193" w:lineRule="exact" w:before="0"/>
        <w:ind w:left="320" w:right="15" w:firstLine="0"/>
        <w:jc w:val="left"/>
        <w:rPr>
          <w:sz w:val="18"/>
        </w:rPr>
      </w:pPr>
      <w:r>
        <w:rPr>
          <w:rFonts w:ascii="Palatino Linotype"/>
          <w:i/>
          <w:w w:val="115"/>
          <w:sz w:val="18"/>
        </w:rPr>
        <w:t>Question: V.50: </w:t>
      </w:r>
      <w:r>
        <w:rPr>
          <w:w w:val="115"/>
          <w:sz w:val="18"/>
        </w:rPr>
        <w:t>Are contract and per</w:t>
      </w:r>
    </w:p>
    <w:p>
      <w:pPr>
        <w:pStyle w:val="BodyText"/>
        <w:spacing w:line="176" w:lineRule="exact"/>
        <w:ind w:right="15"/>
      </w:pPr>
      <w:r>
        <w:rPr>
          <w:w w:val="115"/>
        </w:rPr>
        <w:t>diem employees trained?</w:t>
      </w:r>
    </w:p>
    <w:p>
      <w:pPr>
        <w:pStyle w:val="BodyText"/>
        <w:spacing w:before="9"/>
        <w:ind w:right="15" w:firstLine="180"/>
      </w:pPr>
      <w:r>
        <w:rPr>
          <w:rFonts w:ascii="Palatino Linotype"/>
          <w:i/>
          <w:w w:val="115"/>
        </w:rPr>
        <w:t>Question V.51: </w:t>
      </w:r>
      <w:r>
        <w:rPr>
          <w:w w:val="115"/>
        </w:rPr>
        <w:t>Are patients educated on the workplace violence prevention program and, if so, how?</w:t>
      </w:r>
    </w:p>
    <w:p>
      <w:pPr>
        <w:spacing w:line="193" w:lineRule="exact" w:before="0"/>
        <w:ind w:left="320" w:right="15" w:firstLine="0"/>
        <w:jc w:val="left"/>
        <w:rPr>
          <w:sz w:val="18"/>
        </w:rPr>
      </w:pPr>
      <w:r>
        <w:rPr>
          <w:rFonts w:ascii="Palatino Linotype"/>
          <w:i/>
          <w:w w:val="110"/>
          <w:sz w:val="18"/>
        </w:rPr>
        <w:t>Question V.52: </w:t>
      </w:r>
      <w:r>
        <w:rPr>
          <w:w w:val="110"/>
          <w:sz w:val="18"/>
        </w:rPr>
        <w:t>Does training cover</w:t>
      </w:r>
    </w:p>
    <w:p>
      <w:pPr>
        <w:pStyle w:val="BodyText"/>
        <w:spacing w:line="232" w:lineRule="auto"/>
        <w:ind w:right="15"/>
      </w:pPr>
      <w:r>
        <w:rPr>
          <w:w w:val="115"/>
        </w:rPr>
        <w:t>workers’ rights (including non- retaliation) and incident reporting procedures?</w:t>
      </w:r>
    </w:p>
    <w:p>
      <w:pPr>
        <w:spacing w:line="195" w:lineRule="exact" w:before="0"/>
        <w:ind w:left="320" w:right="15" w:firstLine="0"/>
        <w:jc w:val="left"/>
        <w:rPr>
          <w:sz w:val="18"/>
        </w:rPr>
      </w:pPr>
      <w:r>
        <w:rPr>
          <w:rFonts w:ascii="Palatino Linotype"/>
          <w:i/>
          <w:w w:val="110"/>
          <w:sz w:val="18"/>
        </w:rPr>
        <w:t>Question V.54: </w:t>
      </w:r>
      <w:r>
        <w:rPr>
          <w:w w:val="110"/>
          <w:sz w:val="18"/>
        </w:rPr>
        <w:t>If OSHA were to</w:t>
      </w:r>
    </w:p>
    <w:p>
      <w:pPr>
        <w:pStyle w:val="BodyText"/>
        <w:spacing w:line="232" w:lineRule="auto"/>
        <w:ind w:right="144"/>
      </w:pPr>
      <w:r>
        <w:rPr>
          <w:w w:val="115"/>
        </w:rPr>
        <w:t>require workplace violence prevention training, how might compliance be assessed?</w:t>
      </w:r>
    </w:p>
    <w:p>
      <w:pPr>
        <w:pStyle w:val="ListParagraph"/>
        <w:numPr>
          <w:ilvl w:val="1"/>
          <w:numId w:val="12"/>
        </w:numPr>
        <w:tabs>
          <w:tab w:pos="340" w:val="left" w:leader="none"/>
        </w:tabs>
        <w:spacing w:line="200" w:lineRule="exact" w:before="102" w:after="0"/>
        <w:ind w:left="140" w:right="425" w:firstLine="0"/>
        <w:jc w:val="left"/>
        <w:rPr>
          <w:sz w:val="18"/>
        </w:rPr>
      </w:pPr>
      <w:r>
        <w:rPr>
          <w:w w:val="115"/>
          <w:sz w:val="18"/>
        </w:rPr>
        <w:t>Questions on Recordkeeping</w:t>
      </w:r>
      <w:r>
        <w:rPr>
          <w:spacing w:val="-16"/>
          <w:w w:val="115"/>
          <w:sz w:val="18"/>
        </w:rPr>
        <w:t> </w:t>
      </w:r>
      <w:r>
        <w:rPr>
          <w:w w:val="115"/>
          <w:sz w:val="18"/>
        </w:rPr>
        <w:t>and Program</w:t>
      </w:r>
      <w:r>
        <w:rPr>
          <w:spacing w:val="-33"/>
          <w:w w:val="115"/>
          <w:sz w:val="18"/>
        </w:rPr>
        <w:t> </w:t>
      </w:r>
      <w:r>
        <w:rPr>
          <w:w w:val="115"/>
          <w:sz w:val="18"/>
        </w:rPr>
        <w:t>Evaluation</w:t>
      </w:r>
    </w:p>
    <w:p>
      <w:pPr>
        <w:pStyle w:val="BodyText"/>
        <w:spacing w:before="70"/>
        <w:ind w:right="-14" w:firstLine="180"/>
      </w:pPr>
      <w:r>
        <w:rPr>
          <w:rFonts w:ascii="Palatino Linotype"/>
          <w:i/>
          <w:w w:val="115"/>
        </w:rPr>
        <w:t>Question</w:t>
      </w:r>
      <w:r>
        <w:rPr>
          <w:rFonts w:ascii="Palatino Linotype"/>
          <w:i/>
          <w:spacing w:val="-18"/>
          <w:w w:val="115"/>
        </w:rPr>
        <w:t> </w:t>
      </w:r>
      <w:r>
        <w:rPr>
          <w:rFonts w:ascii="Palatino Linotype"/>
          <w:i/>
          <w:w w:val="115"/>
        </w:rPr>
        <w:t>V.55:</w:t>
      </w:r>
      <w:r>
        <w:rPr>
          <w:rFonts w:ascii="Palatino Linotype"/>
          <w:i/>
          <w:spacing w:val="-18"/>
          <w:w w:val="115"/>
        </w:rPr>
        <w:t> </w:t>
      </w:r>
      <w:r>
        <w:rPr>
          <w:w w:val="115"/>
        </w:rPr>
        <w:t>Does</w:t>
      </w:r>
      <w:r>
        <w:rPr>
          <w:spacing w:val="-18"/>
          <w:w w:val="115"/>
        </w:rPr>
        <w:t> </w:t>
      </w:r>
      <w:r>
        <w:rPr>
          <w:w w:val="115"/>
        </w:rPr>
        <w:t>your</w:t>
      </w:r>
      <w:r>
        <w:rPr>
          <w:spacing w:val="-18"/>
          <w:w w:val="115"/>
        </w:rPr>
        <w:t> </w:t>
      </w:r>
      <w:r>
        <w:rPr>
          <w:w w:val="115"/>
        </w:rPr>
        <w:t>facility</w:t>
      </w:r>
      <w:r>
        <w:rPr>
          <w:spacing w:val="-18"/>
          <w:w w:val="115"/>
        </w:rPr>
        <w:t> </w:t>
      </w:r>
      <w:r>
        <w:rPr>
          <w:w w:val="115"/>
        </w:rPr>
        <w:t>have</w:t>
      </w:r>
      <w:r>
        <w:rPr>
          <w:w w:val="114"/>
        </w:rPr>
        <w:t> </w:t>
      </w:r>
      <w:r>
        <w:rPr>
          <w:w w:val="115"/>
        </w:rPr>
        <w:t>an injury and illness recordkeeping policy and/or standard operating procedures? Please describe how it works. How are records maintained; online, paper, in</w:t>
      </w:r>
      <w:r>
        <w:rPr>
          <w:spacing w:val="16"/>
          <w:w w:val="115"/>
        </w:rPr>
        <w:t> </w:t>
      </w:r>
      <w:r>
        <w:rPr>
          <w:w w:val="115"/>
        </w:rPr>
        <w:t>person?</w:t>
      </w:r>
    </w:p>
    <w:p>
      <w:pPr>
        <w:spacing w:line="193" w:lineRule="exact" w:before="0"/>
        <w:ind w:left="140" w:right="0" w:firstLine="180"/>
        <w:jc w:val="left"/>
        <w:rPr>
          <w:sz w:val="18"/>
        </w:rPr>
      </w:pPr>
      <w:r>
        <w:rPr>
          <w:rFonts w:ascii="Palatino Linotype"/>
          <w:i/>
          <w:w w:val="115"/>
          <w:sz w:val="18"/>
        </w:rPr>
        <w:t>Question</w:t>
      </w:r>
      <w:r>
        <w:rPr>
          <w:rFonts w:ascii="Palatino Linotype"/>
          <w:i/>
          <w:spacing w:val="-14"/>
          <w:w w:val="115"/>
          <w:sz w:val="18"/>
        </w:rPr>
        <w:t> </w:t>
      </w:r>
      <w:r>
        <w:rPr>
          <w:rFonts w:ascii="Palatino Linotype"/>
          <w:i/>
          <w:w w:val="115"/>
          <w:sz w:val="18"/>
        </w:rPr>
        <w:t>V.56:</w:t>
      </w:r>
      <w:r>
        <w:rPr>
          <w:rFonts w:ascii="Palatino Linotype"/>
          <w:i/>
          <w:spacing w:val="-14"/>
          <w:w w:val="115"/>
          <w:sz w:val="18"/>
        </w:rPr>
        <w:t> </w:t>
      </w:r>
      <w:r>
        <w:rPr>
          <w:w w:val="115"/>
          <w:sz w:val="18"/>
        </w:rPr>
        <w:t>Who</w:t>
      </w:r>
      <w:r>
        <w:rPr>
          <w:spacing w:val="-14"/>
          <w:w w:val="115"/>
          <w:sz w:val="18"/>
        </w:rPr>
        <w:t> </w:t>
      </w:r>
      <w:r>
        <w:rPr>
          <w:w w:val="115"/>
          <w:sz w:val="18"/>
        </w:rPr>
        <w:t>is</w:t>
      </w:r>
      <w:r>
        <w:rPr>
          <w:spacing w:val="-14"/>
          <w:w w:val="115"/>
          <w:sz w:val="18"/>
        </w:rPr>
        <w:t> </w:t>
      </w:r>
      <w:r>
        <w:rPr>
          <w:w w:val="115"/>
          <w:sz w:val="18"/>
        </w:rPr>
        <w:t>responsible</w:t>
      </w:r>
      <w:r>
        <w:rPr>
          <w:spacing w:val="-14"/>
          <w:w w:val="115"/>
          <w:sz w:val="18"/>
        </w:rPr>
        <w:t> </w:t>
      </w:r>
      <w:r>
        <w:rPr>
          <w:w w:val="115"/>
          <w:sz w:val="18"/>
        </w:rPr>
        <w:t>for</w:t>
      </w:r>
    </w:p>
    <w:p>
      <w:pPr>
        <w:pStyle w:val="BodyText"/>
        <w:spacing w:line="232" w:lineRule="auto"/>
        <w:ind w:right="15"/>
      </w:pPr>
      <w:r>
        <w:rPr>
          <w:w w:val="115"/>
        </w:rPr>
        <w:t>injury and illness recordkeeping in your facility?</w:t>
      </w:r>
    </w:p>
    <w:p>
      <w:pPr>
        <w:spacing w:line="195" w:lineRule="exact" w:before="0"/>
        <w:ind w:left="320" w:right="15" w:firstLine="0"/>
        <w:jc w:val="left"/>
        <w:rPr>
          <w:sz w:val="18"/>
        </w:rPr>
      </w:pPr>
      <w:r>
        <w:rPr>
          <w:rFonts w:ascii="Palatino Linotype"/>
          <w:i/>
          <w:w w:val="110"/>
          <w:sz w:val="18"/>
        </w:rPr>
        <w:t>Question V.57: </w:t>
      </w:r>
      <w:r>
        <w:rPr>
          <w:w w:val="110"/>
          <w:sz w:val="18"/>
        </w:rPr>
        <w:t>Does your facility  use</w:t>
      </w:r>
    </w:p>
    <w:p>
      <w:pPr>
        <w:pStyle w:val="BodyText"/>
        <w:spacing w:line="232" w:lineRule="auto"/>
        <w:ind w:right="241"/>
      </w:pPr>
      <w:r>
        <w:rPr>
          <w:w w:val="115"/>
        </w:rPr>
        <w:t>a workers’ compensation form, the OSHA 301 or another form to collect detailed information on injury and illness cases?</w:t>
      </w:r>
    </w:p>
    <w:p>
      <w:pPr>
        <w:spacing w:line="195" w:lineRule="exact" w:before="0"/>
        <w:ind w:left="140" w:right="15" w:firstLine="180"/>
        <w:jc w:val="left"/>
        <w:rPr>
          <w:sz w:val="18"/>
        </w:rPr>
      </w:pPr>
      <w:r>
        <w:rPr>
          <w:rFonts w:ascii="Palatino Linotype"/>
          <w:i/>
          <w:w w:val="110"/>
          <w:sz w:val="18"/>
        </w:rPr>
        <w:t>Question V.58: </w:t>
      </w:r>
      <w:r>
        <w:rPr>
          <w:w w:val="110"/>
          <w:sz w:val="18"/>
        </w:rPr>
        <w:t>Where are the OSHA</w:t>
      </w:r>
    </w:p>
    <w:p>
      <w:pPr>
        <w:pStyle w:val="BodyText"/>
        <w:spacing w:line="232" w:lineRule="auto"/>
        <w:ind w:right="16"/>
        <w:jc w:val="both"/>
      </w:pPr>
      <w:r>
        <w:rPr>
          <w:w w:val="115"/>
        </w:rPr>
        <w:t>300</w:t>
      </w:r>
      <w:r>
        <w:rPr>
          <w:spacing w:val="-11"/>
          <w:w w:val="115"/>
        </w:rPr>
        <w:t> </w:t>
      </w:r>
      <w:r>
        <w:rPr>
          <w:w w:val="115"/>
        </w:rPr>
        <w:t>log(s)</w:t>
      </w:r>
      <w:r>
        <w:rPr>
          <w:spacing w:val="-11"/>
          <w:w w:val="115"/>
        </w:rPr>
        <w:t> </w:t>
      </w:r>
      <w:r>
        <w:rPr>
          <w:w w:val="115"/>
        </w:rPr>
        <w:t>kept</w:t>
      </w:r>
      <w:r>
        <w:rPr>
          <w:spacing w:val="-11"/>
          <w:w w:val="115"/>
        </w:rPr>
        <w:t> </w:t>
      </w:r>
      <w:r>
        <w:rPr>
          <w:w w:val="115"/>
        </w:rPr>
        <w:t>at</w:t>
      </w:r>
      <w:r>
        <w:rPr>
          <w:spacing w:val="-11"/>
          <w:w w:val="115"/>
        </w:rPr>
        <w:t> </w:t>
      </w:r>
      <w:r>
        <w:rPr>
          <w:w w:val="115"/>
        </w:rPr>
        <w:t>your</w:t>
      </w:r>
      <w:r>
        <w:rPr>
          <w:spacing w:val="-11"/>
          <w:w w:val="115"/>
        </w:rPr>
        <w:t> </w:t>
      </w:r>
      <w:r>
        <w:rPr>
          <w:w w:val="115"/>
        </w:rPr>
        <w:t>facility?</w:t>
      </w:r>
      <w:r>
        <w:rPr>
          <w:spacing w:val="-11"/>
          <w:w w:val="115"/>
        </w:rPr>
        <w:t> </w:t>
      </w:r>
      <w:r>
        <w:rPr>
          <w:w w:val="115"/>
        </w:rPr>
        <w:t>Are</w:t>
      </w:r>
      <w:r>
        <w:rPr>
          <w:spacing w:val="-11"/>
          <w:w w:val="115"/>
        </w:rPr>
        <w:t> </w:t>
      </w:r>
      <w:r>
        <w:rPr>
          <w:w w:val="115"/>
        </w:rPr>
        <w:t>they kept on each unit, each floor, or are</w:t>
      </w:r>
      <w:r>
        <w:rPr>
          <w:spacing w:val="-14"/>
          <w:w w:val="115"/>
        </w:rPr>
        <w:t> </w:t>
      </w:r>
      <w:r>
        <w:rPr>
          <w:w w:val="115"/>
        </w:rPr>
        <w:t>they centrally located for the entire</w:t>
      </w:r>
      <w:r>
        <w:rPr>
          <w:spacing w:val="-20"/>
          <w:w w:val="115"/>
        </w:rPr>
        <w:t> </w:t>
      </w:r>
      <w:r>
        <w:rPr>
          <w:w w:val="115"/>
        </w:rPr>
        <w:t>facility?</w:t>
      </w:r>
    </w:p>
    <w:p>
      <w:pPr>
        <w:spacing w:line="195" w:lineRule="exact" w:before="0"/>
        <w:ind w:left="320" w:right="15" w:firstLine="0"/>
        <w:jc w:val="left"/>
        <w:rPr>
          <w:sz w:val="18"/>
        </w:rPr>
      </w:pPr>
      <w:r>
        <w:rPr>
          <w:rFonts w:ascii="Palatino Linotype"/>
          <w:i/>
          <w:w w:val="110"/>
          <w:sz w:val="18"/>
        </w:rPr>
        <w:t>Question V.59: </w:t>
      </w:r>
      <w:r>
        <w:rPr>
          <w:w w:val="110"/>
          <w:sz w:val="18"/>
        </w:rPr>
        <w:t>Would the OSHA 300</w:t>
      </w:r>
    </w:p>
    <w:p>
      <w:pPr>
        <w:pStyle w:val="BodyText"/>
        <w:spacing w:line="232" w:lineRule="auto"/>
        <w:ind w:right="15"/>
      </w:pPr>
      <w:r>
        <w:rPr>
          <w:w w:val="115"/>
        </w:rPr>
        <w:t>Log alone serve as a valuable or sufficient tool for evaluating workplace violence prevention programs? Why or why not?</w:t>
      </w:r>
    </w:p>
    <w:p>
      <w:pPr>
        <w:spacing w:line="195" w:lineRule="exact" w:before="0"/>
        <w:ind w:left="320" w:right="15" w:firstLine="0"/>
        <w:jc w:val="left"/>
        <w:rPr>
          <w:sz w:val="18"/>
        </w:rPr>
      </w:pPr>
      <w:r>
        <w:rPr>
          <w:rFonts w:ascii="Palatino Linotype"/>
          <w:i/>
          <w:w w:val="110"/>
          <w:sz w:val="18"/>
        </w:rPr>
        <w:t>Question V.60: </w:t>
      </w:r>
      <w:r>
        <w:rPr>
          <w:w w:val="110"/>
          <w:sz w:val="18"/>
        </w:rPr>
        <w:t>Are you aware of  any</w:t>
      </w:r>
    </w:p>
    <w:p>
      <w:pPr>
        <w:pStyle w:val="BodyText"/>
        <w:spacing w:line="232" w:lineRule="auto"/>
        <w:ind w:right="15"/>
      </w:pPr>
      <w:r>
        <w:rPr>
          <w:w w:val="115"/>
        </w:rPr>
        <w:t>issues with reporting (either underreporting or overreporting) of OSHA recordables and/or ‘‘accidents’’ or other incidents related to workplace violence in your facility and if so, what types of issues? If you have addressed them, how did you address them?</w:t>
      </w:r>
    </w:p>
    <w:p>
      <w:pPr>
        <w:pStyle w:val="BodyText"/>
        <w:spacing w:before="136"/>
        <w:ind w:right="-5" w:firstLine="180"/>
      </w:pPr>
      <w:r>
        <w:rPr/>
        <w:br w:type="column"/>
      </w:r>
      <w:r>
        <w:rPr>
          <w:rFonts w:ascii="Palatino Linotype"/>
          <w:i/>
          <w:w w:val="115"/>
        </w:rPr>
        <w:t>Question V.61: </w:t>
      </w:r>
      <w:r>
        <w:rPr>
          <w:w w:val="115"/>
        </w:rPr>
        <w:t>Do you regularly evaluate</w:t>
      </w:r>
      <w:r>
        <w:rPr>
          <w:spacing w:val="-13"/>
          <w:w w:val="115"/>
        </w:rPr>
        <w:t> </w:t>
      </w:r>
      <w:r>
        <w:rPr>
          <w:w w:val="115"/>
        </w:rPr>
        <w:t>your</w:t>
      </w:r>
      <w:r>
        <w:rPr>
          <w:spacing w:val="-13"/>
          <w:w w:val="115"/>
        </w:rPr>
        <w:t> </w:t>
      </w:r>
      <w:r>
        <w:rPr>
          <w:w w:val="115"/>
        </w:rPr>
        <w:t>program?</w:t>
      </w:r>
      <w:r>
        <w:rPr>
          <w:spacing w:val="-13"/>
          <w:w w:val="115"/>
        </w:rPr>
        <w:t> </w:t>
      </w:r>
      <w:r>
        <w:rPr>
          <w:w w:val="115"/>
        </w:rPr>
        <w:t>If</w:t>
      </w:r>
      <w:r>
        <w:rPr>
          <w:spacing w:val="-13"/>
          <w:w w:val="115"/>
        </w:rPr>
        <w:t> </w:t>
      </w:r>
      <w:r>
        <w:rPr>
          <w:w w:val="115"/>
        </w:rPr>
        <w:t>so,</w:t>
      </w:r>
      <w:r>
        <w:rPr>
          <w:spacing w:val="-13"/>
          <w:w w:val="115"/>
        </w:rPr>
        <w:t> </w:t>
      </w:r>
      <w:r>
        <w:rPr>
          <w:w w:val="115"/>
        </w:rPr>
        <w:t>how</w:t>
      </w:r>
      <w:r>
        <w:rPr>
          <w:spacing w:val="-13"/>
          <w:w w:val="115"/>
        </w:rPr>
        <w:t> </w:t>
      </w:r>
      <w:r>
        <w:rPr>
          <w:w w:val="115"/>
        </w:rPr>
        <w:t>often? Is there an additional assessment after a violent event or a near miss? If so, how do you measure the success of your program? How many hours does the evaluation take to</w:t>
      </w:r>
      <w:r>
        <w:rPr>
          <w:spacing w:val="-17"/>
          <w:w w:val="115"/>
        </w:rPr>
        <w:t> </w:t>
      </w:r>
      <w:r>
        <w:rPr>
          <w:w w:val="115"/>
        </w:rPr>
        <w:t>complete?</w:t>
      </w:r>
    </w:p>
    <w:p>
      <w:pPr>
        <w:spacing w:line="187" w:lineRule="exact" w:before="0"/>
        <w:ind w:left="140" w:right="-3" w:firstLine="180"/>
        <w:jc w:val="left"/>
        <w:rPr>
          <w:sz w:val="18"/>
        </w:rPr>
      </w:pPr>
      <w:r>
        <w:rPr>
          <w:rFonts w:ascii="Palatino Linotype"/>
          <w:i/>
          <w:w w:val="115"/>
          <w:sz w:val="18"/>
        </w:rPr>
        <w:t>Question V.62: </w:t>
      </w:r>
      <w:r>
        <w:rPr>
          <w:w w:val="115"/>
          <w:sz w:val="18"/>
        </w:rPr>
        <w:t>Who is involved in a</w:t>
      </w:r>
    </w:p>
    <w:p>
      <w:pPr>
        <w:pStyle w:val="BodyText"/>
        <w:spacing w:line="232" w:lineRule="auto"/>
        <w:ind w:right="-3"/>
      </w:pPr>
      <w:r>
        <w:rPr>
          <w:w w:val="115"/>
        </w:rPr>
        <w:t>program evaluation at your facility? Is this the same committee that conducted the workplace analysis and hazard identification?</w:t>
      </w:r>
    </w:p>
    <w:p>
      <w:pPr>
        <w:spacing w:line="189" w:lineRule="exact" w:before="0"/>
        <w:ind w:left="320" w:right="-3" w:firstLine="0"/>
        <w:jc w:val="left"/>
        <w:rPr>
          <w:sz w:val="18"/>
        </w:rPr>
      </w:pPr>
      <w:r>
        <w:rPr>
          <w:rFonts w:ascii="Palatino Linotype"/>
          <w:i/>
          <w:w w:val="110"/>
          <w:sz w:val="18"/>
        </w:rPr>
        <w:t>Question V.63: </w:t>
      </w:r>
      <w:r>
        <w:rPr>
          <w:w w:val="110"/>
          <w:sz w:val="18"/>
        </w:rPr>
        <w:t>If you have or are</w:t>
      </w:r>
    </w:p>
    <w:p>
      <w:pPr>
        <w:pStyle w:val="BodyText"/>
        <w:spacing w:line="232" w:lineRule="auto"/>
        <w:ind w:right="-19"/>
      </w:pPr>
      <w:r>
        <w:rPr>
          <w:w w:val="115"/>
        </w:rPr>
        <w:t>conducting an evaluation of the effectiveness of your</w:t>
      </w:r>
      <w:r>
        <w:rPr>
          <w:spacing w:val="-35"/>
          <w:w w:val="115"/>
        </w:rPr>
        <w:t> </w:t>
      </w:r>
      <w:r>
        <w:rPr>
          <w:w w:val="115"/>
        </w:rPr>
        <w:t>workplace</w:t>
      </w:r>
      <w:r>
        <w:rPr>
          <w:spacing w:val="-12"/>
          <w:w w:val="115"/>
        </w:rPr>
        <w:t> </w:t>
      </w:r>
      <w:r>
        <w:rPr>
          <w:w w:val="115"/>
        </w:rPr>
        <w:t>violence</w:t>
      </w:r>
      <w:r>
        <w:rPr>
          <w:w w:val="114"/>
        </w:rPr>
        <w:t> </w:t>
      </w:r>
      <w:r>
        <w:rPr>
          <w:w w:val="115"/>
        </w:rPr>
        <w:t>prevention program, have you been able to demonstrate improved tracking of workplace violence incidents and/or a reduction in the frequency or severity of violent</w:t>
      </w:r>
      <w:r>
        <w:rPr>
          <w:spacing w:val="12"/>
          <w:w w:val="115"/>
        </w:rPr>
        <w:t> </w:t>
      </w:r>
      <w:r>
        <w:rPr>
          <w:w w:val="115"/>
        </w:rPr>
        <w:t>incidents?</w:t>
      </w:r>
    </w:p>
    <w:p>
      <w:pPr>
        <w:spacing w:line="189" w:lineRule="exact" w:before="0"/>
        <w:ind w:left="140" w:right="-3" w:firstLine="180"/>
        <w:jc w:val="left"/>
        <w:rPr>
          <w:sz w:val="18"/>
        </w:rPr>
      </w:pPr>
      <w:r>
        <w:rPr>
          <w:rFonts w:ascii="Palatino Linotype"/>
          <w:i/>
          <w:w w:val="115"/>
          <w:sz w:val="18"/>
        </w:rPr>
        <w:t>Question V.64: </w:t>
      </w:r>
      <w:r>
        <w:rPr>
          <w:w w:val="115"/>
          <w:sz w:val="18"/>
        </w:rPr>
        <w:t>What are the most</w:t>
      </w:r>
    </w:p>
    <w:p>
      <w:pPr>
        <w:pStyle w:val="BodyText"/>
        <w:spacing w:line="232" w:lineRule="auto"/>
        <w:ind w:right="158"/>
      </w:pPr>
      <w:r>
        <w:rPr>
          <w:w w:val="115"/>
        </w:rPr>
        <w:t>effective parts of your program? What elements of your program need improvement and why?</w:t>
      </w:r>
    </w:p>
    <w:p>
      <w:pPr>
        <w:spacing w:line="189" w:lineRule="exact" w:before="0"/>
        <w:ind w:left="320" w:right="-3" w:firstLine="0"/>
        <w:jc w:val="left"/>
        <w:rPr>
          <w:sz w:val="18"/>
        </w:rPr>
      </w:pPr>
      <w:r>
        <w:rPr>
          <w:rFonts w:ascii="Palatino Linotype"/>
          <w:i/>
          <w:w w:val="115"/>
          <w:sz w:val="18"/>
        </w:rPr>
        <w:t>Question V.65: </w:t>
      </w:r>
      <w:r>
        <w:rPr>
          <w:w w:val="115"/>
          <w:sz w:val="18"/>
        </w:rPr>
        <w:t>When conducting</w:t>
      </w:r>
    </w:p>
    <w:p>
      <w:pPr>
        <w:pStyle w:val="BodyText"/>
        <w:spacing w:line="232" w:lineRule="auto"/>
        <w:ind w:right="-3"/>
      </w:pPr>
      <w:r>
        <w:rPr>
          <w:w w:val="115"/>
        </w:rPr>
        <w:t>program evaluations, do you use the same tools and metrics you used for the initial worksite assessment? If not, please explain.</w:t>
      </w:r>
    </w:p>
    <w:p>
      <w:pPr>
        <w:spacing w:line="189" w:lineRule="exact" w:before="0"/>
        <w:ind w:left="320" w:right="-3" w:firstLine="0"/>
        <w:jc w:val="left"/>
        <w:rPr>
          <w:sz w:val="18"/>
        </w:rPr>
      </w:pPr>
      <w:r>
        <w:rPr>
          <w:rFonts w:ascii="Palatino Linotype"/>
          <w:i/>
          <w:w w:val="110"/>
          <w:sz w:val="18"/>
        </w:rPr>
        <w:t>Question V.66: </w:t>
      </w:r>
      <w:r>
        <w:rPr>
          <w:w w:val="110"/>
          <w:sz w:val="18"/>
        </w:rPr>
        <w:t>If OSHA were to</w:t>
      </w:r>
    </w:p>
    <w:p>
      <w:pPr>
        <w:pStyle w:val="BodyText"/>
        <w:spacing w:line="232" w:lineRule="auto"/>
        <w:ind w:right="117"/>
      </w:pPr>
      <w:r>
        <w:rPr>
          <w:w w:val="115"/>
        </w:rPr>
        <w:t>develop a standard to prevent workplace violence and included a requirement for program or policy evaluation, how might compliance be determined?</w:t>
      </w:r>
    </w:p>
    <w:p>
      <w:pPr>
        <w:spacing w:line="189" w:lineRule="exact" w:before="0"/>
        <w:ind w:left="140" w:right="-3" w:firstLine="180"/>
        <w:jc w:val="left"/>
        <w:rPr>
          <w:sz w:val="18"/>
        </w:rPr>
      </w:pPr>
      <w:r>
        <w:rPr>
          <w:rFonts w:ascii="Palatino Linotype"/>
          <w:i/>
          <w:w w:val="115"/>
          <w:sz w:val="18"/>
        </w:rPr>
        <w:t>Question V.67: </w:t>
      </w:r>
      <w:r>
        <w:rPr>
          <w:w w:val="115"/>
          <w:sz w:val="18"/>
        </w:rPr>
        <w:t>Could you provide</w:t>
      </w:r>
    </w:p>
    <w:p>
      <w:pPr>
        <w:pStyle w:val="BodyText"/>
        <w:spacing w:line="232" w:lineRule="auto"/>
        <w:ind w:right="-9"/>
      </w:pPr>
      <w:r>
        <w:rPr>
          <w:w w:val="115"/>
        </w:rPr>
        <w:t>information characterizing the nature and extent of the difficulties in implementing your facility’s program or policy?</w:t>
      </w:r>
    </w:p>
    <w:p>
      <w:pPr>
        <w:spacing w:line="189" w:lineRule="exact" w:before="0"/>
        <w:ind w:left="320" w:right="-3" w:firstLine="0"/>
        <w:jc w:val="left"/>
        <w:rPr>
          <w:sz w:val="18"/>
        </w:rPr>
      </w:pPr>
      <w:r>
        <w:rPr>
          <w:rFonts w:ascii="Palatino Linotype"/>
          <w:i/>
          <w:w w:val="115"/>
          <w:sz w:val="18"/>
        </w:rPr>
        <w:t>Question</w:t>
      </w:r>
      <w:r>
        <w:rPr>
          <w:rFonts w:ascii="Palatino Linotype"/>
          <w:i/>
          <w:spacing w:val="-12"/>
          <w:w w:val="115"/>
          <w:sz w:val="18"/>
        </w:rPr>
        <w:t> </w:t>
      </w:r>
      <w:r>
        <w:rPr>
          <w:rFonts w:ascii="Palatino Linotype"/>
          <w:i/>
          <w:w w:val="115"/>
          <w:sz w:val="18"/>
        </w:rPr>
        <w:t>V.68:</w:t>
      </w:r>
      <w:r>
        <w:rPr>
          <w:rFonts w:ascii="Palatino Linotype"/>
          <w:i/>
          <w:spacing w:val="-12"/>
          <w:w w:val="115"/>
          <w:sz w:val="18"/>
        </w:rPr>
        <w:t> </w:t>
      </w:r>
      <w:r>
        <w:rPr>
          <w:w w:val="115"/>
          <w:sz w:val="18"/>
        </w:rPr>
        <w:t>What</w:t>
      </w:r>
      <w:r>
        <w:rPr>
          <w:spacing w:val="-12"/>
          <w:w w:val="115"/>
          <w:sz w:val="18"/>
        </w:rPr>
        <w:t> </w:t>
      </w:r>
      <w:r>
        <w:rPr>
          <w:w w:val="115"/>
          <w:sz w:val="18"/>
        </w:rPr>
        <w:t>actions</w:t>
      </w:r>
      <w:r>
        <w:rPr>
          <w:spacing w:val="-12"/>
          <w:w w:val="115"/>
          <w:sz w:val="18"/>
        </w:rPr>
        <w:t> </w:t>
      </w:r>
      <w:r>
        <w:rPr>
          <w:w w:val="115"/>
          <w:sz w:val="18"/>
        </w:rPr>
        <w:t>are</w:t>
      </w:r>
      <w:r>
        <w:rPr>
          <w:spacing w:val="-12"/>
          <w:w w:val="115"/>
          <w:sz w:val="18"/>
        </w:rPr>
        <w:t> </w:t>
      </w:r>
      <w:r>
        <w:rPr>
          <w:w w:val="115"/>
          <w:sz w:val="18"/>
        </w:rPr>
        <w:t>taken</w:t>
      </w:r>
    </w:p>
    <w:p>
      <w:pPr>
        <w:pStyle w:val="BodyText"/>
        <w:spacing w:line="232" w:lineRule="auto"/>
        <w:ind w:right="-3"/>
      </w:pPr>
      <w:r>
        <w:rPr>
          <w:w w:val="115"/>
        </w:rPr>
        <w:t>based on the results of the program evaluation at your facility?</w:t>
      </w:r>
    </w:p>
    <w:p>
      <w:pPr>
        <w:pStyle w:val="BodyText"/>
        <w:spacing w:before="102"/>
        <w:ind w:right="117"/>
      </w:pPr>
      <w:r>
        <w:rPr>
          <w:w w:val="110"/>
        </w:rPr>
        <w:t>VI. Costs, Economic Impacts, and Benefits</w:t>
      </w:r>
    </w:p>
    <w:p>
      <w:pPr>
        <w:pStyle w:val="BodyText"/>
        <w:spacing w:before="66"/>
        <w:ind w:right="29" w:firstLine="180"/>
      </w:pPr>
      <w:r>
        <w:rPr>
          <w:w w:val="115"/>
        </w:rPr>
        <w:t>As part of the Agency’s consideration of a possible workplace violence standard, OSHA is interested in the costs, economic impacts, and benefits</w:t>
      </w:r>
      <w:r>
        <w:rPr>
          <w:spacing w:val="-27"/>
          <w:w w:val="115"/>
        </w:rPr>
        <w:t> </w:t>
      </w:r>
      <w:r>
        <w:rPr>
          <w:w w:val="115"/>
        </w:rPr>
        <w:t>of related practices. OSHA is also interested in the benefits of such practices in terms of reduced injuries, deaths, and compromised operations (</w:t>
      </w:r>
      <w:r>
        <w:rPr>
          <w:rFonts w:ascii="Palatino Linotype" w:hAnsi="Palatino Linotype"/>
          <w:i/>
          <w:w w:val="115"/>
        </w:rPr>
        <w:t>i.e., </w:t>
      </w:r>
      <w:r>
        <w:rPr>
          <w:w w:val="115"/>
        </w:rPr>
        <w:t>emotional distress, staffing turnover, and unexpected reallocation of</w:t>
      </w:r>
      <w:r>
        <w:rPr>
          <w:spacing w:val="-28"/>
          <w:w w:val="115"/>
        </w:rPr>
        <w:t> </w:t>
      </w:r>
      <w:r>
        <w:rPr>
          <w:w w:val="115"/>
        </w:rPr>
        <w:t>resources).</w:t>
      </w:r>
    </w:p>
    <w:p>
      <w:pPr>
        <w:pStyle w:val="BodyText"/>
        <w:spacing w:line="181" w:lineRule="exact"/>
        <w:ind w:left="320" w:right="-3"/>
      </w:pPr>
      <w:r>
        <w:rPr>
          <w:w w:val="115"/>
        </w:rPr>
        <w:t>Workplace</w:t>
      </w:r>
      <w:r>
        <w:rPr>
          <w:spacing w:val="-9"/>
          <w:w w:val="115"/>
        </w:rPr>
        <w:t> </w:t>
      </w:r>
      <w:r>
        <w:rPr>
          <w:w w:val="115"/>
        </w:rPr>
        <w:t>violence</w:t>
      </w:r>
      <w:r>
        <w:rPr>
          <w:spacing w:val="-9"/>
          <w:w w:val="115"/>
        </w:rPr>
        <w:t> </w:t>
      </w:r>
      <w:r>
        <w:rPr>
          <w:w w:val="115"/>
        </w:rPr>
        <w:t>exacts</w:t>
      </w:r>
      <w:r>
        <w:rPr>
          <w:spacing w:val="-9"/>
          <w:w w:val="115"/>
        </w:rPr>
        <w:t> </w:t>
      </w:r>
      <w:r>
        <w:rPr>
          <w:w w:val="115"/>
        </w:rPr>
        <w:t>a</w:t>
      </w:r>
      <w:r>
        <w:rPr>
          <w:spacing w:val="-9"/>
          <w:w w:val="115"/>
        </w:rPr>
        <w:t> </w:t>
      </w:r>
      <w:r>
        <w:rPr>
          <w:w w:val="115"/>
        </w:rPr>
        <w:t>high</w:t>
      </w:r>
      <w:r>
        <w:rPr>
          <w:spacing w:val="-9"/>
          <w:w w:val="115"/>
        </w:rPr>
        <w:t> </w:t>
      </w:r>
      <w:r>
        <w:rPr>
          <w:w w:val="115"/>
        </w:rPr>
        <w:t>cost</w:t>
      </w:r>
    </w:p>
    <w:p>
      <w:pPr>
        <w:pStyle w:val="BodyText"/>
        <w:spacing w:before="4"/>
        <w:ind w:right="17"/>
      </w:pPr>
      <w:r>
        <w:rPr>
          <w:w w:val="115"/>
        </w:rPr>
        <w:t>today. It harms workers often both physically and emotionally, and employers also bear several costs. A single serious injury can lead to workers’ compensation losses of thousands of dollars, along with thousands of dollars in additional costs for overtime, temporary staffing, or recruiting and training a replacement. Even if a worker does not have to miss work, violence can still lead to ‘‘hidden</w:t>
      </w:r>
    </w:p>
    <w:p>
      <w:pPr>
        <w:pStyle w:val="BodyText"/>
        <w:spacing w:line="198" w:lineRule="exact" w:before="136"/>
        <w:ind w:right="241"/>
      </w:pPr>
      <w:r>
        <w:rPr/>
        <w:br w:type="column"/>
      </w:r>
      <w:r>
        <w:rPr>
          <w:w w:val="115"/>
        </w:rPr>
        <w:t>costs’’ such as higher turnover and deterioration of productivity and morale. In the study of Washington state’s workers’ compensation data (1997–2007),</w:t>
      </w:r>
      <w:r>
        <w:rPr>
          <w:spacing w:val="-16"/>
          <w:w w:val="115"/>
        </w:rPr>
        <w:t> </w:t>
      </w:r>
      <w:r>
        <w:rPr>
          <w:w w:val="115"/>
        </w:rPr>
        <w:t>the</w:t>
      </w:r>
      <w:r>
        <w:rPr>
          <w:spacing w:val="-16"/>
          <w:w w:val="115"/>
        </w:rPr>
        <w:t> </w:t>
      </w:r>
      <w:r>
        <w:rPr>
          <w:w w:val="115"/>
        </w:rPr>
        <w:t>average</w:t>
      </w:r>
      <w:r>
        <w:rPr>
          <w:spacing w:val="-16"/>
          <w:w w:val="115"/>
        </w:rPr>
        <w:t> </w:t>
      </w:r>
      <w:r>
        <w:rPr>
          <w:w w:val="115"/>
        </w:rPr>
        <w:t>cost</w:t>
      </w:r>
      <w:r>
        <w:rPr>
          <w:spacing w:val="-16"/>
          <w:w w:val="115"/>
        </w:rPr>
        <w:t> </w:t>
      </w:r>
      <w:r>
        <w:rPr>
          <w:w w:val="115"/>
        </w:rPr>
        <w:t>claim</w:t>
      </w:r>
      <w:r>
        <w:rPr>
          <w:spacing w:val="-16"/>
          <w:w w:val="115"/>
        </w:rPr>
        <w:t> </w:t>
      </w:r>
      <w:r>
        <w:rPr>
          <w:w w:val="115"/>
        </w:rPr>
        <w:t>per</w:t>
      </w:r>
      <w:r>
        <w:rPr>
          <w:w w:val="117"/>
        </w:rPr>
        <w:t> </w:t>
      </w:r>
      <w:r>
        <w:rPr>
          <w:w w:val="115"/>
        </w:rPr>
        <w:t>time-lost was $32,963, with an annual average of at least 2,247 claims related to workplace violence in Washington State</w:t>
      </w:r>
      <w:r>
        <w:rPr>
          <w:spacing w:val="-12"/>
          <w:w w:val="115"/>
        </w:rPr>
        <w:t> </w:t>
      </w:r>
      <w:r>
        <w:rPr>
          <w:w w:val="115"/>
        </w:rPr>
        <w:t>for</w:t>
      </w:r>
      <w:r>
        <w:rPr>
          <w:spacing w:val="-12"/>
          <w:w w:val="115"/>
        </w:rPr>
        <w:t> </w:t>
      </w:r>
      <w:r>
        <w:rPr>
          <w:w w:val="115"/>
        </w:rPr>
        <w:t>the</w:t>
      </w:r>
      <w:r>
        <w:rPr>
          <w:spacing w:val="-12"/>
          <w:w w:val="115"/>
        </w:rPr>
        <w:t> </w:t>
      </w:r>
      <w:r>
        <w:rPr>
          <w:w w:val="115"/>
        </w:rPr>
        <w:t>period</w:t>
      </w:r>
      <w:r>
        <w:rPr>
          <w:spacing w:val="-12"/>
          <w:w w:val="115"/>
        </w:rPr>
        <w:t> </w:t>
      </w:r>
      <w:r>
        <w:rPr>
          <w:w w:val="115"/>
        </w:rPr>
        <w:t>from</w:t>
      </w:r>
      <w:r>
        <w:rPr>
          <w:spacing w:val="-12"/>
          <w:w w:val="115"/>
        </w:rPr>
        <w:t> </w:t>
      </w:r>
      <w:r>
        <w:rPr>
          <w:w w:val="115"/>
        </w:rPr>
        <w:t>1997–2007.</w:t>
      </w:r>
    </w:p>
    <w:p>
      <w:pPr>
        <w:pStyle w:val="BodyText"/>
        <w:spacing w:line="198" w:lineRule="exact"/>
        <w:ind w:right="147"/>
      </w:pPr>
      <w:r>
        <w:rPr>
          <w:w w:val="115"/>
        </w:rPr>
        <w:t>Similar</w:t>
      </w:r>
      <w:r>
        <w:rPr>
          <w:spacing w:val="-10"/>
          <w:w w:val="115"/>
        </w:rPr>
        <w:t> </w:t>
      </w:r>
      <w:r>
        <w:rPr>
          <w:w w:val="115"/>
        </w:rPr>
        <w:t>costs</w:t>
      </w:r>
      <w:r>
        <w:rPr>
          <w:spacing w:val="-10"/>
          <w:w w:val="115"/>
        </w:rPr>
        <w:t> </w:t>
      </w:r>
      <w:r>
        <w:rPr>
          <w:w w:val="115"/>
        </w:rPr>
        <w:t>were</w:t>
      </w:r>
      <w:r>
        <w:rPr>
          <w:spacing w:val="-10"/>
          <w:w w:val="115"/>
        </w:rPr>
        <w:t> </w:t>
      </w:r>
      <w:r>
        <w:rPr>
          <w:w w:val="115"/>
        </w:rPr>
        <w:t>cited</w:t>
      </w:r>
      <w:r>
        <w:rPr>
          <w:spacing w:val="-10"/>
          <w:w w:val="115"/>
        </w:rPr>
        <w:t> </w:t>
      </w:r>
      <w:r>
        <w:rPr>
          <w:w w:val="115"/>
        </w:rPr>
        <w:t>by</w:t>
      </w:r>
      <w:r>
        <w:rPr>
          <w:spacing w:val="-10"/>
          <w:w w:val="115"/>
        </w:rPr>
        <w:t> </w:t>
      </w:r>
      <w:r>
        <w:rPr>
          <w:w w:val="115"/>
        </w:rPr>
        <w:t>McGovern</w:t>
      </w:r>
      <w:r>
        <w:rPr>
          <w:spacing w:val="-10"/>
          <w:w w:val="115"/>
        </w:rPr>
        <w:t> </w:t>
      </w:r>
      <w:r>
        <w:rPr>
          <w:rFonts w:ascii="Palatino Linotype"/>
          <w:i/>
          <w:w w:val="115"/>
        </w:rPr>
        <w:t>et </w:t>
      </w:r>
      <w:r>
        <w:rPr>
          <w:rFonts w:ascii="Palatino Linotype"/>
          <w:i/>
          <w:w w:val="115"/>
        </w:rPr>
        <w:t>al. </w:t>
      </w:r>
      <w:r>
        <w:rPr>
          <w:w w:val="115"/>
        </w:rPr>
        <w:t>(2000) who found costs per case for assaults was $31,643 for registered nurse and $17,585 for licensed practical nurses. These costs included medical expenses, lost wages, legal fees insurance administrative costs, lost fringe benefits, and household production</w:t>
      </w:r>
      <w:r>
        <w:rPr>
          <w:spacing w:val="14"/>
          <w:w w:val="115"/>
        </w:rPr>
        <w:t> </w:t>
      </w:r>
      <w:r>
        <w:rPr>
          <w:w w:val="115"/>
        </w:rPr>
        <w:t>costs.</w:t>
      </w:r>
    </w:p>
    <w:p>
      <w:pPr>
        <w:pStyle w:val="BodyText"/>
        <w:spacing w:line="179" w:lineRule="exact"/>
        <w:ind w:left="320" w:right="165"/>
      </w:pPr>
      <w:r>
        <w:rPr>
          <w:w w:val="115"/>
        </w:rPr>
        <w:t>In addition to the out-of-pocket costs</w:t>
      </w:r>
    </w:p>
    <w:p>
      <w:pPr>
        <w:pStyle w:val="BodyText"/>
        <w:spacing w:line="198" w:lineRule="exact" w:before="5"/>
        <w:ind w:right="136"/>
      </w:pPr>
      <w:r>
        <w:rPr>
          <w:w w:val="115"/>
        </w:rPr>
        <w:t>by the employer and employee, healthcare workers who experience workplace violence have reported short term and long term emotional effects which can negatively impact productivity. It was found by Gates </w:t>
      </w:r>
      <w:r>
        <w:rPr>
          <w:rFonts w:ascii="Palatino Linotype"/>
          <w:i/>
          <w:w w:val="115"/>
        </w:rPr>
        <w:t>et</w:t>
      </w:r>
      <w:r>
        <w:rPr>
          <w:rFonts w:ascii="Palatino Linotype"/>
          <w:i/>
          <w:spacing w:val="-27"/>
          <w:w w:val="115"/>
        </w:rPr>
        <w:t> </w:t>
      </w:r>
      <w:r>
        <w:rPr>
          <w:rFonts w:ascii="Palatino Linotype"/>
          <w:i/>
          <w:w w:val="115"/>
        </w:rPr>
        <w:t>al. </w:t>
      </w:r>
      <w:r>
        <w:rPr>
          <w:w w:val="115"/>
        </w:rPr>
        <w:t>(2003; 2006) that nursing assistants employed in long term care, who had been assaulted suffered a range of occupational stressors including job dissatisfaction, decreased safety, and fear of future assaults. Caldwell (1992) and Gerberich </w:t>
      </w:r>
      <w:r>
        <w:rPr>
          <w:rFonts w:ascii="Palatino Linotype"/>
          <w:i/>
          <w:w w:val="115"/>
        </w:rPr>
        <w:t>et al. </w:t>
      </w:r>
      <w:r>
        <w:rPr>
          <w:w w:val="115"/>
        </w:rPr>
        <w:t>(2004) found emergency department (ED) workers to have post-traumatic stress disorder or symptom of the disorder at rates between 12 percent to 20 percent;</w:t>
      </w:r>
      <w:r>
        <w:rPr>
          <w:spacing w:val="-10"/>
          <w:w w:val="115"/>
        </w:rPr>
        <w:t> </w:t>
      </w:r>
      <w:r>
        <w:rPr>
          <w:w w:val="115"/>
        </w:rPr>
        <w:t>the</w:t>
      </w:r>
    </w:p>
    <w:p>
      <w:pPr>
        <w:pStyle w:val="BodyText"/>
        <w:spacing w:line="193" w:lineRule="exact"/>
        <w:ind w:right="1"/>
      </w:pPr>
      <w:r>
        <w:rPr>
          <w:w w:val="115"/>
        </w:rPr>
        <w:t>12-month prevalence rate for the general</w:t>
      </w:r>
    </w:p>
    <w:p>
      <w:pPr>
        <w:pStyle w:val="ListParagraph"/>
        <w:numPr>
          <w:ilvl w:val="1"/>
          <w:numId w:val="14"/>
        </w:numPr>
        <w:tabs>
          <w:tab w:pos="540" w:val="left" w:leader="none"/>
        </w:tabs>
        <w:spacing w:line="198" w:lineRule="exact" w:before="5" w:after="0"/>
        <w:ind w:left="140" w:right="151" w:firstLine="0"/>
        <w:jc w:val="left"/>
        <w:rPr>
          <w:sz w:val="18"/>
        </w:rPr>
      </w:pPr>
      <w:r>
        <w:rPr>
          <w:w w:val="115"/>
          <w:sz w:val="18"/>
        </w:rPr>
        <w:t>adult population is about 3.5 percent (</w:t>
      </w:r>
      <w:hyperlink r:id="rId25">
        <w:r>
          <w:rPr>
            <w:rFonts w:ascii="Palatino Linotype" w:hAnsi="Palatino Linotype"/>
            <w:i/>
            <w:w w:val="115"/>
            <w:sz w:val="18"/>
          </w:rPr>
          <w:t>http://www.nimh.nih.gov/</w:t>
        </w:r>
      </w:hyperlink>
      <w:r>
        <w:rPr>
          <w:rFonts w:ascii="Palatino Linotype" w:hAnsi="Palatino Linotype"/>
          <w:i/>
          <w:w w:val="115"/>
          <w:sz w:val="18"/>
        </w:rPr>
        <w:t> </w:t>
      </w:r>
      <w:hyperlink r:id="rId25">
        <w:r>
          <w:rPr>
            <w:rFonts w:ascii="Palatino Linotype" w:hAnsi="Palatino Linotype"/>
            <w:i/>
            <w:w w:val="115"/>
            <w:sz w:val="18"/>
          </w:rPr>
          <w:t>health/statistics/prevalence/post-</w:t>
        </w:r>
      </w:hyperlink>
      <w:r>
        <w:rPr>
          <w:rFonts w:ascii="Palatino Linotype" w:hAnsi="Palatino Linotype"/>
          <w:i/>
          <w:w w:val="115"/>
          <w:sz w:val="18"/>
        </w:rPr>
        <w:t> </w:t>
      </w:r>
      <w:hyperlink r:id="rId25">
        <w:r>
          <w:rPr>
            <w:rFonts w:ascii="Palatino Linotype" w:hAnsi="Palatino Linotype"/>
            <w:i/>
            <w:w w:val="115"/>
            <w:sz w:val="18"/>
          </w:rPr>
          <w:t>traumatic-stress-disorder-among-</w:t>
        </w:r>
      </w:hyperlink>
      <w:r>
        <w:rPr>
          <w:rFonts w:ascii="Palatino Linotype" w:hAnsi="Palatino Linotype"/>
          <w:i/>
          <w:w w:val="115"/>
          <w:sz w:val="18"/>
        </w:rPr>
        <w:t> </w:t>
      </w:r>
      <w:hyperlink r:id="rId25">
        <w:r>
          <w:rPr>
            <w:rFonts w:ascii="Palatino Linotype" w:hAnsi="Palatino Linotype"/>
            <w:i/>
            <w:w w:val="115"/>
            <w:sz w:val="18"/>
          </w:rPr>
          <w:t>adults.shtml</w:t>
        </w:r>
      </w:hyperlink>
      <w:r>
        <w:rPr>
          <w:w w:val="115"/>
          <w:sz w:val="18"/>
        </w:rPr>
        <w:t>). The impact of PTSD caused by workplace violence on productivity was studied by Gates, Gillespie and Succop (2011), where</w:t>
      </w:r>
      <w:r>
        <w:rPr>
          <w:spacing w:val="-36"/>
          <w:w w:val="115"/>
          <w:sz w:val="18"/>
        </w:rPr>
        <w:t> </w:t>
      </w:r>
      <w:r>
        <w:rPr>
          <w:w w:val="115"/>
          <w:sz w:val="18"/>
        </w:rPr>
        <w:t>they found those who suffered from PTSD symptoms or experienced emotional distress reported difficulty thinking, withdrawal from patients, absenteeism, and higher job turnover. The results</w:t>
      </w:r>
      <w:r>
        <w:rPr>
          <w:spacing w:val="-8"/>
          <w:w w:val="115"/>
          <w:sz w:val="18"/>
        </w:rPr>
        <w:t> </w:t>
      </w:r>
      <w:r>
        <w:rPr>
          <w:w w:val="115"/>
          <w:sz w:val="18"/>
        </w:rPr>
        <w:t>also found that, although emergency department nurses with PTSD symptoms continued to work, they had trouble remaining cognitively focused, and had ‘‘difficulty managing higher level work demands that required attention to detail or communication skills.’’</w:t>
      </w:r>
    </w:p>
    <w:p>
      <w:pPr>
        <w:pStyle w:val="BodyText"/>
        <w:spacing w:line="180" w:lineRule="exact"/>
        <w:ind w:left="320" w:right="165"/>
      </w:pPr>
      <w:r>
        <w:rPr>
          <w:w w:val="110"/>
        </w:rPr>
        <w:t>OSHA requests any workers’</w:t>
      </w:r>
    </w:p>
    <w:p>
      <w:pPr>
        <w:pStyle w:val="BodyText"/>
        <w:spacing w:before="4"/>
        <w:ind w:right="1"/>
      </w:pPr>
      <w:r>
        <w:rPr>
          <w:w w:val="115"/>
        </w:rPr>
        <w:t>compensation data related to workplace violence. Any other information on your facility’s experience would also be appreciated.</w:t>
      </w:r>
    </w:p>
    <w:p>
      <w:pPr>
        <w:pStyle w:val="BodyText"/>
        <w:spacing w:line="179" w:lineRule="exact"/>
        <w:ind w:right="165" w:firstLine="180"/>
      </w:pPr>
      <w:r>
        <w:rPr>
          <w:w w:val="115"/>
        </w:rPr>
        <w:t>Several studies have evaluated the</w:t>
      </w:r>
    </w:p>
    <w:p>
      <w:pPr>
        <w:pStyle w:val="BodyText"/>
        <w:spacing w:before="4"/>
        <w:ind w:right="1"/>
      </w:pPr>
      <w:r>
        <w:rPr>
          <w:w w:val="115"/>
        </w:rPr>
        <w:t>effectiveness of various engineering and administrative workplace violence controls in a variety of settings (</w:t>
      </w:r>
      <w:r>
        <w:rPr>
          <w:rFonts w:ascii="Palatino Linotype"/>
          <w:i/>
          <w:w w:val="115"/>
        </w:rPr>
        <w:t>e.g., </w:t>
      </w:r>
      <w:r>
        <w:rPr>
          <w:w w:val="115"/>
        </w:rPr>
        <w:t>hospitals, nursing homes). The implementation of a comprehensive</w:t>
      </w:r>
    </w:p>
    <w:p>
      <w:pPr>
        <w:spacing w:after="0"/>
        <w:sectPr>
          <w:pgSz w:w="12240" w:h="15840"/>
          <w:pgMar w:header="665" w:footer="0" w:top="1040" w:bottom="280" w:left="760" w:right="760"/>
          <w:cols w:num="3" w:equalWidth="0">
            <w:col w:w="3494" w:space="47"/>
            <w:col w:w="3497" w:space="43"/>
            <w:col w:w="3639"/>
          </w:cols>
        </w:sectPr>
      </w:pPr>
    </w:p>
    <w:p>
      <w:pPr>
        <w:pStyle w:val="BodyText"/>
        <w:spacing w:line="198" w:lineRule="exact" w:before="138"/>
        <w:ind w:right="-3"/>
      </w:pPr>
      <w:r>
        <w:rPr>
          <w:w w:val="115"/>
        </w:rPr>
        <w:t>workplace violence prevention program that includes administrative and engineering controls has been shown to lead to lower injury rates and workers’ compensation costs (Foley and Rauser, 2012, updated data provided to OSHA by the authors in 2015).</w:t>
      </w:r>
    </w:p>
    <w:p>
      <w:pPr>
        <w:pStyle w:val="ListParagraph"/>
        <w:numPr>
          <w:ilvl w:val="0"/>
          <w:numId w:val="15"/>
        </w:numPr>
        <w:tabs>
          <w:tab w:pos="376" w:val="left" w:leader="none"/>
        </w:tabs>
        <w:spacing w:line="198" w:lineRule="exact" w:before="98" w:after="0"/>
        <w:ind w:left="140" w:right="607" w:firstLine="0"/>
        <w:jc w:val="left"/>
        <w:rPr>
          <w:rFonts w:ascii="Palatino Linotype"/>
          <w:i/>
          <w:sz w:val="18"/>
        </w:rPr>
      </w:pPr>
      <w:r>
        <w:rPr>
          <w:rFonts w:ascii="Palatino Linotype"/>
          <w:i/>
          <w:w w:val="115"/>
          <w:sz w:val="18"/>
        </w:rPr>
        <w:t>Questions</w:t>
      </w:r>
      <w:r>
        <w:rPr>
          <w:rFonts w:ascii="Palatino Linotype"/>
          <w:i/>
          <w:spacing w:val="-17"/>
          <w:w w:val="115"/>
          <w:sz w:val="18"/>
        </w:rPr>
        <w:t> </w:t>
      </w:r>
      <w:r>
        <w:rPr>
          <w:rFonts w:ascii="Palatino Linotype"/>
          <w:i/>
          <w:w w:val="115"/>
          <w:sz w:val="18"/>
        </w:rPr>
        <w:t>for</w:t>
      </w:r>
      <w:r>
        <w:rPr>
          <w:rFonts w:ascii="Palatino Linotype"/>
          <w:i/>
          <w:spacing w:val="-17"/>
          <w:w w:val="115"/>
          <w:sz w:val="18"/>
        </w:rPr>
        <w:t> </w:t>
      </w:r>
      <w:r>
        <w:rPr>
          <w:rFonts w:ascii="Palatino Linotype"/>
          <w:i/>
          <w:w w:val="115"/>
          <w:sz w:val="18"/>
        </w:rPr>
        <w:t>Costs,</w:t>
      </w:r>
      <w:r>
        <w:rPr>
          <w:rFonts w:ascii="Palatino Linotype"/>
          <w:i/>
          <w:spacing w:val="-17"/>
          <w:w w:val="115"/>
          <w:sz w:val="18"/>
        </w:rPr>
        <w:t> </w:t>
      </w:r>
      <w:r>
        <w:rPr>
          <w:rFonts w:ascii="Palatino Linotype"/>
          <w:i/>
          <w:w w:val="115"/>
          <w:sz w:val="18"/>
        </w:rPr>
        <w:t>Economic </w:t>
      </w:r>
      <w:r>
        <w:rPr>
          <w:rFonts w:ascii="Palatino Linotype"/>
          <w:i/>
          <w:w w:val="115"/>
          <w:sz w:val="18"/>
        </w:rPr>
        <w:t>Impacts, and</w:t>
      </w:r>
      <w:r>
        <w:rPr>
          <w:rFonts w:ascii="Palatino Linotype"/>
          <w:i/>
          <w:spacing w:val="-1"/>
          <w:w w:val="115"/>
          <w:sz w:val="18"/>
        </w:rPr>
        <w:t> </w:t>
      </w:r>
      <w:r>
        <w:rPr>
          <w:rFonts w:ascii="Palatino Linotype"/>
          <w:i/>
          <w:w w:val="115"/>
          <w:sz w:val="18"/>
        </w:rPr>
        <w:t>Benefits</w:t>
      </w:r>
    </w:p>
    <w:p>
      <w:pPr>
        <w:pStyle w:val="BodyText"/>
        <w:spacing w:line="230" w:lineRule="auto" w:before="63"/>
        <w:ind w:right="39" w:firstLine="180"/>
      </w:pPr>
      <w:r>
        <w:rPr>
          <w:w w:val="115"/>
        </w:rPr>
        <w:t>The following questions are intended to solicit information on the topics covered in this section. Wherever possible, please indicate the title of the person providing the information and the type and number of employees at your healthcare and/or social assistance facility.</w:t>
      </w:r>
    </w:p>
    <w:p>
      <w:pPr>
        <w:spacing w:line="189" w:lineRule="exact" w:before="0"/>
        <w:ind w:left="140" w:right="-3" w:firstLine="180"/>
        <w:jc w:val="left"/>
        <w:rPr>
          <w:sz w:val="18"/>
        </w:rPr>
      </w:pPr>
      <w:r>
        <w:rPr>
          <w:rFonts w:ascii="Palatino Linotype"/>
          <w:i/>
          <w:w w:val="115"/>
          <w:sz w:val="18"/>
        </w:rPr>
        <w:t>Question VI.1: </w:t>
      </w:r>
      <w:r>
        <w:rPr>
          <w:w w:val="115"/>
          <w:sz w:val="18"/>
        </w:rPr>
        <w:t>Are there additional</w:t>
      </w:r>
    </w:p>
    <w:p>
      <w:pPr>
        <w:pStyle w:val="BodyText"/>
        <w:spacing w:line="232" w:lineRule="auto"/>
        <w:ind w:right="48"/>
      </w:pPr>
      <w:r>
        <w:rPr>
          <w:w w:val="115"/>
        </w:rPr>
        <w:t>data (other than workers’ compensation data) from published or unpublished sources that describe or inform about the incidence or prevalence of workplace violence in healthcare occupations or settings?</w:t>
      </w:r>
    </w:p>
    <w:p>
      <w:pPr>
        <w:spacing w:line="189" w:lineRule="exact" w:before="0"/>
        <w:ind w:left="320" w:right="-3" w:firstLine="0"/>
        <w:jc w:val="left"/>
        <w:rPr>
          <w:sz w:val="18"/>
        </w:rPr>
      </w:pPr>
      <w:r>
        <w:rPr>
          <w:rFonts w:ascii="Palatino Linotype"/>
          <w:i/>
          <w:w w:val="110"/>
          <w:sz w:val="18"/>
        </w:rPr>
        <w:t>Question VI.2: </w:t>
      </w:r>
      <w:r>
        <w:rPr>
          <w:w w:val="110"/>
          <w:sz w:val="18"/>
        </w:rPr>
        <w:t>As the Agency</w:t>
      </w:r>
    </w:p>
    <w:p>
      <w:pPr>
        <w:pStyle w:val="BodyText"/>
        <w:spacing w:line="232" w:lineRule="auto"/>
        <w:ind w:right="-17"/>
      </w:pPr>
      <w:r>
        <w:rPr>
          <w:w w:val="115"/>
        </w:rPr>
        <w:t>considers possible actions to</w:t>
      </w:r>
      <w:r>
        <w:rPr>
          <w:spacing w:val="11"/>
          <w:w w:val="115"/>
        </w:rPr>
        <w:t> </w:t>
      </w:r>
      <w:r>
        <w:rPr>
          <w:w w:val="115"/>
        </w:rPr>
        <w:t>address</w:t>
      </w:r>
      <w:r>
        <w:rPr>
          <w:spacing w:val="2"/>
          <w:w w:val="115"/>
        </w:rPr>
        <w:t> </w:t>
      </w:r>
      <w:r>
        <w:rPr>
          <w:w w:val="115"/>
        </w:rPr>
        <w:t>the</w:t>
      </w:r>
      <w:r>
        <w:rPr>
          <w:w w:val="118"/>
        </w:rPr>
        <w:t> </w:t>
      </w:r>
      <w:r>
        <w:rPr>
          <w:w w:val="115"/>
        </w:rPr>
        <w:t>prevention and control of workplace violence, what are the potential economic impacts associated with the promulgation of a standard specific to the</w:t>
      </w:r>
      <w:r>
        <w:rPr>
          <w:spacing w:val="-12"/>
          <w:w w:val="115"/>
        </w:rPr>
        <w:t> </w:t>
      </w:r>
      <w:r>
        <w:rPr>
          <w:w w:val="115"/>
        </w:rPr>
        <w:t>risk</w:t>
      </w:r>
      <w:r>
        <w:rPr>
          <w:spacing w:val="-12"/>
          <w:w w:val="115"/>
        </w:rPr>
        <w:t> </w:t>
      </w:r>
      <w:r>
        <w:rPr>
          <w:w w:val="115"/>
        </w:rPr>
        <w:t>of</w:t>
      </w:r>
      <w:r>
        <w:rPr>
          <w:spacing w:val="-12"/>
          <w:w w:val="115"/>
        </w:rPr>
        <w:t> </w:t>
      </w:r>
      <w:r>
        <w:rPr>
          <w:w w:val="115"/>
        </w:rPr>
        <w:t>workplace</w:t>
      </w:r>
      <w:r>
        <w:rPr>
          <w:spacing w:val="-12"/>
          <w:w w:val="115"/>
        </w:rPr>
        <w:t> </w:t>
      </w:r>
      <w:r>
        <w:rPr>
          <w:w w:val="115"/>
        </w:rPr>
        <w:t>violence?</w:t>
      </w:r>
      <w:r>
        <w:rPr>
          <w:spacing w:val="-12"/>
          <w:w w:val="115"/>
        </w:rPr>
        <w:t> </w:t>
      </w:r>
      <w:r>
        <w:rPr>
          <w:w w:val="115"/>
        </w:rPr>
        <w:t>Describe these impacts in terms of benefits from the reduction of incidents; effects on revenue and profit; and any other relevant impact</w:t>
      </w:r>
      <w:r>
        <w:rPr>
          <w:spacing w:val="3"/>
          <w:w w:val="115"/>
        </w:rPr>
        <w:t> </w:t>
      </w:r>
      <w:r>
        <w:rPr>
          <w:w w:val="115"/>
        </w:rPr>
        <w:t>measure.</w:t>
      </w:r>
    </w:p>
    <w:p>
      <w:pPr>
        <w:spacing w:line="189" w:lineRule="exact" w:before="0"/>
        <w:ind w:left="320" w:right="-3" w:firstLine="0"/>
        <w:jc w:val="left"/>
        <w:rPr>
          <w:sz w:val="18"/>
        </w:rPr>
      </w:pPr>
      <w:r>
        <w:rPr>
          <w:rFonts w:ascii="Palatino Linotype"/>
          <w:i/>
          <w:w w:val="110"/>
          <w:sz w:val="18"/>
        </w:rPr>
        <w:t>Question VI.3: </w:t>
      </w:r>
      <w:r>
        <w:rPr>
          <w:w w:val="110"/>
          <w:sz w:val="18"/>
        </w:rPr>
        <w:t>If you have</w:t>
      </w:r>
    </w:p>
    <w:p>
      <w:pPr>
        <w:pStyle w:val="BodyText"/>
        <w:spacing w:line="230" w:lineRule="auto"/>
        <w:ind w:right="9"/>
      </w:pPr>
      <w:r>
        <w:rPr>
          <w:w w:val="115"/>
        </w:rPr>
        <w:t>implemented a workplace violence prevention program or policy, what was the cost of implementing the program or policy, in terms of both time and expenditures for supplies and equipment? Please describe in detail the resource requirements and associated costs expended to initiate the  program(s) and to conduct the program(s) annually. If you have any other estimates of the costs of preventing or mitigating workplace violence, please provide them. It would be</w:t>
      </w:r>
      <w:r>
        <w:rPr>
          <w:spacing w:val="-7"/>
          <w:w w:val="115"/>
        </w:rPr>
        <w:t> </w:t>
      </w:r>
      <w:r>
        <w:rPr>
          <w:w w:val="115"/>
        </w:rPr>
        <w:t>helpful</w:t>
      </w:r>
      <w:r>
        <w:rPr>
          <w:spacing w:val="-7"/>
          <w:w w:val="115"/>
        </w:rPr>
        <w:t> </w:t>
      </w:r>
      <w:r>
        <w:rPr>
          <w:w w:val="115"/>
        </w:rPr>
        <w:t>to</w:t>
      </w:r>
      <w:r>
        <w:rPr>
          <w:spacing w:val="-7"/>
          <w:w w:val="115"/>
        </w:rPr>
        <w:t> </w:t>
      </w:r>
      <w:r>
        <w:rPr>
          <w:w w:val="115"/>
        </w:rPr>
        <w:t>OSHA</w:t>
      </w:r>
      <w:r>
        <w:rPr>
          <w:spacing w:val="-7"/>
          <w:w w:val="115"/>
        </w:rPr>
        <w:t> </w:t>
      </w:r>
      <w:r>
        <w:rPr>
          <w:w w:val="115"/>
        </w:rPr>
        <w:t>to</w:t>
      </w:r>
      <w:r>
        <w:rPr>
          <w:spacing w:val="-7"/>
          <w:w w:val="115"/>
        </w:rPr>
        <w:t> </w:t>
      </w:r>
      <w:r>
        <w:rPr>
          <w:w w:val="115"/>
        </w:rPr>
        <w:t>learn</w:t>
      </w:r>
      <w:r>
        <w:rPr>
          <w:spacing w:val="-7"/>
          <w:w w:val="115"/>
        </w:rPr>
        <w:t> </w:t>
      </w:r>
      <w:r>
        <w:rPr>
          <w:w w:val="115"/>
        </w:rPr>
        <w:t>both</w:t>
      </w:r>
      <w:r>
        <w:rPr>
          <w:spacing w:val="-7"/>
          <w:w w:val="115"/>
        </w:rPr>
        <w:t> </w:t>
      </w:r>
      <w:r>
        <w:rPr>
          <w:w w:val="115"/>
        </w:rPr>
        <w:t>overall totals and specific components of the program (</w:t>
      </w:r>
      <w:r>
        <w:rPr>
          <w:rFonts w:ascii="Palatino Linotype"/>
          <w:i/>
          <w:w w:val="115"/>
        </w:rPr>
        <w:t>e.g., </w:t>
      </w:r>
      <w:r>
        <w:rPr>
          <w:w w:val="115"/>
        </w:rPr>
        <w:t>cost of equipment, equipment installation, equipment maintenance, training programs, staff time, facility</w:t>
      </w:r>
      <w:r>
        <w:rPr>
          <w:spacing w:val="-24"/>
          <w:w w:val="115"/>
        </w:rPr>
        <w:t> </w:t>
      </w:r>
      <w:r>
        <w:rPr>
          <w:w w:val="115"/>
        </w:rPr>
        <w:t>redesign).</w:t>
      </w:r>
    </w:p>
    <w:p>
      <w:pPr>
        <w:spacing w:line="189" w:lineRule="exact" w:before="0"/>
        <w:ind w:left="140" w:right="-3" w:firstLine="180"/>
        <w:jc w:val="left"/>
        <w:rPr>
          <w:sz w:val="18"/>
        </w:rPr>
      </w:pPr>
      <w:r>
        <w:rPr>
          <w:rFonts w:ascii="Palatino Linotype"/>
          <w:i/>
          <w:w w:val="110"/>
          <w:sz w:val="18"/>
        </w:rPr>
        <w:t>Question VI.4: </w:t>
      </w:r>
      <w:r>
        <w:rPr>
          <w:w w:val="110"/>
          <w:sz w:val="18"/>
        </w:rPr>
        <w:t>What are the  ongoing</w:t>
      </w:r>
    </w:p>
    <w:p>
      <w:pPr>
        <w:pStyle w:val="BodyText"/>
        <w:spacing w:line="232" w:lineRule="auto"/>
        <w:ind w:right="43"/>
      </w:pPr>
      <w:r>
        <w:rPr>
          <w:w w:val="115"/>
        </w:rPr>
        <w:t>operating and maintenance costs for the program?</w:t>
      </w:r>
    </w:p>
    <w:p>
      <w:pPr>
        <w:spacing w:line="189" w:lineRule="exact" w:before="0"/>
        <w:ind w:left="320" w:right="-3" w:firstLine="0"/>
        <w:jc w:val="left"/>
        <w:rPr>
          <w:sz w:val="18"/>
        </w:rPr>
      </w:pPr>
      <w:r>
        <w:rPr>
          <w:rFonts w:ascii="Palatino Linotype"/>
          <w:i/>
          <w:w w:val="110"/>
          <w:sz w:val="18"/>
        </w:rPr>
        <w:t>Question VI.5: </w:t>
      </w:r>
      <w:r>
        <w:rPr>
          <w:w w:val="110"/>
          <w:sz w:val="18"/>
        </w:rPr>
        <w:t>Has your program</w:t>
      </w:r>
    </w:p>
    <w:p>
      <w:pPr>
        <w:pStyle w:val="BodyText"/>
        <w:spacing w:line="232" w:lineRule="auto"/>
        <w:ind w:right="-9"/>
      </w:pPr>
      <w:r>
        <w:rPr>
          <w:w w:val="115"/>
        </w:rPr>
        <w:t>reduced incidents of workplace violence</w:t>
      </w:r>
      <w:r>
        <w:rPr>
          <w:w w:val="114"/>
        </w:rPr>
        <w:t> </w:t>
      </w:r>
      <w:r>
        <w:rPr>
          <w:w w:val="115"/>
        </w:rPr>
        <w:t>and by how much? Can you identify which elements of your program most reduced incidents? Which elements did not seem effective?</w:t>
      </w:r>
    </w:p>
    <w:p>
      <w:pPr>
        <w:spacing w:line="196" w:lineRule="auto" w:before="0"/>
        <w:ind w:left="140" w:right="-3" w:firstLine="180"/>
        <w:jc w:val="left"/>
        <w:rPr>
          <w:rFonts w:ascii="Palatino Linotype"/>
          <w:i/>
          <w:sz w:val="18"/>
        </w:rPr>
      </w:pPr>
      <w:r>
        <w:rPr>
          <w:rFonts w:ascii="Palatino Linotype"/>
          <w:i/>
          <w:w w:val="110"/>
          <w:sz w:val="18"/>
        </w:rPr>
        <w:t>Question VI.6: </w:t>
      </w:r>
      <w:r>
        <w:rPr>
          <w:w w:val="110"/>
          <w:sz w:val="18"/>
        </w:rPr>
        <w:t>Has your program reduced costs for your facility  (</w:t>
      </w:r>
      <w:r>
        <w:rPr>
          <w:rFonts w:ascii="Palatino Linotype"/>
          <w:i/>
          <w:w w:val="110"/>
          <w:sz w:val="18"/>
        </w:rPr>
        <w:t>e.g.,</w:t>
      </w:r>
    </w:p>
    <w:p>
      <w:pPr>
        <w:pStyle w:val="BodyText"/>
        <w:spacing w:line="232" w:lineRule="auto"/>
        <w:ind w:right="118"/>
      </w:pPr>
      <w:r>
        <w:rPr>
          <w:w w:val="115"/>
        </w:rPr>
        <w:t>reduced insurance premiums, workers’ compensation costs, fewer lost</w:t>
      </w:r>
    </w:p>
    <w:p>
      <w:pPr>
        <w:pStyle w:val="BodyText"/>
        <w:spacing w:before="135"/>
        <w:ind w:right="140"/>
      </w:pPr>
      <w:r>
        <w:rPr/>
        <w:br w:type="column"/>
      </w:r>
      <w:r>
        <w:rPr>
          <w:w w:val="115"/>
        </w:rPr>
        <w:t>workdays)? Please quantify these reductions, if applicable.</w:t>
      </w:r>
    </w:p>
    <w:p>
      <w:pPr>
        <w:spacing w:line="187" w:lineRule="exact" w:before="0"/>
        <w:ind w:left="140" w:right="140" w:firstLine="180"/>
        <w:jc w:val="left"/>
        <w:rPr>
          <w:sz w:val="18"/>
        </w:rPr>
      </w:pPr>
      <w:r>
        <w:rPr>
          <w:rFonts w:ascii="Palatino Linotype"/>
          <w:i/>
          <w:w w:val="110"/>
          <w:sz w:val="18"/>
        </w:rPr>
        <w:t>Question VI.7: </w:t>
      </w:r>
      <w:r>
        <w:rPr>
          <w:w w:val="110"/>
          <w:sz w:val="18"/>
        </w:rPr>
        <w:t>Has your program</w:t>
      </w:r>
    </w:p>
    <w:p>
      <w:pPr>
        <w:pStyle w:val="BodyText"/>
        <w:spacing w:line="223" w:lineRule="auto"/>
        <w:ind w:right="140"/>
      </w:pPr>
      <w:r>
        <w:rPr>
          <w:w w:val="115"/>
        </w:rPr>
        <w:t>reduced indirect costs for your facility (</w:t>
      </w:r>
      <w:r>
        <w:rPr>
          <w:rFonts w:ascii="Palatino Linotype"/>
          <w:i/>
          <w:w w:val="115"/>
        </w:rPr>
        <w:t>e.g., </w:t>
      </w:r>
      <w:r>
        <w:rPr>
          <w:w w:val="115"/>
        </w:rPr>
        <w:t>reductions in absenteeism and worker turnover; increases in reported productivity, satisfaction, and level of safety in the workplace)?</w:t>
      </w:r>
    </w:p>
    <w:p>
      <w:pPr>
        <w:spacing w:line="191" w:lineRule="exact" w:before="0"/>
        <w:ind w:left="320" w:right="140" w:firstLine="0"/>
        <w:jc w:val="left"/>
        <w:rPr>
          <w:sz w:val="18"/>
        </w:rPr>
      </w:pPr>
      <w:r>
        <w:rPr>
          <w:rFonts w:ascii="Palatino Linotype"/>
          <w:i/>
          <w:w w:val="110"/>
          <w:sz w:val="18"/>
        </w:rPr>
        <w:t>Question VI.8: </w:t>
      </w:r>
      <w:r>
        <w:rPr>
          <w:w w:val="110"/>
          <w:sz w:val="18"/>
        </w:rPr>
        <w:t>If you are in a state</w:t>
      </w:r>
    </w:p>
    <w:p>
      <w:pPr>
        <w:pStyle w:val="BodyText"/>
        <w:spacing w:line="232" w:lineRule="auto"/>
        <w:ind w:right="29"/>
      </w:pPr>
      <w:r>
        <w:rPr>
          <w:w w:val="115"/>
        </w:rPr>
        <w:t>with standards requiring programs and/ or policies to reduce workplace violence, how did implementing the program and/or policy affect the facility’s budget and finances?</w:t>
      </w:r>
    </w:p>
    <w:p>
      <w:pPr>
        <w:spacing w:line="189" w:lineRule="exact" w:before="0"/>
        <w:ind w:left="320" w:right="29" w:firstLine="0"/>
        <w:jc w:val="left"/>
        <w:rPr>
          <w:sz w:val="18"/>
        </w:rPr>
      </w:pPr>
      <w:r>
        <w:rPr>
          <w:rFonts w:ascii="Palatino Linotype"/>
          <w:i/>
          <w:w w:val="110"/>
          <w:sz w:val="18"/>
        </w:rPr>
        <w:t>Question VI.9: </w:t>
      </w:r>
      <w:r>
        <w:rPr>
          <w:w w:val="110"/>
          <w:sz w:val="18"/>
        </w:rPr>
        <w:t>What changes, if  any,</w:t>
      </w:r>
    </w:p>
    <w:p>
      <w:pPr>
        <w:pStyle w:val="BodyText"/>
        <w:spacing w:line="232" w:lineRule="auto"/>
        <w:ind w:right="29"/>
      </w:pPr>
      <w:r>
        <w:rPr>
          <w:w w:val="115"/>
        </w:rPr>
        <w:t>in market conditions would reasonably be expected to result from issuing a standard on workplace violence prevention? Describe any changes in market structure or concentration, and any effects on services, that would reasonably be expected from issuing such a standard.</w:t>
      </w:r>
    </w:p>
    <w:p>
      <w:pPr>
        <w:pStyle w:val="ListParagraph"/>
        <w:numPr>
          <w:ilvl w:val="0"/>
          <w:numId w:val="15"/>
        </w:numPr>
        <w:tabs>
          <w:tab w:pos="356" w:val="left" w:leader="none"/>
        </w:tabs>
        <w:spacing w:line="240" w:lineRule="auto" w:before="69" w:after="0"/>
        <w:ind w:left="355" w:right="0" w:hanging="215"/>
        <w:jc w:val="left"/>
        <w:rPr>
          <w:rFonts w:ascii="Palatino Linotype"/>
          <w:i/>
          <w:sz w:val="18"/>
        </w:rPr>
      </w:pPr>
      <w:r>
        <w:rPr>
          <w:rFonts w:ascii="Palatino Linotype"/>
          <w:i/>
          <w:w w:val="115"/>
          <w:sz w:val="18"/>
        </w:rPr>
        <w:t>Impacts on Small</w:t>
      </w:r>
      <w:r>
        <w:rPr>
          <w:rFonts w:ascii="Palatino Linotype"/>
          <w:i/>
          <w:spacing w:val="-37"/>
          <w:w w:val="115"/>
          <w:sz w:val="18"/>
        </w:rPr>
        <w:t> </w:t>
      </w:r>
      <w:r>
        <w:rPr>
          <w:rFonts w:ascii="Palatino Linotype"/>
          <w:i/>
          <w:w w:val="115"/>
          <w:sz w:val="18"/>
        </w:rPr>
        <w:t>Entities</w:t>
      </w:r>
    </w:p>
    <w:p>
      <w:pPr>
        <w:pStyle w:val="BodyText"/>
        <w:spacing w:before="50"/>
        <w:ind w:right="-17" w:firstLine="180"/>
      </w:pPr>
      <w:r>
        <w:rPr>
          <w:w w:val="115"/>
        </w:rPr>
        <w:t>As part of the Agency’s consideration of a workplace violence prevention standard, OSHA is concerned whether its actions will have a significant economic impact on a substantial number of small businesses. Injury and illness incident rates are known to vary by establishment size in the healthcare industry, where establishments between 50 and 999 employees had a rate of 5.4 per 10,000 full time workers, while establishments under 50 employees had a rate of 2.8 and lower in 2014 (BLS Table Q1, October 2015).</w:t>
      </w:r>
    </w:p>
    <w:p>
      <w:pPr>
        <w:pStyle w:val="BodyText"/>
        <w:spacing w:line="179" w:lineRule="exact"/>
        <w:ind w:left="320" w:right="-7"/>
      </w:pPr>
      <w:r>
        <w:rPr>
          <w:w w:val="115"/>
        </w:rPr>
        <w:t>If the Agency pursues development</w:t>
      </w:r>
      <w:r>
        <w:rPr>
          <w:spacing w:val="-33"/>
          <w:w w:val="115"/>
        </w:rPr>
        <w:t> </w:t>
      </w:r>
      <w:r>
        <w:rPr>
          <w:w w:val="115"/>
        </w:rPr>
        <w:t>of</w:t>
      </w:r>
    </w:p>
    <w:p>
      <w:pPr>
        <w:pStyle w:val="BodyText"/>
        <w:spacing w:before="4"/>
        <w:ind w:right="29"/>
      </w:pPr>
      <w:r>
        <w:rPr>
          <w:w w:val="115"/>
        </w:rPr>
        <w:t>a standard that would have such impacts on small businesses, OSHA is required to develop a regulatory flexibility analysis and convene a</w:t>
      </w:r>
      <w:r>
        <w:rPr>
          <w:spacing w:val="-11"/>
          <w:w w:val="115"/>
        </w:rPr>
        <w:t> </w:t>
      </w:r>
      <w:r>
        <w:rPr>
          <w:w w:val="115"/>
        </w:rPr>
        <w:t>Small Business Advocacy Review (SBAR) under the Small Business Regulatory Enforcement Fairness Act (SBREFA) Panel prior to publishing a</w:t>
      </w:r>
      <w:r>
        <w:rPr>
          <w:spacing w:val="12"/>
          <w:w w:val="115"/>
        </w:rPr>
        <w:t> </w:t>
      </w:r>
      <w:r>
        <w:rPr>
          <w:w w:val="115"/>
        </w:rPr>
        <w:t>proposal.</w:t>
      </w:r>
    </w:p>
    <w:p>
      <w:pPr>
        <w:pStyle w:val="BodyText"/>
        <w:ind w:right="140"/>
      </w:pPr>
      <w:r>
        <w:rPr>
          <w:w w:val="115"/>
        </w:rPr>
        <w:t>Regardless of the significance of the impacts, OSHA seeks ways of minimizing the burdens on small businesses consistent with OSHA’s statutory and regulatory requirements and objectives (Regulatory Flexibility Act, 5 U.S.C. 601 </w:t>
      </w:r>
      <w:r>
        <w:rPr>
          <w:rFonts w:ascii="Palatino Linotype" w:hAnsi="Palatino Linotype"/>
          <w:i/>
          <w:w w:val="115"/>
        </w:rPr>
        <w:t>et seq.</w:t>
      </w:r>
      <w:r>
        <w:rPr>
          <w:w w:val="115"/>
        </w:rPr>
        <w:t>).</w:t>
      </w:r>
    </w:p>
    <w:p>
      <w:pPr>
        <w:pStyle w:val="ListParagraph"/>
        <w:numPr>
          <w:ilvl w:val="0"/>
          <w:numId w:val="15"/>
        </w:numPr>
        <w:tabs>
          <w:tab w:pos="360" w:val="left" w:leader="none"/>
        </w:tabs>
        <w:spacing w:line="200" w:lineRule="exact" w:before="96" w:after="0"/>
        <w:ind w:left="140" w:right="498" w:firstLine="0"/>
        <w:jc w:val="left"/>
        <w:rPr>
          <w:rFonts w:ascii="Palatino Linotype"/>
          <w:i/>
          <w:sz w:val="18"/>
        </w:rPr>
      </w:pPr>
      <w:r>
        <w:rPr>
          <w:rFonts w:ascii="Palatino Linotype"/>
          <w:i/>
          <w:w w:val="115"/>
          <w:sz w:val="18"/>
        </w:rPr>
        <w:t>Questions for Impacts on</w:t>
      </w:r>
      <w:r>
        <w:rPr>
          <w:rFonts w:ascii="Palatino Linotype"/>
          <w:i/>
          <w:spacing w:val="-31"/>
          <w:w w:val="115"/>
          <w:sz w:val="18"/>
        </w:rPr>
        <w:t> </w:t>
      </w:r>
      <w:r>
        <w:rPr>
          <w:rFonts w:ascii="Palatino Linotype"/>
          <w:i/>
          <w:w w:val="115"/>
          <w:sz w:val="18"/>
        </w:rPr>
        <w:t>Small </w:t>
      </w:r>
      <w:r>
        <w:rPr>
          <w:rFonts w:ascii="Palatino Linotype"/>
          <w:i/>
          <w:w w:val="115"/>
          <w:sz w:val="18"/>
        </w:rPr>
        <w:t>Entities</w:t>
      </w:r>
    </w:p>
    <w:p>
      <w:pPr>
        <w:pStyle w:val="BodyText"/>
        <w:spacing w:before="64"/>
        <w:ind w:right="27" w:firstLine="180"/>
      </w:pPr>
      <w:r>
        <w:rPr>
          <w:rFonts w:ascii="Palatino Linotype"/>
          <w:i/>
          <w:w w:val="115"/>
        </w:rPr>
        <w:t>Question</w:t>
      </w:r>
      <w:r>
        <w:rPr>
          <w:rFonts w:ascii="Palatino Linotype"/>
          <w:i/>
          <w:spacing w:val="-12"/>
          <w:w w:val="115"/>
        </w:rPr>
        <w:t> </w:t>
      </w:r>
      <w:r>
        <w:rPr>
          <w:rFonts w:ascii="Palatino Linotype"/>
          <w:i/>
          <w:w w:val="115"/>
        </w:rPr>
        <w:t>VI.10:</w:t>
      </w:r>
      <w:r>
        <w:rPr>
          <w:rFonts w:ascii="Palatino Linotype"/>
          <w:i/>
          <w:spacing w:val="-12"/>
          <w:w w:val="115"/>
        </w:rPr>
        <w:t> </w:t>
      </w:r>
      <w:r>
        <w:rPr>
          <w:w w:val="115"/>
        </w:rPr>
        <w:t>How</w:t>
      </w:r>
      <w:r>
        <w:rPr>
          <w:spacing w:val="-12"/>
          <w:w w:val="115"/>
        </w:rPr>
        <w:t> </w:t>
      </w:r>
      <w:r>
        <w:rPr>
          <w:w w:val="115"/>
        </w:rPr>
        <w:t>many,</w:t>
      </w:r>
      <w:r>
        <w:rPr>
          <w:spacing w:val="-12"/>
          <w:w w:val="115"/>
        </w:rPr>
        <w:t> </w:t>
      </w:r>
      <w:r>
        <w:rPr>
          <w:w w:val="115"/>
        </w:rPr>
        <w:t>and</w:t>
      </w:r>
      <w:r>
        <w:rPr>
          <w:spacing w:val="-12"/>
          <w:w w:val="115"/>
        </w:rPr>
        <w:t> </w:t>
      </w:r>
      <w:r>
        <w:rPr>
          <w:w w:val="115"/>
        </w:rPr>
        <w:t>what type of small firms, or other small entities, have a workplace violence prevention training, or a program, and what percentage of their industry (NAICS code) do these entities comprise? Please specify the types of workplace violence risks you</w:t>
      </w:r>
      <w:r>
        <w:rPr>
          <w:spacing w:val="-33"/>
          <w:w w:val="115"/>
        </w:rPr>
        <w:t> </w:t>
      </w:r>
      <w:r>
        <w:rPr>
          <w:w w:val="115"/>
        </w:rPr>
        <w:t>face.</w:t>
      </w:r>
    </w:p>
    <w:p>
      <w:pPr>
        <w:spacing w:line="187" w:lineRule="exact" w:before="0"/>
        <w:ind w:left="140" w:right="140" w:firstLine="180"/>
        <w:jc w:val="left"/>
        <w:rPr>
          <w:sz w:val="18"/>
        </w:rPr>
      </w:pPr>
      <w:r>
        <w:rPr>
          <w:rFonts w:ascii="Palatino Linotype"/>
          <w:i/>
          <w:w w:val="115"/>
          <w:sz w:val="18"/>
        </w:rPr>
        <w:t>Question VI.11: </w:t>
      </w:r>
      <w:r>
        <w:rPr>
          <w:w w:val="115"/>
          <w:sz w:val="18"/>
        </w:rPr>
        <w:t>How, and to what</w:t>
      </w:r>
    </w:p>
    <w:p>
      <w:pPr>
        <w:pStyle w:val="BodyText"/>
        <w:spacing w:line="232" w:lineRule="auto"/>
        <w:ind w:right="140"/>
      </w:pPr>
      <w:r>
        <w:rPr>
          <w:w w:val="115"/>
        </w:rPr>
        <w:t>extent, would small entities in your industry be affected by a potential</w:t>
      </w:r>
    </w:p>
    <w:p>
      <w:pPr>
        <w:pStyle w:val="BodyText"/>
        <w:spacing w:before="134"/>
        <w:ind w:right="137"/>
      </w:pPr>
      <w:r>
        <w:rPr/>
        <w:br w:type="column"/>
      </w:r>
      <w:r>
        <w:rPr>
          <w:w w:val="115"/>
        </w:rPr>
        <w:t>OSHA standard to prevent workplace violence? Do special circumstances</w:t>
      </w:r>
      <w:r>
        <w:rPr>
          <w:spacing w:val="-36"/>
          <w:w w:val="115"/>
        </w:rPr>
        <w:t> </w:t>
      </w:r>
      <w:r>
        <w:rPr>
          <w:w w:val="115"/>
        </w:rPr>
        <w:t>exist that make preventing workplace violence more difficult or more costly for small entities than for large entities? Describe these</w:t>
      </w:r>
      <w:r>
        <w:rPr>
          <w:spacing w:val="-22"/>
          <w:w w:val="115"/>
        </w:rPr>
        <w:t> </w:t>
      </w:r>
      <w:r>
        <w:rPr>
          <w:w w:val="115"/>
        </w:rPr>
        <w:t>circumstances.</w:t>
      </w:r>
    </w:p>
    <w:p>
      <w:pPr>
        <w:spacing w:line="187" w:lineRule="exact" w:before="0"/>
        <w:ind w:left="320" w:right="163" w:firstLine="0"/>
        <w:jc w:val="left"/>
        <w:rPr>
          <w:sz w:val="18"/>
        </w:rPr>
      </w:pPr>
      <w:r>
        <w:rPr>
          <w:rFonts w:ascii="Palatino Linotype"/>
          <w:i/>
          <w:w w:val="115"/>
          <w:sz w:val="18"/>
        </w:rPr>
        <w:t>Question VI.12: </w:t>
      </w:r>
      <w:r>
        <w:rPr>
          <w:w w:val="115"/>
          <w:sz w:val="18"/>
        </w:rPr>
        <w:t>How many, and in</w:t>
      </w:r>
    </w:p>
    <w:p>
      <w:pPr>
        <w:pStyle w:val="BodyText"/>
        <w:spacing w:line="232" w:lineRule="auto"/>
        <w:ind w:right="151"/>
      </w:pPr>
      <w:r>
        <w:rPr>
          <w:w w:val="115"/>
        </w:rPr>
        <w:t>what type of small healthcare entities, is workplace violence a threat, and what percentage of their industry (NAICS code 622) do these entities comprise?</w:t>
      </w:r>
    </w:p>
    <w:p>
      <w:pPr>
        <w:spacing w:line="189" w:lineRule="exact" w:before="0"/>
        <w:ind w:left="140" w:right="163" w:firstLine="180"/>
        <w:jc w:val="left"/>
        <w:rPr>
          <w:sz w:val="18"/>
        </w:rPr>
      </w:pPr>
      <w:r>
        <w:rPr>
          <w:rFonts w:ascii="Palatino Linotype"/>
          <w:i/>
          <w:w w:val="115"/>
          <w:sz w:val="18"/>
        </w:rPr>
        <w:t>Question VI.13: </w:t>
      </w:r>
      <w:r>
        <w:rPr>
          <w:w w:val="115"/>
          <w:sz w:val="18"/>
        </w:rPr>
        <w:t>How, and to what</w:t>
      </w:r>
    </w:p>
    <w:p>
      <w:pPr>
        <w:pStyle w:val="BodyText"/>
        <w:spacing w:line="232" w:lineRule="auto"/>
        <w:ind w:right="88"/>
      </w:pPr>
      <w:r>
        <w:rPr>
          <w:w w:val="115"/>
        </w:rPr>
        <w:t>extent, would small entities in your industry be affected by an OSHA standard regulating workplace violence? Are there conditions that make controlling workplace violence more difficult for small entities than for large entities? Describe these circumstances.</w:t>
      </w:r>
    </w:p>
    <w:p>
      <w:pPr>
        <w:spacing w:line="189" w:lineRule="exact" w:before="0"/>
        <w:ind w:left="140" w:right="163" w:firstLine="180"/>
        <w:jc w:val="left"/>
        <w:rPr>
          <w:sz w:val="18"/>
        </w:rPr>
      </w:pPr>
      <w:r>
        <w:rPr>
          <w:rFonts w:ascii="Palatino Linotype"/>
          <w:i/>
          <w:w w:val="115"/>
          <w:sz w:val="18"/>
        </w:rPr>
        <w:t>Question VI.14: </w:t>
      </w:r>
      <w:r>
        <w:rPr>
          <w:w w:val="115"/>
          <w:sz w:val="18"/>
        </w:rPr>
        <w:t>Are there alternative</w:t>
      </w:r>
    </w:p>
    <w:p>
      <w:pPr>
        <w:pStyle w:val="BodyText"/>
        <w:spacing w:line="232" w:lineRule="auto"/>
        <w:ind w:right="141"/>
      </w:pPr>
      <w:r>
        <w:rPr>
          <w:w w:val="115"/>
        </w:rPr>
        <w:t>approaches OSHA could use to mitigate possible impacts on small entities?</w:t>
      </w:r>
    </w:p>
    <w:p>
      <w:pPr>
        <w:spacing w:line="189" w:lineRule="exact" w:before="0"/>
        <w:ind w:left="140" w:right="562" w:firstLine="180"/>
        <w:jc w:val="left"/>
        <w:rPr>
          <w:sz w:val="18"/>
        </w:rPr>
      </w:pPr>
      <w:r>
        <w:rPr>
          <w:rFonts w:ascii="Palatino Linotype"/>
          <w:i/>
          <w:w w:val="110"/>
          <w:sz w:val="18"/>
        </w:rPr>
        <w:t>Question VI.15: </w:t>
      </w:r>
      <w:r>
        <w:rPr>
          <w:w w:val="110"/>
          <w:sz w:val="18"/>
        </w:rPr>
        <w:t>For very small</w:t>
      </w:r>
    </w:p>
    <w:p>
      <w:pPr>
        <w:pStyle w:val="BodyText"/>
        <w:spacing w:line="232" w:lineRule="auto"/>
        <w:ind w:right="163"/>
      </w:pPr>
      <w:r>
        <w:rPr>
          <w:w w:val="115"/>
        </w:rPr>
        <w:t>entities, what types of workplace violence threats are faced by workers? Does your experience with workplace violence reflect the lower rates reported </w:t>
      </w:r>
      <w:r>
        <w:rPr>
          <w:w w:val="110"/>
        </w:rPr>
        <w:t>by BLS?</w:t>
      </w:r>
    </w:p>
    <w:p>
      <w:pPr>
        <w:spacing w:line="189" w:lineRule="exact" w:before="0"/>
        <w:ind w:left="320" w:right="562" w:firstLine="0"/>
        <w:jc w:val="left"/>
        <w:rPr>
          <w:sz w:val="18"/>
        </w:rPr>
      </w:pPr>
      <w:r>
        <w:rPr>
          <w:rFonts w:ascii="Palatino Linotype"/>
          <w:i/>
          <w:w w:val="110"/>
          <w:sz w:val="18"/>
        </w:rPr>
        <w:t>Question VI.16: </w:t>
      </w:r>
      <w:r>
        <w:rPr>
          <w:w w:val="110"/>
          <w:sz w:val="18"/>
        </w:rPr>
        <w:t>For very small</w:t>
      </w:r>
    </w:p>
    <w:p>
      <w:pPr>
        <w:pStyle w:val="BodyText"/>
        <w:spacing w:line="232" w:lineRule="auto"/>
        <w:ind w:right="218"/>
      </w:pPr>
      <w:r>
        <w:rPr>
          <w:w w:val="115"/>
        </w:rPr>
        <w:t>entities, what are the unique challenges establishments face in addressing workplace violence, including very small non-profit healthcare facilities and at small jurisdictions?</w:t>
      </w:r>
    </w:p>
    <w:p>
      <w:pPr>
        <w:pStyle w:val="Heading1"/>
        <w:spacing w:before="92"/>
        <w:ind w:right="562"/>
        <w:rPr>
          <w:rFonts w:ascii="Times New Roman"/>
        </w:rPr>
      </w:pPr>
      <w:r>
        <w:rPr>
          <w:rFonts w:ascii="Times New Roman"/>
          <w:w w:val="105"/>
        </w:rPr>
        <w:t>VI. References</w:t>
      </w:r>
    </w:p>
    <w:p>
      <w:pPr>
        <w:pStyle w:val="ListParagraph"/>
        <w:numPr>
          <w:ilvl w:val="0"/>
          <w:numId w:val="16"/>
        </w:numPr>
        <w:tabs>
          <w:tab w:pos="291" w:val="left" w:leader="none"/>
        </w:tabs>
        <w:spacing w:line="240" w:lineRule="auto" w:before="93" w:after="0"/>
        <w:ind w:left="140" w:right="0" w:firstLine="0"/>
        <w:jc w:val="left"/>
        <w:rPr>
          <w:b/>
          <w:sz w:val="16"/>
        </w:rPr>
      </w:pPr>
      <w:r>
        <w:rPr>
          <w:b/>
          <w:w w:val="110"/>
          <w:sz w:val="16"/>
        </w:rPr>
        <w:t>Overview</w:t>
      </w:r>
    </w:p>
    <w:p>
      <w:pPr>
        <w:spacing w:line="181" w:lineRule="exact" w:before="54"/>
        <w:ind w:left="140" w:right="562" w:firstLine="0"/>
        <w:jc w:val="left"/>
        <w:rPr>
          <w:sz w:val="16"/>
        </w:rPr>
      </w:pPr>
      <w:r>
        <w:rPr>
          <w:w w:val="115"/>
          <w:sz w:val="16"/>
        </w:rPr>
        <w:t>American Nurses Association. 2014.</w:t>
      </w:r>
    </w:p>
    <w:p>
      <w:pPr>
        <w:spacing w:line="178" w:lineRule="exact" w:before="4"/>
        <w:ind w:left="460" w:right="266" w:firstLine="0"/>
        <w:jc w:val="left"/>
        <w:rPr>
          <w:sz w:val="16"/>
        </w:rPr>
      </w:pPr>
      <w:r>
        <w:rPr>
          <w:w w:val="110"/>
          <w:sz w:val="16"/>
        </w:rPr>
        <w:t>American Nurses Association Health Risk Appraisal (HRA): Preliminary Findings October 2013–October  2014.</w:t>
      </w:r>
    </w:p>
    <w:p>
      <w:pPr>
        <w:spacing w:line="174" w:lineRule="exact" w:before="0"/>
        <w:ind w:left="140" w:right="163" w:firstLine="0"/>
        <w:jc w:val="left"/>
        <w:rPr>
          <w:sz w:val="16"/>
        </w:rPr>
      </w:pPr>
      <w:r>
        <w:rPr>
          <w:w w:val="110"/>
          <w:sz w:val="16"/>
        </w:rPr>
        <w:t>Bureau of Labor Statistics [BLS]. (2015).</w:t>
      </w:r>
    </w:p>
    <w:p>
      <w:pPr>
        <w:spacing w:line="232" w:lineRule="auto" w:before="1"/>
        <w:ind w:left="460" w:right="324" w:firstLine="0"/>
        <w:jc w:val="left"/>
        <w:rPr>
          <w:sz w:val="16"/>
        </w:rPr>
      </w:pPr>
      <w:r>
        <w:rPr>
          <w:w w:val="115"/>
          <w:sz w:val="16"/>
        </w:rPr>
        <w:t>Table R3. Number of nonfatal occupational injuries and illnesses involving days away from work by industry and selected sources of injury or illness, private industry, 2014.</w:t>
      </w:r>
    </w:p>
    <w:p>
      <w:pPr>
        <w:spacing w:line="180" w:lineRule="exact" w:before="2"/>
        <w:ind w:left="460" w:right="752" w:firstLine="0"/>
        <w:jc w:val="both"/>
        <w:rPr>
          <w:rFonts w:ascii="Palatino Linotype"/>
          <w:i/>
          <w:sz w:val="16"/>
        </w:rPr>
      </w:pPr>
      <w:r>
        <w:rPr>
          <w:w w:val="115"/>
          <w:sz w:val="16"/>
        </w:rPr>
        <w:t>Accessed</w:t>
      </w:r>
      <w:r>
        <w:rPr>
          <w:spacing w:val="-10"/>
          <w:w w:val="115"/>
          <w:sz w:val="16"/>
        </w:rPr>
        <w:t> </w:t>
      </w:r>
      <w:r>
        <w:rPr>
          <w:w w:val="115"/>
          <w:sz w:val="16"/>
        </w:rPr>
        <w:t>July</w:t>
      </w:r>
      <w:r>
        <w:rPr>
          <w:spacing w:val="-10"/>
          <w:w w:val="115"/>
          <w:sz w:val="16"/>
        </w:rPr>
        <w:t> </w:t>
      </w:r>
      <w:r>
        <w:rPr>
          <w:w w:val="115"/>
          <w:sz w:val="16"/>
        </w:rPr>
        <w:t>26,</w:t>
      </w:r>
      <w:r>
        <w:rPr>
          <w:spacing w:val="-10"/>
          <w:w w:val="115"/>
          <w:sz w:val="16"/>
        </w:rPr>
        <w:t> </w:t>
      </w:r>
      <w:r>
        <w:rPr>
          <w:w w:val="115"/>
          <w:sz w:val="16"/>
        </w:rPr>
        <w:t>2016</w:t>
      </w:r>
      <w:r>
        <w:rPr>
          <w:spacing w:val="-10"/>
          <w:w w:val="115"/>
          <w:sz w:val="16"/>
        </w:rPr>
        <w:t> </w:t>
      </w:r>
      <w:r>
        <w:rPr>
          <w:w w:val="115"/>
          <w:sz w:val="16"/>
        </w:rPr>
        <w:t>at:</w:t>
      </w:r>
      <w:r>
        <w:rPr>
          <w:spacing w:val="-10"/>
          <w:w w:val="115"/>
          <w:sz w:val="16"/>
        </w:rPr>
        <w:t> </w:t>
      </w:r>
      <w:hyperlink r:id="rId26">
        <w:r>
          <w:rPr>
            <w:rFonts w:ascii="Palatino Linotype"/>
            <w:i/>
            <w:w w:val="115"/>
            <w:sz w:val="16"/>
          </w:rPr>
          <w:t>http://</w:t>
        </w:r>
      </w:hyperlink>
      <w:r>
        <w:rPr>
          <w:rFonts w:ascii="Palatino Linotype"/>
          <w:i/>
          <w:w w:val="115"/>
          <w:sz w:val="16"/>
        </w:rPr>
        <w:t> </w:t>
      </w:r>
      <w:hyperlink r:id="rId26">
        <w:r>
          <w:rPr>
            <w:rFonts w:ascii="Palatino Linotype"/>
            <w:i/>
            <w:w w:val="115"/>
            <w:sz w:val="16"/>
          </w:rPr>
          <w:t>www.bls.gov/iif/oshwc/osh/case/</w:t>
        </w:r>
      </w:hyperlink>
      <w:r>
        <w:rPr>
          <w:rFonts w:ascii="Palatino Linotype"/>
          <w:i/>
          <w:w w:val="115"/>
          <w:sz w:val="16"/>
        </w:rPr>
        <w:t> </w:t>
      </w:r>
      <w:hyperlink r:id="rId26">
        <w:r>
          <w:rPr>
            <w:rFonts w:ascii="Palatino Linotype"/>
            <w:i/>
            <w:w w:val="115"/>
            <w:sz w:val="16"/>
          </w:rPr>
          <w:t>ostb4369.pdf.</w:t>
        </w:r>
      </w:hyperlink>
    </w:p>
    <w:p>
      <w:pPr>
        <w:spacing w:line="177" w:lineRule="exact" w:before="0"/>
        <w:ind w:left="140" w:right="163" w:firstLine="0"/>
        <w:jc w:val="left"/>
        <w:rPr>
          <w:sz w:val="16"/>
        </w:rPr>
      </w:pPr>
      <w:r>
        <w:rPr>
          <w:w w:val="110"/>
          <w:sz w:val="16"/>
        </w:rPr>
        <w:t>Bureau of Labor Statistics [BLS]. (2015).</w:t>
      </w:r>
    </w:p>
    <w:p>
      <w:pPr>
        <w:spacing w:line="180" w:lineRule="exact" w:before="3"/>
        <w:ind w:left="460" w:right="175" w:firstLine="0"/>
        <w:jc w:val="left"/>
        <w:rPr>
          <w:sz w:val="16"/>
        </w:rPr>
      </w:pPr>
      <w:r>
        <w:rPr>
          <w:w w:val="115"/>
          <w:sz w:val="16"/>
        </w:rPr>
        <w:t>Table R4. Number of nonfatal occupational injuries and illnesses involving days away from work by industry and selected events or exposures leading to injury or illness, private</w:t>
      </w:r>
      <w:r>
        <w:rPr>
          <w:spacing w:val="-7"/>
          <w:w w:val="115"/>
          <w:sz w:val="16"/>
        </w:rPr>
        <w:t> </w:t>
      </w:r>
      <w:r>
        <w:rPr>
          <w:w w:val="115"/>
          <w:sz w:val="16"/>
        </w:rPr>
        <w:t>industry,</w:t>
      </w:r>
      <w:r>
        <w:rPr>
          <w:spacing w:val="-7"/>
          <w:w w:val="115"/>
          <w:sz w:val="16"/>
        </w:rPr>
        <w:t> </w:t>
      </w:r>
      <w:r>
        <w:rPr>
          <w:w w:val="115"/>
          <w:sz w:val="16"/>
        </w:rPr>
        <w:t>2014.</w:t>
      </w:r>
      <w:r>
        <w:rPr>
          <w:spacing w:val="-7"/>
          <w:w w:val="115"/>
          <w:sz w:val="16"/>
        </w:rPr>
        <w:t> </w:t>
      </w:r>
      <w:r>
        <w:rPr>
          <w:w w:val="115"/>
          <w:sz w:val="16"/>
        </w:rPr>
        <w:t>Accessed</w:t>
      </w:r>
      <w:r>
        <w:rPr>
          <w:spacing w:val="-7"/>
          <w:w w:val="115"/>
          <w:sz w:val="16"/>
        </w:rPr>
        <w:t> </w:t>
      </w:r>
      <w:r>
        <w:rPr>
          <w:w w:val="115"/>
          <w:sz w:val="16"/>
        </w:rPr>
        <w:t>July</w:t>
      </w:r>
      <w:r>
        <w:rPr>
          <w:spacing w:val="-7"/>
          <w:w w:val="115"/>
          <w:sz w:val="16"/>
        </w:rPr>
        <w:t> </w:t>
      </w:r>
      <w:r>
        <w:rPr>
          <w:w w:val="115"/>
          <w:sz w:val="16"/>
        </w:rPr>
        <w:t>26,</w:t>
      </w:r>
    </w:p>
    <w:p>
      <w:pPr>
        <w:spacing w:line="180" w:lineRule="exact" w:before="0"/>
        <w:ind w:left="460" w:right="163" w:firstLine="0"/>
        <w:jc w:val="left"/>
        <w:rPr>
          <w:rFonts w:ascii="Palatino Linotype"/>
          <w:i/>
          <w:sz w:val="16"/>
        </w:rPr>
      </w:pPr>
      <w:r>
        <w:rPr>
          <w:w w:val="115"/>
          <w:sz w:val="16"/>
        </w:rPr>
        <w:t>2016 at </w:t>
      </w:r>
      <w:hyperlink r:id="rId14">
        <w:r>
          <w:rPr>
            <w:rFonts w:ascii="Palatino Linotype"/>
            <w:i/>
            <w:w w:val="115"/>
            <w:sz w:val="16"/>
          </w:rPr>
          <w:t>http://www.bls.gov/iif/oshwc/</w:t>
        </w:r>
      </w:hyperlink>
      <w:r>
        <w:rPr>
          <w:rFonts w:ascii="Palatino Linotype"/>
          <w:i/>
          <w:w w:val="115"/>
          <w:sz w:val="16"/>
        </w:rPr>
        <w:t> </w:t>
      </w:r>
      <w:hyperlink r:id="rId14">
        <w:r>
          <w:rPr>
            <w:rFonts w:ascii="Palatino Linotype"/>
            <w:i/>
            <w:w w:val="115"/>
            <w:sz w:val="16"/>
          </w:rPr>
          <w:t>osh/case/ostb4370.pdf.</w:t>
        </w:r>
      </w:hyperlink>
    </w:p>
    <w:p>
      <w:pPr>
        <w:spacing w:line="177" w:lineRule="exact" w:before="0"/>
        <w:ind w:left="140" w:right="163" w:firstLine="0"/>
        <w:jc w:val="left"/>
        <w:rPr>
          <w:sz w:val="16"/>
        </w:rPr>
      </w:pPr>
      <w:r>
        <w:rPr>
          <w:w w:val="110"/>
          <w:sz w:val="16"/>
        </w:rPr>
        <w:t>Bureau of Labor Statistics [BLS]. (2015).</w:t>
      </w:r>
    </w:p>
    <w:p>
      <w:pPr>
        <w:spacing w:line="180" w:lineRule="exact" w:before="3"/>
        <w:ind w:left="460" w:right="123" w:firstLine="0"/>
        <w:jc w:val="left"/>
        <w:rPr>
          <w:rFonts w:ascii="Palatino Linotype"/>
          <w:i/>
          <w:sz w:val="16"/>
        </w:rPr>
      </w:pPr>
      <w:r>
        <w:rPr>
          <w:w w:val="115"/>
          <w:sz w:val="16"/>
        </w:rPr>
        <w:t>Table R100. Incidence rates for nonfatal occupational injuries and illnesses involving days away from work2 per 10,000 full-time workers by occupation and selected events or exposures leading to injury or illness, private industry, 2014.</w:t>
      </w:r>
      <w:r>
        <w:rPr>
          <w:spacing w:val="-12"/>
          <w:w w:val="115"/>
          <w:sz w:val="16"/>
        </w:rPr>
        <w:t> </w:t>
      </w:r>
      <w:r>
        <w:rPr>
          <w:w w:val="115"/>
          <w:sz w:val="16"/>
        </w:rPr>
        <w:t>Accessed</w:t>
      </w:r>
      <w:r>
        <w:rPr>
          <w:spacing w:val="-12"/>
          <w:w w:val="115"/>
          <w:sz w:val="16"/>
        </w:rPr>
        <w:t> </w:t>
      </w:r>
      <w:r>
        <w:rPr>
          <w:w w:val="115"/>
          <w:sz w:val="16"/>
        </w:rPr>
        <w:t>July</w:t>
      </w:r>
      <w:r>
        <w:rPr>
          <w:spacing w:val="-12"/>
          <w:w w:val="115"/>
          <w:sz w:val="16"/>
        </w:rPr>
        <w:t> </w:t>
      </w:r>
      <w:r>
        <w:rPr>
          <w:w w:val="115"/>
          <w:sz w:val="16"/>
        </w:rPr>
        <w:t>26,</w:t>
      </w:r>
      <w:r>
        <w:rPr>
          <w:spacing w:val="-12"/>
          <w:w w:val="115"/>
          <w:sz w:val="16"/>
        </w:rPr>
        <w:t> </w:t>
      </w:r>
      <w:r>
        <w:rPr>
          <w:w w:val="115"/>
          <w:sz w:val="16"/>
        </w:rPr>
        <w:t>2016</w:t>
      </w:r>
      <w:r>
        <w:rPr>
          <w:spacing w:val="-12"/>
          <w:w w:val="115"/>
          <w:sz w:val="16"/>
        </w:rPr>
        <w:t> </w:t>
      </w:r>
      <w:r>
        <w:rPr>
          <w:w w:val="115"/>
          <w:sz w:val="16"/>
        </w:rPr>
        <w:t>from</w:t>
      </w:r>
      <w:r>
        <w:rPr>
          <w:spacing w:val="-12"/>
          <w:w w:val="115"/>
          <w:sz w:val="16"/>
        </w:rPr>
        <w:t> </w:t>
      </w:r>
      <w:hyperlink r:id="rId15">
        <w:r>
          <w:rPr>
            <w:rFonts w:ascii="Palatino Linotype"/>
            <w:i/>
            <w:w w:val="115"/>
            <w:sz w:val="16"/>
          </w:rPr>
          <w:t>http://</w:t>
        </w:r>
      </w:hyperlink>
      <w:r>
        <w:rPr>
          <w:rFonts w:ascii="Palatino Linotype"/>
          <w:i/>
          <w:w w:val="115"/>
          <w:sz w:val="16"/>
        </w:rPr>
        <w:t> </w:t>
      </w:r>
      <w:hyperlink r:id="rId15">
        <w:r>
          <w:rPr>
            <w:rFonts w:ascii="Palatino Linotype"/>
            <w:i/>
            <w:w w:val="115"/>
            <w:sz w:val="16"/>
          </w:rPr>
          <w:t>www.bls.gov/iif/oshwc/osh/case/</w:t>
        </w:r>
      </w:hyperlink>
      <w:r>
        <w:rPr>
          <w:rFonts w:ascii="Palatino Linotype"/>
          <w:i/>
          <w:w w:val="115"/>
          <w:sz w:val="16"/>
        </w:rPr>
        <w:t> </w:t>
      </w:r>
      <w:hyperlink r:id="rId15">
        <w:r>
          <w:rPr>
            <w:rFonts w:ascii="Palatino Linotype"/>
            <w:i/>
            <w:w w:val="115"/>
            <w:sz w:val="16"/>
          </w:rPr>
          <w:t>ostb4466.pdf.</w:t>
        </w:r>
      </w:hyperlink>
    </w:p>
    <w:p>
      <w:pPr>
        <w:spacing w:line="180" w:lineRule="exact" w:before="0"/>
        <w:ind w:left="460" w:right="163" w:hanging="320"/>
        <w:jc w:val="left"/>
        <w:rPr>
          <w:sz w:val="16"/>
        </w:rPr>
      </w:pPr>
      <w:r>
        <w:rPr>
          <w:w w:val="115"/>
          <w:sz w:val="16"/>
        </w:rPr>
        <w:t>Bureau of Labor Statistics [BLS]. Injuries, Illnesses, and Fatalities for 2014 and 2013, by selected worker characteristics</w:t>
      </w:r>
    </w:p>
    <w:p>
      <w:pPr>
        <w:spacing w:after="0" w:line="180" w:lineRule="exact"/>
        <w:jc w:val="left"/>
        <w:rPr>
          <w:sz w:val="16"/>
        </w:rPr>
        <w:sectPr>
          <w:pgSz w:w="12240" w:h="15840"/>
          <w:pgMar w:header="665" w:footer="0" w:top="1040" w:bottom="280" w:left="760" w:right="760"/>
          <w:cols w:num="3" w:equalWidth="0">
            <w:col w:w="3497" w:space="43"/>
            <w:col w:w="3468" w:space="72"/>
            <w:col w:w="3640"/>
          </w:cols>
        </w:sectPr>
      </w:pPr>
    </w:p>
    <w:p>
      <w:pPr>
        <w:spacing w:line="178" w:lineRule="exact" w:before="134"/>
        <w:ind w:left="460" w:right="372" w:firstLine="0"/>
        <w:jc w:val="both"/>
        <w:rPr>
          <w:rFonts w:ascii="Palatino Linotype"/>
          <w:i/>
          <w:sz w:val="16"/>
        </w:rPr>
      </w:pPr>
      <w:r>
        <w:rPr>
          <w:w w:val="115"/>
          <w:sz w:val="16"/>
        </w:rPr>
        <w:t>and selected industry (IIF)</w:t>
      </w:r>
      <w:r>
        <w:rPr>
          <w:spacing w:val="-17"/>
          <w:w w:val="115"/>
          <w:sz w:val="16"/>
        </w:rPr>
        <w:t> </w:t>
      </w:r>
      <w:r>
        <w:rPr>
          <w:w w:val="115"/>
          <w:sz w:val="16"/>
        </w:rPr>
        <w:t>database. Accessed on July 26, 2016 at </w:t>
      </w:r>
      <w:hyperlink r:id="rId27">
        <w:r>
          <w:rPr>
            <w:rFonts w:ascii="Palatino Linotype"/>
            <w:i/>
            <w:w w:val="115"/>
            <w:sz w:val="16"/>
          </w:rPr>
          <w:t>http://</w:t>
        </w:r>
      </w:hyperlink>
      <w:r>
        <w:rPr>
          <w:rFonts w:ascii="Palatino Linotype"/>
          <w:i/>
          <w:w w:val="115"/>
          <w:sz w:val="16"/>
        </w:rPr>
        <w:t> </w:t>
      </w:r>
      <w:hyperlink r:id="rId27">
        <w:r>
          <w:rPr>
            <w:rFonts w:ascii="Palatino Linotype"/>
            <w:i/>
            <w:w w:val="115"/>
            <w:sz w:val="16"/>
          </w:rPr>
          <w:t>data.bls.gov/gqt/InitialPage.</w:t>
        </w:r>
      </w:hyperlink>
    </w:p>
    <w:p>
      <w:pPr>
        <w:spacing w:line="178" w:lineRule="exact" w:before="0"/>
        <w:ind w:left="460" w:right="-16" w:hanging="320"/>
        <w:jc w:val="left"/>
        <w:rPr>
          <w:rFonts w:ascii="Palatino Linotype"/>
          <w:i/>
          <w:sz w:val="16"/>
        </w:rPr>
      </w:pPr>
      <w:r>
        <w:rPr>
          <w:w w:val="115"/>
          <w:sz w:val="16"/>
        </w:rPr>
        <w:t>Bureau of Labor Statistics [BLS]. (2015). Table R8. Incidence rates for nonfatal occupational injuries and illnesses involving days away from work per 10,000 full-time workers by industry and selected events or exposures leading to injury or illness, private industry, 2014. Accessed July 26, 2016 at: </w:t>
      </w:r>
      <w:hyperlink r:id="rId28">
        <w:r>
          <w:rPr>
            <w:rFonts w:ascii="Palatino Linotype"/>
            <w:i/>
            <w:w w:val="115"/>
            <w:sz w:val="16"/>
          </w:rPr>
          <w:t>http://</w:t>
        </w:r>
      </w:hyperlink>
    </w:p>
    <w:p>
      <w:pPr>
        <w:spacing w:line="180" w:lineRule="exact" w:before="0"/>
        <w:ind w:left="460" w:right="-16" w:firstLine="0"/>
        <w:jc w:val="left"/>
        <w:rPr>
          <w:sz w:val="16"/>
        </w:rPr>
      </w:pPr>
      <w:hyperlink r:id="rId28">
        <w:r>
          <w:rPr>
            <w:rFonts w:ascii="Palatino Linotype"/>
            <w:i/>
            <w:w w:val="115"/>
            <w:sz w:val="16"/>
          </w:rPr>
          <w:t>www.bls.gov/iif/oshwc/osh/case/</w:t>
        </w:r>
      </w:hyperlink>
      <w:r>
        <w:rPr>
          <w:rFonts w:ascii="Palatino Linotype"/>
          <w:i/>
          <w:w w:val="115"/>
          <w:sz w:val="16"/>
        </w:rPr>
        <w:t> </w:t>
      </w:r>
      <w:hyperlink r:id="rId28">
        <w:r>
          <w:rPr>
            <w:rFonts w:ascii="Palatino Linotype"/>
            <w:i/>
            <w:w w:val="115"/>
            <w:sz w:val="16"/>
          </w:rPr>
          <w:t>ostb4374.pdf</w:t>
        </w:r>
        <w:r>
          <w:rPr>
            <w:w w:val="115"/>
            <w:sz w:val="16"/>
          </w:rPr>
          <w:t>.</w:t>
        </w:r>
      </w:hyperlink>
    </w:p>
    <w:p>
      <w:pPr>
        <w:spacing w:line="180" w:lineRule="exact" w:before="0"/>
        <w:ind w:left="460" w:right="6" w:hanging="320"/>
        <w:jc w:val="left"/>
        <w:rPr>
          <w:sz w:val="16"/>
        </w:rPr>
      </w:pPr>
      <w:r>
        <w:rPr>
          <w:w w:val="110"/>
          <w:sz w:val="16"/>
        </w:rPr>
        <w:t>Jayaratne, S.,Vinokur-Kaplan, D., Nagda, B.A; Chess, W.A. (1996). A national study on violence and harassment of social  workers by clients. Journal of Applied Social Sciences, Vol</w:t>
      </w:r>
      <w:r>
        <w:rPr>
          <w:spacing w:val="23"/>
          <w:w w:val="110"/>
          <w:sz w:val="16"/>
        </w:rPr>
        <w:t> </w:t>
      </w:r>
      <w:r>
        <w:rPr>
          <w:w w:val="110"/>
          <w:sz w:val="16"/>
        </w:rPr>
        <w:t>20(1):1–14.</w:t>
      </w:r>
    </w:p>
    <w:p>
      <w:pPr>
        <w:spacing w:line="177" w:lineRule="exact" w:before="0"/>
        <w:ind w:left="140" w:right="-16" w:firstLine="0"/>
        <w:jc w:val="left"/>
        <w:rPr>
          <w:sz w:val="16"/>
        </w:rPr>
      </w:pPr>
      <w:r>
        <w:rPr>
          <w:w w:val="110"/>
          <w:sz w:val="16"/>
        </w:rPr>
        <w:t>McPhaul, K, and Lipscomb, J. (2004).</w:t>
      </w:r>
    </w:p>
    <w:p>
      <w:pPr>
        <w:spacing w:line="180" w:lineRule="exact" w:before="3"/>
        <w:ind w:left="460" w:right="95" w:firstLine="0"/>
        <w:jc w:val="left"/>
        <w:rPr>
          <w:sz w:val="16"/>
        </w:rPr>
      </w:pPr>
      <w:r>
        <w:rPr>
          <w:w w:val="110"/>
          <w:sz w:val="16"/>
        </w:rPr>
        <w:t>Workplace Violence in Health Care: Recognized but not Regulated, The Online Journal of Issues in Nursing. Vol. 9, No.</w:t>
      </w:r>
      <w:r>
        <w:rPr>
          <w:spacing w:val="1"/>
          <w:w w:val="110"/>
          <w:sz w:val="16"/>
        </w:rPr>
        <w:t> </w:t>
      </w:r>
      <w:r>
        <w:rPr>
          <w:w w:val="110"/>
          <w:sz w:val="16"/>
        </w:rPr>
        <w:t>3.</w:t>
      </w:r>
    </w:p>
    <w:p>
      <w:pPr>
        <w:spacing w:line="180" w:lineRule="exact" w:before="0"/>
        <w:ind w:left="460" w:right="0" w:hanging="320"/>
        <w:jc w:val="left"/>
        <w:rPr>
          <w:sz w:val="16"/>
        </w:rPr>
      </w:pPr>
      <w:r>
        <w:rPr>
          <w:w w:val="110"/>
          <w:sz w:val="16"/>
        </w:rPr>
        <w:t>Occupational Safety and Health Administration [OSHA] (2011). Enforcement Procedures</w:t>
      </w:r>
      <w:r>
        <w:rPr>
          <w:spacing w:val="10"/>
          <w:w w:val="110"/>
          <w:sz w:val="16"/>
        </w:rPr>
        <w:t> </w:t>
      </w:r>
      <w:r>
        <w:rPr>
          <w:w w:val="110"/>
          <w:sz w:val="16"/>
        </w:rPr>
        <w:t>for</w:t>
      </w:r>
      <w:r>
        <w:rPr>
          <w:spacing w:val="27"/>
          <w:w w:val="110"/>
          <w:sz w:val="16"/>
        </w:rPr>
        <w:t> </w:t>
      </w:r>
      <w:r>
        <w:rPr>
          <w:w w:val="110"/>
          <w:sz w:val="16"/>
        </w:rPr>
        <w:t>Investigating</w:t>
      </w:r>
      <w:r>
        <w:rPr>
          <w:w w:val="112"/>
          <w:sz w:val="16"/>
        </w:rPr>
        <w:t> </w:t>
      </w:r>
      <w:r>
        <w:rPr>
          <w:w w:val="110"/>
          <w:sz w:val="16"/>
        </w:rPr>
        <w:t>or Inspecting Workplace Violence Incidents. Directive CPL 02–01–052 (</w:t>
      </w:r>
      <w:hyperlink r:id="rId18">
        <w:r>
          <w:rPr>
            <w:rFonts w:ascii="Palatino Linotype" w:hAnsi="Palatino Linotype"/>
            <w:i/>
            <w:w w:val="110"/>
            <w:sz w:val="16"/>
          </w:rPr>
          <w:t>https://www.osha.gov/OshDoc/</w:t>
        </w:r>
      </w:hyperlink>
      <w:r>
        <w:rPr>
          <w:rFonts w:ascii="Palatino Linotype" w:hAnsi="Palatino Linotype"/>
          <w:i/>
          <w:w w:val="110"/>
          <w:sz w:val="16"/>
        </w:rPr>
        <w:t> </w:t>
      </w:r>
      <w:hyperlink r:id="rId18">
        <w:r>
          <w:rPr>
            <w:rFonts w:ascii="Palatino Linotype" w:hAnsi="Palatino Linotype"/>
            <w:i/>
            <w:w w:val="110"/>
            <w:sz w:val="16"/>
          </w:rPr>
          <w:t>Directive</w:t>
        </w:r>
        <w:r>
          <w:rPr>
            <w:rFonts w:ascii="Symbol" w:hAnsi="Symbol"/>
            <w:w w:val="110"/>
            <w:sz w:val="16"/>
          </w:rPr>
          <w:t></w:t>
        </w:r>
        <w:r>
          <w:rPr>
            <w:rFonts w:ascii="Palatino Linotype" w:hAnsi="Palatino Linotype"/>
            <w:i/>
            <w:w w:val="110"/>
            <w:sz w:val="16"/>
          </w:rPr>
          <w:t>pdf/CPL</w:t>
        </w:r>
        <w:r>
          <w:rPr>
            <w:rFonts w:ascii="Symbol" w:hAnsi="Symbol"/>
            <w:w w:val="110"/>
            <w:sz w:val="16"/>
          </w:rPr>
          <w:t></w:t>
        </w:r>
        <w:r>
          <w:rPr>
            <w:rFonts w:ascii="Palatino Linotype" w:hAnsi="Palatino Linotype"/>
            <w:i/>
            <w:w w:val="110"/>
            <w:sz w:val="16"/>
          </w:rPr>
          <w:t>02-01-052.pdf.</w:t>
        </w:r>
        <w:r>
          <w:rPr>
            <w:w w:val="110"/>
            <w:sz w:val="16"/>
          </w:rPr>
          <w:t>).</w:t>
        </w:r>
      </w:hyperlink>
    </w:p>
    <w:p>
      <w:pPr>
        <w:spacing w:line="180" w:lineRule="exact" w:before="0"/>
        <w:ind w:left="459" w:right="-4" w:hanging="320"/>
        <w:jc w:val="left"/>
        <w:rPr>
          <w:sz w:val="16"/>
        </w:rPr>
      </w:pPr>
      <w:r>
        <w:rPr>
          <w:w w:val="115"/>
          <w:sz w:val="16"/>
        </w:rPr>
        <w:t>Occupational Safety and Health Administration [OSHA] (2011–2015). Table 1. Inspections and citations related to workplace violence in healthcare in 2011–2015.</w:t>
      </w:r>
    </w:p>
    <w:p>
      <w:pPr>
        <w:spacing w:line="180" w:lineRule="exact" w:before="0"/>
        <w:ind w:left="459" w:right="-4" w:hanging="320"/>
        <w:jc w:val="left"/>
        <w:rPr>
          <w:sz w:val="16"/>
        </w:rPr>
      </w:pPr>
      <w:r>
        <w:rPr>
          <w:w w:val="115"/>
          <w:sz w:val="16"/>
        </w:rPr>
        <w:t>Pompeii L.A., Dement J., Schoenfisch, A.L., Lavery A. (2013). Perpetrator, worker and workplace characteristics associated with patient and visitor perpetrated violence (Type II) on hospital workers: a review of the literature and existing occupational injury data. </w:t>
      </w:r>
      <w:r>
        <w:rPr>
          <w:rFonts w:ascii="Palatino Linotype" w:hAnsi="Palatino Linotype"/>
          <w:i/>
          <w:w w:val="115"/>
          <w:sz w:val="16"/>
        </w:rPr>
        <w:t>Journal of </w:t>
      </w:r>
      <w:r>
        <w:rPr>
          <w:rFonts w:ascii="Palatino Linotype" w:hAnsi="Palatino Linotype"/>
          <w:i/>
          <w:w w:val="115"/>
          <w:sz w:val="16"/>
        </w:rPr>
        <w:t>Safety Research, </w:t>
      </w:r>
      <w:r>
        <w:rPr>
          <w:w w:val="115"/>
          <w:sz w:val="16"/>
        </w:rPr>
        <w:t>44: 57–64.</w:t>
      </w:r>
    </w:p>
    <w:p>
      <w:pPr>
        <w:spacing w:line="180" w:lineRule="exact" w:before="0"/>
        <w:ind w:left="459" w:right="-16" w:hanging="320"/>
        <w:jc w:val="left"/>
        <w:rPr>
          <w:sz w:val="16"/>
        </w:rPr>
      </w:pPr>
      <w:r>
        <w:rPr>
          <w:w w:val="115"/>
          <w:sz w:val="16"/>
        </w:rPr>
        <w:t>Rey L. (1996) What Social Workers Need to Know</w:t>
      </w:r>
      <w:r>
        <w:rPr>
          <w:spacing w:val="-10"/>
          <w:w w:val="115"/>
          <w:sz w:val="16"/>
        </w:rPr>
        <w:t> </w:t>
      </w:r>
      <w:r>
        <w:rPr>
          <w:w w:val="115"/>
          <w:sz w:val="16"/>
        </w:rPr>
        <w:t>About</w:t>
      </w:r>
      <w:r>
        <w:rPr>
          <w:spacing w:val="-10"/>
          <w:w w:val="115"/>
          <w:sz w:val="16"/>
        </w:rPr>
        <w:t> </w:t>
      </w:r>
      <w:r>
        <w:rPr>
          <w:w w:val="115"/>
          <w:sz w:val="16"/>
        </w:rPr>
        <w:t>Client</w:t>
      </w:r>
      <w:r>
        <w:rPr>
          <w:spacing w:val="-10"/>
          <w:w w:val="115"/>
          <w:sz w:val="16"/>
        </w:rPr>
        <w:t> </w:t>
      </w:r>
      <w:r>
        <w:rPr>
          <w:w w:val="115"/>
          <w:sz w:val="16"/>
        </w:rPr>
        <w:t>Violence.</w:t>
      </w:r>
      <w:r>
        <w:rPr>
          <w:spacing w:val="-10"/>
          <w:w w:val="115"/>
          <w:sz w:val="16"/>
        </w:rPr>
        <w:t> </w:t>
      </w:r>
      <w:r>
        <w:rPr>
          <w:w w:val="115"/>
          <w:sz w:val="16"/>
        </w:rPr>
        <w:t>Families</w:t>
      </w:r>
      <w:r>
        <w:rPr>
          <w:spacing w:val="-10"/>
          <w:w w:val="115"/>
          <w:sz w:val="16"/>
        </w:rPr>
        <w:t> </w:t>
      </w:r>
      <w:r>
        <w:rPr>
          <w:w w:val="115"/>
          <w:sz w:val="16"/>
        </w:rPr>
        <w:t>in Society: The Journal of Contemporary Social</w:t>
      </w:r>
      <w:r>
        <w:rPr>
          <w:spacing w:val="-13"/>
          <w:w w:val="115"/>
          <w:sz w:val="16"/>
        </w:rPr>
        <w:t> </w:t>
      </w:r>
      <w:r>
        <w:rPr>
          <w:w w:val="115"/>
          <w:sz w:val="16"/>
        </w:rPr>
        <w:t>Services:</w:t>
      </w:r>
      <w:r>
        <w:rPr>
          <w:spacing w:val="-13"/>
          <w:w w:val="115"/>
          <w:sz w:val="16"/>
        </w:rPr>
        <w:t> </w:t>
      </w:r>
      <w:r>
        <w:rPr>
          <w:w w:val="115"/>
          <w:sz w:val="16"/>
        </w:rPr>
        <w:t>1996,</w:t>
      </w:r>
      <w:r>
        <w:rPr>
          <w:spacing w:val="-13"/>
          <w:w w:val="115"/>
          <w:sz w:val="16"/>
        </w:rPr>
        <w:t> </w:t>
      </w:r>
      <w:r>
        <w:rPr>
          <w:w w:val="115"/>
          <w:sz w:val="16"/>
        </w:rPr>
        <w:t>Vol.</w:t>
      </w:r>
      <w:r>
        <w:rPr>
          <w:spacing w:val="-13"/>
          <w:w w:val="115"/>
          <w:sz w:val="16"/>
        </w:rPr>
        <w:t> </w:t>
      </w:r>
      <w:r>
        <w:rPr>
          <w:w w:val="115"/>
          <w:sz w:val="16"/>
        </w:rPr>
        <w:t>77,</w:t>
      </w:r>
      <w:r>
        <w:rPr>
          <w:spacing w:val="-13"/>
          <w:w w:val="115"/>
          <w:sz w:val="16"/>
        </w:rPr>
        <w:t> </w:t>
      </w:r>
      <w:r>
        <w:rPr>
          <w:w w:val="115"/>
          <w:sz w:val="16"/>
        </w:rPr>
        <w:t>No.</w:t>
      </w:r>
      <w:r>
        <w:rPr>
          <w:spacing w:val="-13"/>
          <w:w w:val="115"/>
          <w:sz w:val="16"/>
        </w:rPr>
        <w:t> </w:t>
      </w:r>
      <w:r>
        <w:rPr>
          <w:w w:val="115"/>
          <w:sz w:val="16"/>
        </w:rPr>
        <w:t>1,</w:t>
      </w:r>
      <w:r>
        <w:rPr>
          <w:spacing w:val="-13"/>
          <w:w w:val="115"/>
          <w:sz w:val="16"/>
        </w:rPr>
        <w:t> </w:t>
      </w:r>
      <w:r>
        <w:rPr>
          <w:w w:val="115"/>
          <w:sz w:val="16"/>
        </w:rPr>
        <w:t>pp.</w:t>
      </w:r>
    </w:p>
    <w:p>
      <w:pPr>
        <w:spacing w:line="177" w:lineRule="exact" w:before="0"/>
        <w:ind w:left="459" w:right="-16" w:firstLine="0"/>
        <w:jc w:val="left"/>
        <w:rPr>
          <w:sz w:val="16"/>
        </w:rPr>
      </w:pPr>
      <w:r>
        <w:rPr>
          <w:w w:val="110"/>
          <w:sz w:val="16"/>
        </w:rPr>
        <w:t>33–39.</w:t>
      </w:r>
    </w:p>
    <w:p>
      <w:pPr>
        <w:spacing w:line="180" w:lineRule="exact" w:before="3"/>
        <w:ind w:left="459" w:right="8" w:hanging="320"/>
        <w:jc w:val="left"/>
        <w:rPr>
          <w:rFonts w:ascii="Palatino Linotype"/>
          <w:i/>
          <w:sz w:val="16"/>
        </w:rPr>
      </w:pPr>
      <w:r>
        <w:rPr>
          <w:w w:val="115"/>
          <w:sz w:val="16"/>
        </w:rPr>
        <w:t>Robinson, T. A. (2014). New study points to significant under reporting of injuries to bureau of labor statistics. Retrieved from </w:t>
      </w:r>
      <w:hyperlink r:id="rId29">
        <w:r>
          <w:rPr>
            <w:rFonts w:ascii="Palatino Linotype"/>
            <w:i/>
            <w:w w:val="115"/>
            <w:sz w:val="16"/>
          </w:rPr>
          <w:t>https://www.lexisnexis.com/ </w:t>
        </w:r>
        <w:r>
          <w:rPr>
            <w:rFonts w:ascii="Palatino Linotype"/>
            <w:i/>
            <w:w w:val="115"/>
            <w:sz w:val="16"/>
          </w:rPr>
          <w:t>legalnewsroom/workers-compensation/ b/recent-cases-news-trends- developments/archive/2014/08/29/new- study-points-to-significant- </w:t>
        </w:r>
        <w:r>
          <w:rPr>
            <w:rFonts w:ascii="Palatino Linotype"/>
            <w:i/>
            <w:w w:val="110"/>
            <w:sz w:val="16"/>
          </w:rPr>
          <w:t>underreporting-of-injuries-to-bureau-of- </w:t>
        </w:r>
        <w:r>
          <w:rPr>
            <w:rFonts w:ascii="Palatino Linotype"/>
            <w:i/>
            <w:w w:val="115"/>
            <w:sz w:val="16"/>
          </w:rPr>
          <w:t>labor-statistics.aspx.</w:t>
        </w:r>
      </w:hyperlink>
    </w:p>
    <w:p>
      <w:pPr>
        <w:spacing w:line="180" w:lineRule="exact" w:before="0"/>
        <w:ind w:left="459" w:right="-16" w:hanging="320"/>
        <w:jc w:val="left"/>
        <w:rPr>
          <w:rFonts w:ascii="Palatino Linotype"/>
          <w:i/>
          <w:sz w:val="16"/>
        </w:rPr>
      </w:pPr>
      <w:r>
        <w:rPr>
          <w:w w:val="115"/>
          <w:sz w:val="16"/>
        </w:rPr>
        <w:t>Ruser, J. (2008). Examining evidence on whether BLS undercounts workplace injuries and illnesses. </w:t>
      </w:r>
      <w:r>
        <w:rPr>
          <w:rFonts w:ascii="Palatino Linotype"/>
          <w:i/>
          <w:w w:val="115"/>
          <w:sz w:val="16"/>
        </w:rPr>
        <w:t>Monthly Labor </w:t>
      </w:r>
      <w:r>
        <w:rPr>
          <w:rFonts w:ascii="Palatino Linotype"/>
          <w:i/>
          <w:w w:val="115"/>
          <w:sz w:val="16"/>
        </w:rPr>
        <w:t>Review. </w:t>
      </w:r>
      <w:r>
        <w:rPr>
          <w:w w:val="115"/>
          <w:sz w:val="16"/>
        </w:rPr>
        <w:t>Retrieved from: </w:t>
      </w:r>
      <w:hyperlink r:id="rId30">
        <w:r>
          <w:rPr>
            <w:rFonts w:ascii="Palatino Linotype"/>
            <w:i/>
            <w:w w:val="115"/>
            <w:sz w:val="16"/>
          </w:rPr>
          <w:t>http://</w:t>
        </w:r>
      </w:hyperlink>
      <w:r>
        <w:rPr>
          <w:rFonts w:ascii="Palatino Linotype"/>
          <w:i/>
          <w:w w:val="115"/>
          <w:sz w:val="16"/>
        </w:rPr>
        <w:t> </w:t>
      </w:r>
      <w:hyperlink r:id="rId30">
        <w:r>
          <w:rPr>
            <w:rFonts w:ascii="Palatino Linotype"/>
            <w:i/>
            <w:w w:val="115"/>
            <w:sz w:val="16"/>
          </w:rPr>
          <w:t>www.bls.gov/opub/mlr/2008/08/</w:t>
        </w:r>
      </w:hyperlink>
      <w:r>
        <w:rPr>
          <w:rFonts w:ascii="Palatino Linotype"/>
          <w:i/>
          <w:w w:val="115"/>
          <w:sz w:val="16"/>
        </w:rPr>
        <w:t> </w:t>
      </w:r>
      <w:hyperlink r:id="rId30">
        <w:r>
          <w:rPr>
            <w:rFonts w:ascii="Palatino Linotype"/>
            <w:i/>
            <w:w w:val="115"/>
            <w:sz w:val="16"/>
          </w:rPr>
          <w:t>art2full.pdf.</w:t>
        </w:r>
      </w:hyperlink>
    </w:p>
    <w:p>
      <w:pPr>
        <w:spacing w:line="180" w:lineRule="exact" w:before="0"/>
        <w:ind w:left="459" w:right="7" w:hanging="320"/>
        <w:jc w:val="left"/>
        <w:rPr>
          <w:rFonts w:ascii="Palatino Linotype"/>
          <w:i/>
          <w:sz w:val="16"/>
        </w:rPr>
      </w:pPr>
      <w:r>
        <w:rPr>
          <w:w w:val="115"/>
          <w:sz w:val="16"/>
        </w:rPr>
        <w:t>United States Government Accountability Office [GAO]. (2016). Workplace safety and health: Additional efforts needed to help protect health care workers from workplace violence. Retrieved from </w:t>
      </w:r>
      <w:hyperlink r:id="rId31">
        <w:r>
          <w:rPr>
            <w:rFonts w:ascii="Palatino Linotype"/>
            <w:i/>
            <w:w w:val="115"/>
            <w:sz w:val="16"/>
          </w:rPr>
          <w:t>http://www.gao.gov/assets/680/</w:t>
        </w:r>
      </w:hyperlink>
      <w:r>
        <w:rPr>
          <w:rFonts w:ascii="Palatino Linotype"/>
          <w:i/>
          <w:w w:val="115"/>
          <w:sz w:val="16"/>
        </w:rPr>
        <w:t> </w:t>
      </w:r>
      <w:hyperlink r:id="rId31">
        <w:r>
          <w:rPr>
            <w:rFonts w:ascii="Palatino Linotype"/>
            <w:i/>
            <w:w w:val="115"/>
            <w:sz w:val="16"/>
          </w:rPr>
          <w:t>675858.pdf.</w:t>
        </w:r>
      </w:hyperlink>
    </w:p>
    <w:p>
      <w:pPr>
        <w:pStyle w:val="ListParagraph"/>
        <w:numPr>
          <w:ilvl w:val="0"/>
          <w:numId w:val="16"/>
        </w:numPr>
        <w:tabs>
          <w:tab w:pos="353" w:val="left" w:leader="none"/>
        </w:tabs>
        <w:spacing w:line="240" w:lineRule="auto" w:before="94" w:after="0"/>
        <w:ind w:left="352" w:right="0" w:hanging="213"/>
        <w:jc w:val="left"/>
        <w:rPr>
          <w:b/>
          <w:sz w:val="16"/>
        </w:rPr>
      </w:pPr>
      <w:r>
        <w:rPr>
          <w:b/>
          <w:w w:val="105"/>
          <w:sz w:val="16"/>
        </w:rPr>
        <w:t>Background</w:t>
      </w:r>
    </w:p>
    <w:p>
      <w:pPr>
        <w:spacing w:line="180" w:lineRule="exact" w:before="61"/>
        <w:ind w:left="459" w:right="329" w:hanging="320"/>
        <w:jc w:val="left"/>
        <w:rPr>
          <w:sz w:val="16"/>
        </w:rPr>
      </w:pPr>
      <w:r>
        <w:rPr>
          <w:w w:val="115"/>
          <w:sz w:val="16"/>
        </w:rPr>
        <w:t>American Association of Occupational Health</w:t>
      </w:r>
      <w:r>
        <w:rPr>
          <w:spacing w:val="-27"/>
          <w:w w:val="115"/>
          <w:sz w:val="16"/>
        </w:rPr>
        <w:t> </w:t>
      </w:r>
      <w:r>
        <w:rPr>
          <w:w w:val="115"/>
          <w:sz w:val="16"/>
        </w:rPr>
        <w:t>Nurses,</w:t>
      </w:r>
      <w:r>
        <w:rPr>
          <w:spacing w:val="-27"/>
          <w:w w:val="115"/>
          <w:sz w:val="16"/>
        </w:rPr>
        <w:t> </w:t>
      </w:r>
      <w:r>
        <w:rPr>
          <w:w w:val="115"/>
          <w:sz w:val="16"/>
        </w:rPr>
        <w:t>Inc.</w:t>
      </w:r>
      <w:r>
        <w:rPr>
          <w:spacing w:val="-27"/>
          <w:w w:val="115"/>
          <w:sz w:val="16"/>
        </w:rPr>
        <w:t> </w:t>
      </w:r>
      <w:r>
        <w:rPr>
          <w:w w:val="115"/>
          <w:sz w:val="16"/>
        </w:rPr>
        <w:t>[AAOHN]</w:t>
      </w:r>
      <w:r>
        <w:rPr>
          <w:spacing w:val="-27"/>
          <w:w w:val="115"/>
          <w:sz w:val="16"/>
        </w:rPr>
        <w:t> </w:t>
      </w:r>
      <w:r>
        <w:rPr>
          <w:w w:val="115"/>
          <w:sz w:val="16"/>
        </w:rPr>
        <w:t>(2015)</w:t>
      </w:r>
      <w:r>
        <w:rPr>
          <w:w w:val="108"/>
          <w:sz w:val="16"/>
        </w:rPr>
        <w:t> </w:t>
      </w:r>
      <w:r>
        <w:rPr>
          <w:w w:val="115"/>
          <w:sz w:val="16"/>
        </w:rPr>
        <w:t>Position Statement:</w:t>
      </w:r>
      <w:r>
        <w:rPr>
          <w:spacing w:val="-15"/>
          <w:w w:val="115"/>
          <w:sz w:val="16"/>
        </w:rPr>
        <w:t> </w:t>
      </w:r>
      <w:r>
        <w:rPr>
          <w:w w:val="115"/>
          <w:sz w:val="16"/>
        </w:rPr>
        <w:t>Preventing</w:t>
      </w:r>
    </w:p>
    <w:p>
      <w:pPr>
        <w:spacing w:line="176" w:lineRule="exact" w:before="135"/>
        <w:ind w:left="460" w:right="0" w:firstLine="0"/>
        <w:jc w:val="left"/>
        <w:rPr>
          <w:rFonts w:ascii="Palatino Linotype"/>
          <w:i/>
          <w:sz w:val="16"/>
        </w:rPr>
      </w:pPr>
      <w:r>
        <w:rPr/>
        <w:br w:type="column"/>
      </w:r>
      <w:r>
        <w:rPr>
          <w:w w:val="110"/>
          <w:sz w:val="16"/>
        </w:rPr>
        <w:t>Workplace Violence: The Occupational and Environmental Health Nurse Role. Retrieved on August 10, 2016 at </w:t>
      </w:r>
      <w:hyperlink r:id="rId32">
        <w:r>
          <w:rPr>
            <w:rFonts w:ascii="Palatino Linotype"/>
            <w:i/>
            <w:w w:val="110"/>
            <w:sz w:val="16"/>
          </w:rPr>
          <w:t>http://</w:t>
        </w:r>
      </w:hyperlink>
      <w:r>
        <w:rPr>
          <w:rFonts w:ascii="Palatino Linotype"/>
          <w:i/>
          <w:w w:val="110"/>
          <w:sz w:val="16"/>
        </w:rPr>
        <w:t> </w:t>
      </w:r>
      <w:hyperlink r:id="rId32">
        <w:r>
          <w:rPr>
            <w:rFonts w:ascii="Palatino Linotype"/>
            <w:i/>
            <w:w w:val="110"/>
            <w:sz w:val="16"/>
          </w:rPr>
          <w:t>www.google.com/url?sa=t&amp;rct=j&amp;q=&amp; esrc=s&amp;source=web&amp;cd=1&amp;ved=0ahUKE </w:t>
        </w:r>
        <w:r>
          <w:rPr>
            <w:rFonts w:ascii="Palatino Linotype"/>
            <w:i/>
            <w:w w:val="105"/>
            <w:sz w:val="16"/>
          </w:rPr>
          <w:t>wie3dSDjNXOAhXCkx4KHf8yAY0QFggh </w:t>
        </w:r>
        <w:r>
          <w:rPr>
            <w:rFonts w:ascii="Palatino Linotype"/>
            <w:i/>
            <w:w w:val="110"/>
            <w:sz w:val="16"/>
          </w:rPr>
          <w:t>MAA&amp;url=http%3A%2F%2 Faaohn.org%2Fd%2Fdo</w:t>
        </w:r>
      </w:hyperlink>
    </w:p>
    <w:p>
      <w:pPr>
        <w:spacing w:line="176" w:lineRule="exact" w:before="0"/>
        <w:ind w:left="460" w:right="-16" w:firstLine="0"/>
        <w:jc w:val="left"/>
        <w:rPr>
          <w:rFonts w:ascii="Palatino Linotype"/>
          <w:i/>
          <w:sz w:val="16"/>
        </w:rPr>
      </w:pPr>
      <w:hyperlink r:id="rId32">
        <w:r>
          <w:rPr>
            <w:rFonts w:ascii="Palatino Linotype"/>
            <w:i/>
            <w:w w:val="110"/>
            <w:sz w:val="16"/>
          </w:rPr>
          <w:t>%2F41&amp;usg=AFQjCNFbnfd </w:t>
        </w:r>
        <w:r>
          <w:rPr>
            <w:rFonts w:ascii="Palatino Linotype"/>
            <w:i/>
            <w:w w:val="105"/>
            <w:sz w:val="16"/>
          </w:rPr>
          <w:t>Ams9REGlNcgeU15lo8zfmvA&amp;sig2=FlF </w:t>
        </w:r>
        <w:r>
          <w:rPr>
            <w:rFonts w:ascii="Palatino Linotype"/>
            <w:i/>
            <w:w w:val="110"/>
            <w:sz w:val="16"/>
          </w:rPr>
          <w:t>AqgRWochSWXnm1PLn7A.</w:t>
        </w:r>
      </w:hyperlink>
    </w:p>
    <w:p>
      <w:pPr>
        <w:spacing w:line="176" w:lineRule="exact" w:before="0"/>
        <w:ind w:left="460" w:right="95" w:hanging="320"/>
        <w:jc w:val="left"/>
        <w:rPr>
          <w:rFonts w:ascii="Palatino Linotype"/>
          <w:i/>
          <w:sz w:val="16"/>
        </w:rPr>
      </w:pPr>
      <w:r>
        <w:rPr>
          <w:w w:val="110"/>
          <w:sz w:val="16"/>
        </w:rPr>
        <w:t>American Nurses Association [ANA] (2015). American Nurses Association Position Statement on Incivility, Bullying, and Workplace Violence. Retrieved from </w:t>
      </w:r>
      <w:hyperlink r:id="rId33">
        <w:r>
          <w:rPr>
            <w:rFonts w:ascii="Palatino Linotype"/>
            <w:i/>
            <w:w w:val="110"/>
            <w:sz w:val="16"/>
          </w:rPr>
          <w:t>http://www.nursingworld.org/Bullying-</w:t>
        </w:r>
      </w:hyperlink>
      <w:r>
        <w:rPr>
          <w:rFonts w:ascii="Palatino Linotype"/>
          <w:i/>
          <w:w w:val="110"/>
          <w:sz w:val="16"/>
        </w:rPr>
        <w:t> </w:t>
      </w:r>
      <w:hyperlink r:id="rId33">
        <w:r>
          <w:rPr>
            <w:rFonts w:ascii="Palatino Linotype"/>
            <w:i/>
            <w:w w:val="110"/>
            <w:sz w:val="16"/>
          </w:rPr>
          <w:t>Workplace-Violence.</w:t>
        </w:r>
      </w:hyperlink>
    </w:p>
    <w:p>
      <w:pPr>
        <w:spacing w:line="171" w:lineRule="exact" w:before="0"/>
        <w:ind w:left="140" w:right="-16" w:firstLine="0"/>
        <w:jc w:val="left"/>
        <w:rPr>
          <w:sz w:val="16"/>
        </w:rPr>
      </w:pPr>
      <w:r>
        <w:rPr>
          <w:w w:val="110"/>
          <w:sz w:val="16"/>
        </w:rPr>
        <w:t>American Nurses Association [ANA].  (2011).</w:t>
      </w:r>
    </w:p>
    <w:p>
      <w:pPr>
        <w:spacing w:line="176" w:lineRule="exact" w:before="4"/>
        <w:ind w:left="460" w:right="114" w:firstLine="0"/>
        <w:jc w:val="left"/>
        <w:rPr>
          <w:rFonts w:ascii="Palatino Linotype" w:hAnsi="Palatino Linotype"/>
          <w:i/>
          <w:sz w:val="16"/>
        </w:rPr>
      </w:pPr>
      <w:r>
        <w:rPr>
          <w:w w:val="110"/>
          <w:sz w:val="16"/>
        </w:rPr>
        <w:t>Model ‘‘state’’ bill: ‘‘The violence prevention in health care facilities act’’. Retrieved on August 10, 2016 from </w:t>
      </w:r>
      <w:hyperlink r:id="rId34">
        <w:r>
          <w:rPr>
            <w:rFonts w:ascii="Palatino Linotype" w:hAnsi="Palatino Linotype"/>
            <w:i/>
            <w:w w:val="110"/>
            <w:sz w:val="16"/>
          </w:rPr>
          <w:t>http://nursingworld.org/MainMenu</w:t>
        </w:r>
      </w:hyperlink>
      <w:r>
        <w:rPr>
          <w:rFonts w:ascii="Palatino Linotype" w:hAnsi="Palatino Linotype"/>
          <w:i/>
          <w:w w:val="110"/>
          <w:sz w:val="16"/>
        </w:rPr>
        <w:t> </w:t>
      </w:r>
      <w:hyperlink r:id="rId34">
        <w:r>
          <w:rPr>
            <w:rFonts w:ascii="Palatino Linotype" w:hAnsi="Palatino Linotype"/>
            <w:i/>
            <w:w w:val="110"/>
            <w:sz w:val="16"/>
          </w:rPr>
          <w:t>Categories/Policy-Advocacy/State/</w:t>
        </w:r>
      </w:hyperlink>
      <w:r>
        <w:rPr>
          <w:rFonts w:ascii="Palatino Linotype" w:hAnsi="Palatino Linotype"/>
          <w:i/>
          <w:w w:val="110"/>
          <w:sz w:val="16"/>
        </w:rPr>
        <w:t> </w:t>
      </w:r>
      <w:hyperlink r:id="rId34">
        <w:r>
          <w:rPr>
            <w:rFonts w:ascii="Palatino Linotype" w:hAnsi="Palatino Linotype"/>
            <w:i/>
            <w:w w:val="110"/>
            <w:sz w:val="16"/>
          </w:rPr>
          <w:t>Legislative-Agenda-Reports/State-</w:t>
        </w:r>
      </w:hyperlink>
      <w:r>
        <w:rPr>
          <w:rFonts w:ascii="Palatino Linotype" w:hAnsi="Palatino Linotype"/>
          <w:i/>
          <w:w w:val="110"/>
          <w:sz w:val="16"/>
        </w:rPr>
        <w:t> </w:t>
      </w:r>
      <w:hyperlink r:id="rId34">
        <w:r>
          <w:rPr>
            <w:rFonts w:ascii="Palatino Linotype" w:hAnsi="Palatino Linotype"/>
            <w:i/>
            <w:w w:val="110"/>
            <w:sz w:val="16"/>
          </w:rPr>
          <w:t>WorkplaceViolence/ModelWorkplace</w:t>
        </w:r>
      </w:hyperlink>
      <w:r>
        <w:rPr>
          <w:rFonts w:ascii="Palatino Linotype" w:hAnsi="Palatino Linotype"/>
          <w:i/>
          <w:w w:val="110"/>
          <w:sz w:val="16"/>
        </w:rPr>
        <w:t> </w:t>
      </w:r>
      <w:hyperlink r:id="rId34">
        <w:r>
          <w:rPr>
            <w:rFonts w:ascii="Palatino Linotype" w:hAnsi="Palatino Linotype"/>
            <w:i/>
            <w:w w:val="110"/>
            <w:sz w:val="16"/>
          </w:rPr>
          <w:t>ViolenceBill.pdf.</w:t>
        </w:r>
      </w:hyperlink>
    </w:p>
    <w:p>
      <w:pPr>
        <w:spacing w:line="176" w:lineRule="exact" w:before="0"/>
        <w:ind w:left="459" w:right="-16" w:hanging="320"/>
        <w:jc w:val="left"/>
        <w:rPr>
          <w:rFonts w:ascii="Palatino Linotype" w:hAnsi="Palatino Linotype"/>
          <w:i/>
          <w:sz w:val="16"/>
        </w:rPr>
      </w:pPr>
      <w:r>
        <w:rPr>
          <w:w w:val="115"/>
          <w:sz w:val="16"/>
        </w:rPr>
        <w:t>American Psychiatric Nurses Association [APNA]. (2008). Workplace violence position statement. Retrieved on July 8, 2016 from: </w:t>
      </w:r>
      <w:hyperlink r:id="rId35">
        <w:r>
          <w:rPr>
            <w:rFonts w:ascii="Palatino Linotype" w:hAnsi="Palatino Linotype"/>
            <w:i/>
            <w:w w:val="115"/>
            <w:sz w:val="16"/>
          </w:rPr>
          <w:t>http://www.apna.org/files/</w:t>
        </w:r>
      </w:hyperlink>
      <w:r>
        <w:rPr>
          <w:rFonts w:ascii="Palatino Linotype" w:hAnsi="Palatino Linotype"/>
          <w:i/>
          <w:w w:val="115"/>
          <w:sz w:val="16"/>
        </w:rPr>
        <w:t> </w:t>
      </w:r>
      <w:hyperlink r:id="rId35">
        <w:r>
          <w:rPr>
            <w:rFonts w:ascii="Palatino Linotype" w:hAnsi="Palatino Linotype"/>
            <w:i/>
            <w:w w:val="115"/>
            <w:sz w:val="16"/>
          </w:rPr>
          <w:t>public/APNA</w:t>
        </w:r>
        <w:r>
          <w:rPr>
            <w:rFonts w:ascii="Symbol" w:hAnsi="Symbol"/>
            <w:w w:val="115"/>
            <w:sz w:val="16"/>
          </w:rPr>
          <w:t></w:t>
        </w:r>
        <w:r>
          <w:rPr>
            <w:rFonts w:ascii="Palatino Linotype" w:hAnsi="Palatino Linotype"/>
            <w:i/>
            <w:w w:val="115"/>
            <w:sz w:val="16"/>
          </w:rPr>
          <w:t>Workplace</w:t>
        </w:r>
        <w:r>
          <w:rPr>
            <w:rFonts w:ascii="Symbol" w:hAnsi="Symbol"/>
            <w:w w:val="115"/>
            <w:sz w:val="16"/>
          </w:rPr>
          <w:t></w:t>
        </w:r>
        <w:r>
          <w:rPr>
            <w:rFonts w:ascii="Palatino Linotype" w:hAnsi="Palatino Linotype"/>
            <w:i/>
            <w:w w:val="115"/>
            <w:sz w:val="16"/>
          </w:rPr>
          <w:t>Violence</w:t>
        </w:r>
        <w:r>
          <w:rPr>
            <w:rFonts w:ascii="Symbol" w:hAnsi="Symbol"/>
            <w:w w:val="115"/>
            <w:sz w:val="16"/>
          </w:rPr>
          <w:t></w:t>
        </w:r>
      </w:hyperlink>
      <w:r>
        <w:rPr>
          <w:w w:val="115"/>
          <w:sz w:val="16"/>
        </w:rPr>
        <w:t> </w:t>
      </w:r>
      <w:hyperlink r:id="rId35">
        <w:r>
          <w:rPr>
            <w:rFonts w:ascii="Palatino Linotype" w:hAnsi="Palatino Linotype"/>
            <w:i/>
            <w:w w:val="115"/>
            <w:sz w:val="16"/>
          </w:rPr>
          <w:t>Position</w:t>
        </w:r>
        <w:r>
          <w:rPr>
            <w:rFonts w:ascii="Symbol" w:hAnsi="Symbol"/>
            <w:w w:val="115"/>
            <w:sz w:val="16"/>
          </w:rPr>
          <w:t></w:t>
        </w:r>
        <w:r>
          <w:rPr>
            <w:rFonts w:ascii="Palatino Linotype" w:hAnsi="Palatino Linotype"/>
            <w:i/>
            <w:w w:val="115"/>
            <w:sz w:val="16"/>
          </w:rPr>
          <w:t>Paper.pdf.</w:t>
        </w:r>
      </w:hyperlink>
    </w:p>
    <w:p>
      <w:pPr>
        <w:spacing w:line="162" w:lineRule="exact" w:before="0"/>
        <w:ind w:left="139" w:right="-16" w:firstLine="0"/>
        <w:jc w:val="left"/>
        <w:rPr>
          <w:sz w:val="16"/>
        </w:rPr>
      </w:pPr>
      <w:r>
        <w:rPr>
          <w:w w:val="115"/>
          <w:sz w:val="16"/>
        </w:rPr>
        <w:t>California Health and Safety Code Section</w:t>
      </w:r>
    </w:p>
    <w:p>
      <w:pPr>
        <w:spacing w:line="196" w:lineRule="auto" w:before="17"/>
        <w:ind w:left="459" w:right="464" w:firstLine="0"/>
        <w:jc w:val="left"/>
        <w:rPr>
          <w:rFonts w:ascii="Palatino Linotype"/>
          <w:i/>
          <w:sz w:val="16"/>
        </w:rPr>
      </w:pPr>
      <w:r>
        <w:rPr>
          <w:w w:val="115"/>
          <w:sz w:val="16"/>
        </w:rPr>
        <w:t>1257.7. Retrieved from </w:t>
      </w:r>
      <w:hyperlink r:id="rId36">
        <w:r>
          <w:rPr>
            <w:rFonts w:ascii="Palatino Linotype"/>
            <w:i/>
            <w:w w:val="115"/>
            <w:sz w:val="16"/>
          </w:rPr>
          <w:t>http://</w:t>
        </w:r>
      </w:hyperlink>
      <w:r>
        <w:rPr>
          <w:rFonts w:ascii="Palatino Linotype"/>
          <w:i/>
          <w:w w:val="115"/>
          <w:sz w:val="16"/>
        </w:rPr>
        <w:t> </w:t>
      </w:r>
      <w:hyperlink r:id="rId36">
        <w:r>
          <w:rPr>
            <w:rFonts w:ascii="Palatino Linotype"/>
            <w:i/>
            <w:w w:val="115"/>
            <w:sz w:val="16"/>
          </w:rPr>
          <w:t>www.cdph.ca.gov/certlic/facilities/</w:t>
        </w:r>
      </w:hyperlink>
      <w:r>
        <w:rPr>
          <w:rFonts w:ascii="Palatino Linotype"/>
          <w:i/>
          <w:w w:val="115"/>
          <w:sz w:val="16"/>
        </w:rPr>
        <w:t> </w:t>
      </w:r>
      <w:hyperlink r:id="rId36">
        <w:r>
          <w:rPr>
            <w:rFonts w:ascii="Palatino Linotype"/>
            <w:i/>
            <w:w w:val="115"/>
            <w:sz w:val="16"/>
          </w:rPr>
          <w:t>Documents/LNC-AFL-09-49.pdf.</w:t>
        </w:r>
      </w:hyperlink>
    </w:p>
    <w:p>
      <w:pPr>
        <w:spacing w:line="204" w:lineRule="auto" w:before="11"/>
        <w:ind w:left="459" w:right="203" w:hanging="320"/>
        <w:jc w:val="left"/>
        <w:rPr>
          <w:rFonts w:ascii="Palatino Linotype" w:hAnsi="Palatino Linotype"/>
          <w:i/>
          <w:sz w:val="16"/>
        </w:rPr>
      </w:pPr>
      <w:r>
        <w:rPr>
          <w:w w:val="115"/>
          <w:sz w:val="16"/>
        </w:rPr>
        <w:t>Cal/OSHA’s Workplace Injury and Illness Prevention standard, 1991 </w:t>
      </w:r>
      <w:hyperlink r:id="rId37">
        <w:r>
          <w:rPr>
            <w:rFonts w:ascii="Palatino Linotype" w:hAnsi="Palatino Linotype"/>
            <w:i/>
            <w:w w:val="115"/>
            <w:sz w:val="16"/>
          </w:rPr>
          <w:t>http://</w:t>
        </w:r>
      </w:hyperlink>
      <w:r>
        <w:rPr>
          <w:rFonts w:ascii="Palatino Linotype" w:hAnsi="Palatino Linotype"/>
          <w:i/>
          <w:w w:val="115"/>
          <w:sz w:val="16"/>
        </w:rPr>
        <w:t> </w:t>
      </w:r>
      <w:hyperlink r:id="rId37">
        <w:r>
          <w:rPr>
            <w:rFonts w:ascii="Palatino Linotype" w:hAnsi="Palatino Linotype"/>
            <w:i/>
            <w:w w:val="115"/>
            <w:sz w:val="16"/>
          </w:rPr>
          <w:t>www.dir.ca.gov/title8/3203.html.</w:t>
        </w:r>
      </w:hyperlink>
    </w:p>
    <w:p>
      <w:pPr>
        <w:spacing w:line="169" w:lineRule="exact" w:before="0"/>
        <w:ind w:left="139" w:right="-16" w:firstLine="0"/>
        <w:jc w:val="left"/>
        <w:rPr>
          <w:sz w:val="16"/>
        </w:rPr>
      </w:pPr>
      <w:r>
        <w:rPr>
          <w:w w:val="110"/>
          <w:sz w:val="16"/>
        </w:rPr>
        <w:t>Cafaro, T., Jolley, C., LaValla, A., Schroeder,</w:t>
      </w:r>
    </w:p>
    <w:p>
      <w:pPr>
        <w:spacing w:line="178" w:lineRule="exact" w:before="4"/>
        <w:ind w:left="459" w:right="-16" w:firstLine="0"/>
        <w:jc w:val="left"/>
        <w:rPr>
          <w:rFonts w:ascii="Palatino Linotype"/>
          <w:i/>
          <w:sz w:val="16"/>
        </w:rPr>
      </w:pPr>
      <w:r>
        <w:rPr>
          <w:w w:val="110"/>
          <w:sz w:val="16"/>
        </w:rPr>
        <w:t>R. (2012). Workplace violence workgoup report. </w:t>
      </w:r>
      <w:hyperlink r:id="rId38">
        <w:r>
          <w:rPr>
            <w:rFonts w:ascii="Palatino Linotype"/>
            <w:i/>
            <w:w w:val="110"/>
            <w:sz w:val="16"/>
          </w:rPr>
          <w:t>http://www.apna.org/i4a/pages/</w:t>
        </w:r>
      </w:hyperlink>
      <w:r>
        <w:rPr>
          <w:rFonts w:ascii="Palatino Linotype"/>
          <w:i/>
          <w:w w:val="110"/>
          <w:sz w:val="16"/>
        </w:rPr>
        <w:t> </w:t>
      </w:r>
      <w:hyperlink r:id="rId38">
        <w:r>
          <w:rPr>
            <w:rFonts w:ascii="Palatino Linotype"/>
            <w:i/>
            <w:w w:val="110"/>
            <w:sz w:val="16"/>
          </w:rPr>
          <w:t>index.cfm?pageID=4912#</w:t>
        </w:r>
      </w:hyperlink>
      <w:r>
        <w:rPr>
          <w:rFonts w:ascii="Palatino Linotype"/>
          <w:i/>
          <w:w w:val="110"/>
          <w:sz w:val="16"/>
        </w:rPr>
        <w:t> </w:t>
      </w:r>
      <w:hyperlink r:id="rId38">
        <w:r>
          <w:rPr>
            <w:rFonts w:ascii="Palatino Linotype"/>
            <w:i/>
            <w:w w:val="110"/>
            <w:sz w:val="16"/>
          </w:rPr>
          <w:t>sthash.2JKbjy3w.OAOGuO2N.dpuf.</w:t>
        </w:r>
      </w:hyperlink>
    </w:p>
    <w:p>
      <w:pPr>
        <w:spacing w:line="178" w:lineRule="exact" w:before="0"/>
        <w:ind w:left="459" w:right="-16" w:hanging="320"/>
        <w:jc w:val="left"/>
        <w:rPr>
          <w:sz w:val="16"/>
        </w:rPr>
      </w:pPr>
      <w:r>
        <w:rPr>
          <w:w w:val="115"/>
          <w:sz w:val="16"/>
        </w:rPr>
        <w:t>Casteel, C., Peek-Asa, C., and Nocera, M. (2009). Hospital employee assault rates before and after enactment of the California Hospital Safety and Security Act. </w:t>
      </w:r>
      <w:r>
        <w:rPr>
          <w:rFonts w:ascii="Palatino Linotype" w:hAnsi="Palatino Linotype"/>
          <w:i/>
          <w:w w:val="115"/>
          <w:sz w:val="16"/>
        </w:rPr>
        <w:t>Annals of Epidemiology, </w:t>
      </w:r>
      <w:r>
        <w:rPr>
          <w:w w:val="115"/>
          <w:sz w:val="16"/>
        </w:rPr>
        <w:t>19, 125–</w:t>
      </w:r>
    </w:p>
    <w:p>
      <w:pPr>
        <w:spacing w:line="174" w:lineRule="exact" w:before="0"/>
        <w:ind w:left="459" w:right="-16" w:firstLine="0"/>
        <w:jc w:val="left"/>
        <w:rPr>
          <w:sz w:val="16"/>
        </w:rPr>
      </w:pPr>
      <w:r>
        <w:rPr>
          <w:w w:val="110"/>
          <w:sz w:val="16"/>
        </w:rPr>
        <w:t>133.</w:t>
      </w:r>
    </w:p>
    <w:p>
      <w:pPr>
        <w:spacing w:line="178" w:lineRule="exact" w:before="4"/>
        <w:ind w:left="459" w:right="28" w:hanging="320"/>
        <w:jc w:val="left"/>
        <w:rPr>
          <w:sz w:val="16"/>
        </w:rPr>
      </w:pPr>
      <w:r>
        <w:rPr>
          <w:w w:val="115"/>
          <w:sz w:val="16"/>
        </w:rPr>
        <w:t>Center for Disease Control and Prevention [CDC], National Institute for Occupational Health [NIOSH) (2002). Violence: Occupational Hazards in Hospitals.</w:t>
      </w:r>
      <w:r>
        <w:rPr>
          <w:spacing w:val="-27"/>
          <w:w w:val="115"/>
          <w:sz w:val="16"/>
        </w:rPr>
        <w:t> </w:t>
      </w:r>
      <w:r>
        <w:rPr>
          <w:w w:val="115"/>
          <w:sz w:val="16"/>
        </w:rPr>
        <w:t>DHH</w:t>
      </w:r>
      <w:r>
        <w:rPr>
          <w:spacing w:val="-27"/>
          <w:w w:val="115"/>
          <w:sz w:val="16"/>
        </w:rPr>
        <w:t> </w:t>
      </w:r>
      <w:r>
        <w:rPr>
          <w:w w:val="115"/>
          <w:sz w:val="16"/>
        </w:rPr>
        <w:t>(NIOSH)</w:t>
      </w:r>
      <w:r>
        <w:rPr>
          <w:spacing w:val="-27"/>
          <w:w w:val="115"/>
          <w:sz w:val="16"/>
        </w:rPr>
        <w:t> </w:t>
      </w:r>
      <w:r>
        <w:rPr>
          <w:w w:val="115"/>
          <w:sz w:val="16"/>
        </w:rPr>
        <w:t>Pub.</w:t>
      </w:r>
      <w:r>
        <w:rPr>
          <w:spacing w:val="-27"/>
          <w:w w:val="115"/>
          <w:sz w:val="16"/>
        </w:rPr>
        <w:t> </w:t>
      </w:r>
      <w:r>
        <w:rPr>
          <w:w w:val="115"/>
          <w:sz w:val="16"/>
        </w:rPr>
        <w:t>No.</w:t>
      </w:r>
      <w:r>
        <w:rPr>
          <w:spacing w:val="-27"/>
          <w:w w:val="115"/>
          <w:sz w:val="16"/>
        </w:rPr>
        <w:t> </w:t>
      </w:r>
      <w:r>
        <w:rPr>
          <w:w w:val="115"/>
          <w:sz w:val="16"/>
        </w:rPr>
        <w:t>2001–</w:t>
      </w:r>
    </w:p>
    <w:p>
      <w:pPr>
        <w:spacing w:line="178" w:lineRule="exact" w:before="0"/>
        <w:ind w:left="459" w:right="307" w:firstLine="0"/>
        <w:jc w:val="left"/>
        <w:rPr>
          <w:rFonts w:ascii="Palatino Linotype"/>
          <w:i/>
          <w:sz w:val="16"/>
        </w:rPr>
      </w:pPr>
      <w:r>
        <w:rPr>
          <w:w w:val="115"/>
          <w:sz w:val="16"/>
        </w:rPr>
        <w:t>101. </w:t>
      </w:r>
      <w:hyperlink r:id="rId39">
        <w:r>
          <w:rPr>
            <w:rFonts w:ascii="Palatino Linotype"/>
            <w:i/>
            <w:w w:val="115"/>
            <w:sz w:val="16"/>
          </w:rPr>
          <w:t>http://www.cdc.gov/niosh/docs/</w:t>
        </w:r>
      </w:hyperlink>
      <w:r>
        <w:rPr>
          <w:rFonts w:ascii="Palatino Linotype"/>
          <w:i/>
          <w:w w:val="115"/>
          <w:sz w:val="16"/>
        </w:rPr>
        <w:t> </w:t>
      </w:r>
      <w:hyperlink r:id="rId39">
        <w:r>
          <w:rPr>
            <w:rFonts w:ascii="Palatino Linotype"/>
            <w:i/>
            <w:w w:val="115"/>
            <w:sz w:val="16"/>
          </w:rPr>
          <w:t>2002-101/#5</w:t>
        </w:r>
      </w:hyperlink>
    </w:p>
    <w:p>
      <w:pPr>
        <w:spacing w:line="178" w:lineRule="exact" w:before="0"/>
        <w:ind w:left="459" w:right="95" w:hanging="320"/>
        <w:jc w:val="left"/>
        <w:rPr>
          <w:rFonts w:ascii="Palatino Linotype"/>
          <w:i/>
          <w:sz w:val="16"/>
        </w:rPr>
      </w:pPr>
      <w:r>
        <w:rPr>
          <w:w w:val="110"/>
          <w:sz w:val="16"/>
        </w:rPr>
        <w:t>Emergency Nurses Association [ENA] (September 28, 2010). Rates of violence against Emergency Department Nurses are high. </w:t>
      </w:r>
      <w:r>
        <w:rPr>
          <w:rFonts w:ascii="Palatino Linotype"/>
          <w:i/>
          <w:w w:val="110"/>
          <w:sz w:val="16"/>
        </w:rPr>
        <w:t>HealthNewsDigest.com.</w:t>
      </w:r>
    </w:p>
    <w:p>
      <w:pPr>
        <w:spacing w:line="178" w:lineRule="exact" w:before="0"/>
        <w:ind w:left="459" w:right="-16" w:firstLine="0"/>
        <w:jc w:val="left"/>
        <w:rPr>
          <w:rFonts w:ascii="Palatino Linotype" w:hAnsi="Palatino Linotype"/>
          <w:i/>
          <w:sz w:val="16"/>
        </w:rPr>
      </w:pPr>
      <w:r>
        <w:rPr>
          <w:w w:val="110"/>
          <w:sz w:val="16"/>
        </w:rPr>
        <w:t>Retrieved from: </w:t>
      </w:r>
      <w:hyperlink r:id="rId40">
        <w:r>
          <w:rPr>
            <w:rFonts w:ascii="Palatino Linotype" w:hAnsi="Palatino Linotype"/>
            <w:i/>
            <w:w w:val="110"/>
            <w:sz w:val="16"/>
          </w:rPr>
          <w:t>http://www.healthnews</w:t>
        </w:r>
      </w:hyperlink>
      <w:r>
        <w:rPr>
          <w:rFonts w:ascii="Palatino Linotype" w:hAnsi="Palatino Linotype"/>
          <w:i/>
          <w:w w:val="110"/>
          <w:sz w:val="16"/>
        </w:rPr>
        <w:t> </w:t>
      </w:r>
      <w:hyperlink r:id="rId40">
        <w:r>
          <w:rPr>
            <w:rFonts w:ascii="Palatino Linotype" w:hAnsi="Palatino Linotype"/>
            <w:i/>
            <w:w w:val="110"/>
            <w:sz w:val="16"/>
          </w:rPr>
          <w:t>digest.com/news/Research</w:t>
        </w:r>
        <w:r>
          <w:rPr>
            <w:rFonts w:ascii="Symbol" w:hAnsi="Symbol"/>
            <w:w w:val="110"/>
            <w:sz w:val="16"/>
          </w:rPr>
          <w:t></w:t>
        </w:r>
        <w:r>
          <w:rPr>
            <w:rFonts w:ascii="Palatino Linotype" w:hAnsi="Palatino Linotype"/>
            <w:i/>
            <w:w w:val="110"/>
            <w:sz w:val="16"/>
          </w:rPr>
          <w:t>270/Rates</w:t>
        </w:r>
        <w:r>
          <w:rPr>
            <w:rFonts w:ascii="Symbol" w:hAnsi="Symbol"/>
            <w:w w:val="110"/>
            <w:sz w:val="16"/>
          </w:rPr>
          <w:t></w:t>
        </w:r>
      </w:hyperlink>
      <w:r>
        <w:rPr>
          <w:w w:val="110"/>
          <w:sz w:val="16"/>
        </w:rPr>
        <w:t> </w:t>
      </w:r>
      <w:hyperlink r:id="rId40">
        <w:r>
          <w:rPr>
            <w:rFonts w:ascii="Palatino Linotype" w:hAnsi="Palatino Linotype"/>
            <w:i/>
            <w:w w:val="110"/>
            <w:sz w:val="16"/>
          </w:rPr>
          <w:t>of</w:t>
        </w:r>
        <w:r>
          <w:rPr>
            <w:rFonts w:ascii="Symbol" w:hAnsi="Symbol"/>
            <w:w w:val="110"/>
            <w:sz w:val="16"/>
          </w:rPr>
          <w:t></w:t>
        </w:r>
        <w:r>
          <w:rPr>
            <w:rFonts w:ascii="Palatino Linotype" w:hAnsi="Palatino Linotype"/>
            <w:i/>
            <w:w w:val="110"/>
            <w:sz w:val="16"/>
          </w:rPr>
          <w:t>Violence</w:t>
        </w:r>
        <w:r>
          <w:rPr>
            <w:rFonts w:ascii="Symbol" w:hAnsi="Symbol"/>
            <w:w w:val="110"/>
            <w:sz w:val="16"/>
          </w:rPr>
          <w:t></w:t>
        </w:r>
        <w:r>
          <w:rPr>
            <w:rFonts w:ascii="Palatino Linotype" w:hAnsi="Palatino Linotype"/>
            <w:i/>
            <w:w w:val="110"/>
            <w:sz w:val="16"/>
          </w:rPr>
          <w:t>against</w:t>
        </w:r>
        <w:r>
          <w:rPr>
            <w:rFonts w:ascii="Symbol" w:hAnsi="Symbol"/>
            <w:w w:val="110"/>
            <w:sz w:val="16"/>
          </w:rPr>
          <w:t></w:t>
        </w:r>
        <w:r>
          <w:rPr>
            <w:rFonts w:ascii="Palatino Linotype" w:hAnsi="Palatino Linotype"/>
            <w:i/>
            <w:w w:val="110"/>
            <w:sz w:val="16"/>
          </w:rPr>
          <w:t>Emergency</w:t>
        </w:r>
        <w:r>
          <w:rPr>
            <w:rFonts w:ascii="Symbol" w:hAnsi="Symbol"/>
            <w:w w:val="110"/>
            <w:sz w:val="16"/>
          </w:rPr>
          <w:t></w:t>
        </w:r>
      </w:hyperlink>
      <w:r>
        <w:rPr>
          <w:w w:val="110"/>
          <w:sz w:val="16"/>
        </w:rPr>
        <w:t> </w:t>
      </w:r>
      <w:hyperlink r:id="rId40">
        <w:r>
          <w:rPr>
            <w:rFonts w:ascii="Palatino Linotype" w:hAnsi="Palatino Linotype"/>
            <w:i/>
            <w:w w:val="110"/>
            <w:sz w:val="16"/>
          </w:rPr>
          <w:t>Department</w:t>
        </w:r>
        <w:r>
          <w:rPr>
            <w:rFonts w:ascii="Symbol" w:hAnsi="Symbol"/>
            <w:w w:val="110"/>
            <w:sz w:val="16"/>
          </w:rPr>
          <w:t></w:t>
        </w:r>
        <w:r>
          <w:rPr>
            <w:rFonts w:ascii="Palatino Linotype" w:hAnsi="Palatino Linotype"/>
            <w:i/>
            <w:w w:val="110"/>
            <w:sz w:val="16"/>
          </w:rPr>
          <w:t>Nurses</w:t>
        </w:r>
        <w:r>
          <w:rPr>
            <w:rFonts w:ascii="Symbol" w:hAnsi="Symbol"/>
            <w:w w:val="110"/>
            <w:sz w:val="16"/>
          </w:rPr>
          <w:t></w:t>
        </w:r>
        <w:r>
          <w:rPr>
            <w:rFonts w:ascii="Palatino Linotype" w:hAnsi="Palatino Linotype"/>
            <w:i/>
            <w:w w:val="110"/>
            <w:sz w:val="16"/>
          </w:rPr>
          <w:t>Are</w:t>
        </w:r>
        <w:r>
          <w:rPr>
            <w:rFonts w:ascii="Symbol" w:hAnsi="Symbol"/>
            <w:w w:val="110"/>
            <w:sz w:val="16"/>
          </w:rPr>
          <w:t></w:t>
        </w:r>
        <w:r>
          <w:rPr>
            <w:rFonts w:ascii="Palatino Linotype" w:hAnsi="Palatino Linotype"/>
            <w:i/>
            <w:w w:val="110"/>
            <w:sz w:val="16"/>
          </w:rPr>
          <w:t>High</w:t>
        </w:r>
        <w:r>
          <w:rPr>
            <w:rFonts w:ascii="Symbol" w:hAnsi="Symbol"/>
            <w:w w:val="110"/>
            <w:sz w:val="16"/>
          </w:rPr>
          <w:t></w:t>
        </w:r>
      </w:hyperlink>
      <w:r>
        <w:rPr>
          <w:w w:val="110"/>
          <w:sz w:val="16"/>
        </w:rPr>
        <w:t> </w:t>
      </w:r>
      <w:hyperlink r:id="rId40">
        <w:r>
          <w:rPr>
            <w:rFonts w:ascii="Palatino Linotype" w:hAnsi="Palatino Linotype"/>
            <w:i/>
            <w:w w:val="110"/>
            <w:sz w:val="16"/>
          </w:rPr>
          <w:t>printer.shtml.</w:t>
        </w:r>
      </w:hyperlink>
    </w:p>
    <w:p>
      <w:pPr>
        <w:spacing w:line="178" w:lineRule="exact" w:before="0"/>
        <w:ind w:left="460" w:right="-10" w:hanging="320"/>
        <w:jc w:val="left"/>
        <w:rPr>
          <w:sz w:val="16"/>
        </w:rPr>
      </w:pPr>
      <w:r>
        <w:rPr>
          <w:w w:val="115"/>
          <w:sz w:val="16"/>
        </w:rPr>
        <w:t>Foley, M., and Rauser, E. 2012. Evaluating progress in reducing</w:t>
      </w:r>
      <w:r>
        <w:rPr>
          <w:spacing w:val="-11"/>
          <w:w w:val="115"/>
          <w:sz w:val="16"/>
        </w:rPr>
        <w:t> </w:t>
      </w:r>
      <w:r>
        <w:rPr>
          <w:w w:val="115"/>
          <w:sz w:val="16"/>
        </w:rPr>
        <w:t>workplace</w:t>
      </w:r>
      <w:r>
        <w:rPr>
          <w:spacing w:val="-4"/>
          <w:w w:val="115"/>
          <w:sz w:val="16"/>
        </w:rPr>
        <w:t> </w:t>
      </w:r>
      <w:r>
        <w:rPr>
          <w:w w:val="115"/>
          <w:sz w:val="16"/>
        </w:rPr>
        <w:t>violence:</w:t>
      </w:r>
      <w:r>
        <w:rPr>
          <w:w w:val="113"/>
          <w:sz w:val="16"/>
        </w:rPr>
        <w:t> </w:t>
      </w:r>
      <w:r>
        <w:rPr>
          <w:w w:val="115"/>
          <w:sz w:val="16"/>
        </w:rPr>
        <w:t>Trends in Washington State workers’ compensation claims rates, 1997–2007. </w:t>
      </w:r>
      <w:r>
        <w:rPr>
          <w:rFonts w:ascii="Palatino Linotype" w:hAnsi="Palatino Linotype"/>
          <w:i/>
          <w:w w:val="115"/>
          <w:sz w:val="16"/>
        </w:rPr>
        <w:t>Work.</w:t>
      </w:r>
      <w:r>
        <w:rPr>
          <w:rFonts w:ascii="Palatino Linotype" w:hAnsi="Palatino Linotype"/>
          <w:i/>
          <w:spacing w:val="-27"/>
          <w:w w:val="115"/>
          <w:sz w:val="16"/>
        </w:rPr>
        <w:t> </w:t>
      </w:r>
      <w:r>
        <w:rPr>
          <w:w w:val="115"/>
          <w:sz w:val="16"/>
        </w:rPr>
        <w:t>42:</w:t>
      </w:r>
      <w:r>
        <w:rPr>
          <w:spacing w:val="-27"/>
          <w:w w:val="115"/>
          <w:sz w:val="16"/>
        </w:rPr>
        <w:t> </w:t>
      </w:r>
      <w:r>
        <w:rPr>
          <w:w w:val="115"/>
          <w:sz w:val="16"/>
        </w:rPr>
        <w:t>67–81.</w:t>
      </w:r>
    </w:p>
    <w:p>
      <w:pPr>
        <w:spacing w:line="174" w:lineRule="exact" w:before="0"/>
        <w:ind w:left="140" w:right="-16" w:firstLine="0"/>
        <w:jc w:val="left"/>
        <w:rPr>
          <w:sz w:val="16"/>
        </w:rPr>
      </w:pPr>
      <w:r>
        <w:rPr>
          <w:w w:val="110"/>
          <w:sz w:val="16"/>
        </w:rPr>
        <w:t>Lipscomb. J., McPhaul, K., Rosen. J., Brown,</w:t>
      </w:r>
    </w:p>
    <w:p>
      <w:pPr>
        <w:spacing w:line="178" w:lineRule="exact" w:before="4"/>
        <w:ind w:left="460" w:right="-16" w:firstLine="0"/>
        <w:jc w:val="left"/>
        <w:rPr>
          <w:sz w:val="16"/>
        </w:rPr>
      </w:pPr>
      <w:r>
        <w:rPr>
          <w:w w:val="110"/>
          <w:sz w:val="16"/>
        </w:rPr>
        <w:t>J. G., Soeken, K., Vignola, V., Foley, J. &amp; Porter, P. (2006). Violence prevention in the mental health setting: the New York state experience. </w:t>
      </w:r>
      <w:r>
        <w:rPr>
          <w:rFonts w:ascii="Palatino Linotype" w:hAnsi="Palatino Linotype"/>
          <w:i/>
          <w:w w:val="110"/>
          <w:sz w:val="16"/>
        </w:rPr>
        <w:t>CJNR 2006, </w:t>
      </w:r>
      <w:r>
        <w:rPr>
          <w:w w:val="110"/>
          <w:sz w:val="16"/>
        </w:rPr>
        <w:t>38(4), 96– 117.</w:t>
      </w:r>
    </w:p>
    <w:p>
      <w:pPr>
        <w:spacing w:line="178" w:lineRule="exact" w:before="130"/>
        <w:ind w:left="460" w:right="143" w:hanging="320"/>
        <w:jc w:val="left"/>
        <w:rPr>
          <w:sz w:val="16"/>
        </w:rPr>
      </w:pPr>
      <w:r>
        <w:rPr/>
        <w:br w:type="column"/>
      </w:r>
      <w:r>
        <w:rPr>
          <w:w w:val="115"/>
          <w:sz w:val="16"/>
        </w:rPr>
        <w:t>National Institute of Occupational Safety and</w:t>
      </w:r>
      <w:r>
        <w:rPr>
          <w:w w:val="119"/>
          <w:sz w:val="16"/>
        </w:rPr>
        <w:t> </w:t>
      </w:r>
      <w:r>
        <w:rPr>
          <w:w w:val="115"/>
          <w:sz w:val="16"/>
        </w:rPr>
        <w:t>Health [NIOSH]. (1996). Current Intelligence Bulletin 57: violence in the workplace; risk factors and prevention strategies. Cincinnati, OH: U.S. Department of Health and Human Services, Public Health Service, Centers for Disease Control and Prevention, National Institute for Occupational Safety and Health, DHHS (NIOSH) Publication No. 96–100.</w:t>
      </w:r>
    </w:p>
    <w:p>
      <w:pPr>
        <w:spacing w:line="178" w:lineRule="exact" w:before="0"/>
        <w:ind w:left="460" w:right="153" w:hanging="320"/>
        <w:jc w:val="left"/>
        <w:rPr>
          <w:rFonts w:ascii="Palatino Linotype" w:hAnsi="Palatino Linotype"/>
          <w:i/>
          <w:sz w:val="16"/>
        </w:rPr>
      </w:pPr>
      <w:r>
        <w:rPr>
          <w:w w:val="110"/>
          <w:sz w:val="16"/>
        </w:rPr>
        <w:t>Occupational Safety &amp; Health Administration [OSHA] (1970). OSH Act. Retrieved from </w:t>
      </w:r>
      <w:hyperlink r:id="rId41">
        <w:r>
          <w:rPr>
            <w:rFonts w:ascii="Palatino Linotype" w:hAnsi="Palatino Linotype"/>
            <w:i/>
            <w:w w:val="110"/>
            <w:sz w:val="16"/>
          </w:rPr>
          <w:t>https://www.osha.gov/pls/oshaweb/</w:t>
        </w:r>
      </w:hyperlink>
      <w:r>
        <w:rPr>
          <w:rFonts w:ascii="Palatino Linotype" w:hAnsi="Palatino Linotype"/>
          <w:i/>
          <w:w w:val="110"/>
          <w:sz w:val="16"/>
        </w:rPr>
        <w:t> </w:t>
      </w:r>
      <w:hyperlink r:id="rId41">
        <w:r>
          <w:rPr>
            <w:rFonts w:ascii="Palatino Linotype" w:hAnsi="Palatino Linotype"/>
            <w:i/>
            <w:w w:val="110"/>
            <w:sz w:val="16"/>
          </w:rPr>
          <w:t>owadisp.show</w:t>
        </w:r>
        <w:r>
          <w:rPr>
            <w:rFonts w:ascii="Symbol" w:hAnsi="Symbol"/>
            <w:w w:val="110"/>
            <w:sz w:val="16"/>
          </w:rPr>
          <w:t></w:t>
        </w:r>
        <w:r>
          <w:rPr>
            <w:rFonts w:ascii="Palatino Linotype" w:hAnsi="Palatino Linotype"/>
            <w:i/>
            <w:w w:val="110"/>
            <w:sz w:val="16"/>
          </w:rPr>
          <w:t>document?p</w:t>
        </w:r>
        <w:r>
          <w:rPr>
            <w:rFonts w:ascii="Symbol" w:hAnsi="Symbol"/>
            <w:w w:val="110"/>
            <w:sz w:val="16"/>
          </w:rPr>
          <w:t></w:t>
        </w:r>
      </w:hyperlink>
      <w:r>
        <w:rPr>
          <w:w w:val="110"/>
          <w:sz w:val="16"/>
        </w:rPr>
        <w:t> </w:t>
      </w:r>
      <w:hyperlink r:id="rId41">
        <w:r>
          <w:rPr>
            <w:rFonts w:ascii="Palatino Linotype" w:hAnsi="Palatino Linotype"/>
            <w:i/>
            <w:w w:val="110"/>
            <w:sz w:val="16"/>
          </w:rPr>
          <w:t>table=OSHACT&amp;p</w:t>
        </w:r>
        <w:r>
          <w:rPr>
            <w:rFonts w:ascii="Symbol" w:hAnsi="Symbol"/>
            <w:w w:val="110"/>
            <w:sz w:val="16"/>
          </w:rPr>
          <w:t></w:t>
        </w:r>
        <w:r>
          <w:rPr>
            <w:rFonts w:ascii="Palatino Linotype" w:hAnsi="Palatino Linotype"/>
            <w:i/>
            <w:w w:val="110"/>
            <w:sz w:val="16"/>
          </w:rPr>
          <w:t>id=2743.</w:t>
        </w:r>
      </w:hyperlink>
    </w:p>
    <w:p>
      <w:pPr>
        <w:spacing w:line="218" w:lineRule="auto" w:before="6"/>
        <w:ind w:left="460" w:right="206" w:hanging="320"/>
        <w:jc w:val="left"/>
        <w:rPr>
          <w:rFonts w:ascii="Palatino Linotype" w:hAnsi="Palatino Linotype"/>
          <w:i/>
          <w:sz w:val="16"/>
        </w:rPr>
      </w:pPr>
      <w:r>
        <w:rPr>
          <w:w w:val="115"/>
          <w:sz w:val="16"/>
        </w:rPr>
        <w:t>Occupational Safety and Health Administration [OSHA] (2015a). 3148– 04R Guidelines for Preventing Workplace Violence for Healthcare and Social Service Workers. </w:t>
      </w:r>
      <w:hyperlink r:id="rId42">
        <w:r>
          <w:rPr>
            <w:rFonts w:ascii="Palatino Linotype" w:hAnsi="Palatino Linotype"/>
            <w:i/>
            <w:w w:val="115"/>
            <w:sz w:val="16"/>
          </w:rPr>
          <w:t>https://</w:t>
        </w:r>
      </w:hyperlink>
      <w:r>
        <w:rPr>
          <w:rFonts w:ascii="Palatino Linotype" w:hAnsi="Palatino Linotype"/>
          <w:i/>
          <w:w w:val="115"/>
          <w:sz w:val="16"/>
        </w:rPr>
        <w:t> </w:t>
      </w:r>
      <w:hyperlink r:id="rId42">
        <w:r>
          <w:rPr>
            <w:rFonts w:ascii="Palatino Linotype" w:hAnsi="Palatino Linotype"/>
            <w:i/>
            <w:w w:val="115"/>
            <w:sz w:val="16"/>
          </w:rPr>
          <w:t>www.osha.gov/Publications/</w:t>
        </w:r>
      </w:hyperlink>
      <w:r>
        <w:rPr>
          <w:rFonts w:ascii="Palatino Linotype" w:hAnsi="Palatino Linotype"/>
          <w:i/>
          <w:w w:val="115"/>
          <w:sz w:val="16"/>
        </w:rPr>
        <w:t> </w:t>
      </w:r>
      <w:hyperlink r:id="rId42">
        <w:r>
          <w:rPr>
            <w:rFonts w:ascii="Palatino Linotype" w:hAnsi="Palatino Linotype"/>
            <w:i/>
            <w:w w:val="115"/>
            <w:sz w:val="16"/>
          </w:rPr>
          <w:t>osha3148.pdf.</w:t>
        </w:r>
      </w:hyperlink>
    </w:p>
    <w:p>
      <w:pPr>
        <w:spacing w:line="230" w:lineRule="auto" w:before="0"/>
        <w:ind w:left="460" w:right="155" w:hanging="320"/>
        <w:jc w:val="left"/>
        <w:rPr>
          <w:rFonts w:ascii="Palatino Linotype"/>
          <w:i/>
          <w:sz w:val="16"/>
        </w:rPr>
      </w:pPr>
      <w:r>
        <w:rPr>
          <w:w w:val="115"/>
          <w:sz w:val="16"/>
        </w:rPr>
        <w:t>Occupational Safety and Health Administration [OSHA] (2015b). Caring for our Caregivers: Strategies and Tools for Workplace Violence Prevention in Healthcare. Accessed on August 1, 2016 at </w:t>
      </w:r>
      <w:hyperlink r:id="rId17">
        <w:r>
          <w:rPr>
            <w:rFonts w:ascii="Palatino Linotype"/>
            <w:i/>
            <w:w w:val="115"/>
            <w:sz w:val="16"/>
          </w:rPr>
          <w:t>https://www.osha.gov/dsg/hospitals/</w:t>
        </w:r>
      </w:hyperlink>
    </w:p>
    <w:p>
      <w:pPr>
        <w:spacing w:line="173" w:lineRule="exact" w:before="0"/>
        <w:ind w:left="460" w:right="562" w:firstLine="0"/>
        <w:jc w:val="left"/>
        <w:rPr>
          <w:rFonts w:ascii="Palatino Linotype" w:hAnsi="Palatino Linotype"/>
          <w:i/>
          <w:sz w:val="16"/>
        </w:rPr>
      </w:pPr>
      <w:hyperlink r:id="rId17">
        <w:r>
          <w:rPr>
            <w:rFonts w:ascii="Palatino Linotype" w:hAnsi="Palatino Linotype"/>
            <w:i/>
            <w:w w:val="115"/>
            <w:sz w:val="16"/>
          </w:rPr>
          <w:t>workplace</w:t>
        </w:r>
        <w:r>
          <w:rPr>
            <w:rFonts w:ascii="Symbol" w:hAnsi="Symbol"/>
            <w:w w:val="115"/>
            <w:sz w:val="16"/>
          </w:rPr>
          <w:t></w:t>
        </w:r>
        <w:r>
          <w:rPr>
            <w:rFonts w:ascii="Palatino Linotype" w:hAnsi="Palatino Linotype"/>
            <w:i/>
            <w:w w:val="115"/>
            <w:sz w:val="16"/>
          </w:rPr>
          <w:t>violence.html.</w:t>
        </w:r>
      </w:hyperlink>
    </w:p>
    <w:p>
      <w:pPr>
        <w:spacing w:line="230" w:lineRule="auto" w:before="0"/>
        <w:ind w:left="460" w:right="79" w:hanging="320"/>
        <w:jc w:val="left"/>
        <w:rPr>
          <w:rFonts w:ascii="Palatino Linotype" w:hAnsi="Palatino Linotype"/>
          <w:i/>
          <w:sz w:val="16"/>
        </w:rPr>
      </w:pPr>
      <w:r>
        <w:rPr>
          <w:w w:val="115"/>
          <w:sz w:val="16"/>
        </w:rPr>
        <w:t>Occupational Safety and Health Administration [OSHA] (2011). Enforcement Procedures for Investigating</w:t>
      </w:r>
      <w:r>
        <w:rPr>
          <w:w w:val="112"/>
          <w:sz w:val="16"/>
        </w:rPr>
        <w:t> </w:t>
      </w:r>
      <w:r>
        <w:rPr>
          <w:w w:val="115"/>
          <w:sz w:val="16"/>
        </w:rPr>
        <w:t>or Inspecting Workplace Violence Incidents. Directive CPL 02–01–052 (</w:t>
      </w:r>
      <w:hyperlink r:id="rId18">
        <w:r>
          <w:rPr>
            <w:rFonts w:ascii="Palatino Linotype" w:hAnsi="Palatino Linotype"/>
            <w:i/>
            <w:w w:val="115"/>
            <w:sz w:val="16"/>
          </w:rPr>
          <w:t>https://www.osha.gov/OshDoc/</w:t>
        </w:r>
      </w:hyperlink>
    </w:p>
    <w:p>
      <w:pPr>
        <w:spacing w:line="173" w:lineRule="exact" w:before="0"/>
        <w:ind w:left="139" w:right="562" w:firstLine="320"/>
        <w:jc w:val="left"/>
        <w:rPr>
          <w:sz w:val="16"/>
        </w:rPr>
      </w:pPr>
      <w:hyperlink r:id="rId18">
        <w:r>
          <w:rPr>
            <w:rFonts w:ascii="Palatino Linotype" w:hAnsi="Palatino Linotype"/>
            <w:i/>
            <w:w w:val="110"/>
            <w:sz w:val="16"/>
          </w:rPr>
          <w:t>Directive</w:t>
        </w:r>
        <w:r>
          <w:rPr>
            <w:rFonts w:ascii="Symbol" w:hAnsi="Symbol"/>
            <w:w w:val="110"/>
            <w:sz w:val="16"/>
          </w:rPr>
          <w:t></w:t>
        </w:r>
        <w:r>
          <w:rPr>
            <w:rFonts w:ascii="Palatino Linotype" w:hAnsi="Palatino Linotype"/>
            <w:i/>
            <w:w w:val="110"/>
            <w:sz w:val="16"/>
          </w:rPr>
          <w:t>pdf/CPL</w:t>
        </w:r>
        <w:r>
          <w:rPr>
            <w:rFonts w:ascii="Symbol" w:hAnsi="Symbol"/>
            <w:w w:val="110"/>
            <w:sz w:val="16"/>
          </w:rPr>
          <w:t></w:t>
        </w:r>
        <w:r>
          <w:rPr>
            <w:rFonts w:ascii="Palatino Linotype" w:hAnsi="Palatino Linotype"/>
            <w:i/>
            <w:w w:val="110"/>
            <w:sz w:val="16"/>
          </w:rPr>
          <w:t>02-01-052.pdf</w:t>
        </w:r>
        <w:r>
          <w:rPr>
            <w:w w:val="110"/>
            <w:sz w:val="16"/>
          </w:rPr>
          <w:t>).</w:t>
        </w:r>
      </w:hyperlink>
    </w:p>
    <w:p>
      <w:pPr>
        <w:spacing w:line="235" w:lineRule="auto" w:before="0"/>
        <w:ind w:left="459" w:right="163" w:hanging="320"/>
        <w:jc w:val="left"/>
        <w:rPr>
          <w:sz w:val="16"/>
        </w:rPr>
      </w:pPr>
      <w:r>
        <w:rPr>
          <w:w w:val="110"/>
          <w:sz w:val="16"/>
        </w:rPr>
        <w:t>Peek-Asa, C., Casteel, C., Allareddy, V., Nocera, M., Goldmacher, S., &amp; O’Hagan,</w:t>
      </w:r>
    </w:p>
    <w:p>
      <w:pPr>
        <w:spacing w:line="180" w:lineRule="exact" w:before="2"/>
        <w:ind w:left="459" w:right="141" w:firstLine="0"/>
        <w:jc w:val="left"/>
        <w:rPr>
          <w:rFonts w:ascii="Palatino Linotype" w:hAnsi="Palatino Linotype"/>
          <w:i/>
          <w:sz w:val="16"/>
        </w:rPr>
      </w:pPr>
      <w:r>
        <w:rPr>
          <w:w w:val="110"/>
          <w:sz w:val="16"/>
        </w:rPr>
        <w:t>E. (2007). Workplace violence prevention programs in hospital emergency departments. </w:t>
      </w:r>
      <w:r>
        <w:rPr>
          <w:rFonts w:ascii="Palatino Linotype" w:hAnsi="Palatino Linotype"/>
          <w:i/>
          <w:w w:val="110"/>
          <w:sz w:val="16"/>
        </w:rPr>
        <w:t>Journal of Occupational &amp; </w:t>
      </w:r>
      <w:r>
        <w:rPr>
          <w:rFonts w:ascii="Palatino Linotype" w:hAnsi="Palatino Linotype"/>
          <w:i/>
          <w:w w:val="110"/>
          <w:sz w:val="16"/>
        </w:rPr>
        <w:t>Environmental Medicine, 49(7), 757–763.</w:t>
      </w:r>
    </w:p>
    <w:p>
      <w:pPr>
        <w:spacing w:line="180" w:lineRule="exact" w:before="0"/>
        <w:ind w:left="459" w:right="148" w:hanging="320"/>
        <w:jc w:val="left"/>
        <w:rPr>
          <w:sz w:val="16"/>
        </w:rPr>
      </w:pPr>
      <w:r>
        <w:rPr>
          <w:w w:val="115"/>
          <w:sz w:val="16"/>
        </w:rPr>
        <w:t>Peek-Asa, C., Casteel, C., Allareddy, V., Nocera,</w:t>
      </w:r>
      <w:r>
        <w:rPr>
          <w:spacing w:val="-25"/>
          <w:w w:val="115"/>
          <w:sz w:val="16"/>
        </w:rPr>
        <w:t> </w:t>
      </w:r>
      <w:r>
        <w:rPr>
          <w:w w:val="115"/>
          <w:sz w:val="16"/>
        </w:rPr>
        <w:t>M.,</w:t>
      </w:r>
      <w:r>
        <w:rPr>
          <w:spacing w:val="-25"/>
          <w:w w:val="115"/>
          <w:sz w:val="16"/>
        </w:rPr>
        <w:t> </w:t>
      </w:r>
      <w:r>
        <w:rPr>
          <w:w w:val="115"/>
          <w:sz w:val="16"/>
        </w:rPr>
        <w:t>Goldmacher,</w:t>
      </w:r>
      <w:r>
        <w:rPr>
          <w:spacing w:val="-25"/>
          <w:w w:val="115"/>
          <w:sz w:val="16"/>
        </w:rPr>
        <w:t> </w:t>
      </w:r>
      <w:r>
        <w:rPr>
          <w:w w:val="115"/>
          <w:sz w:val="16"/>
        </w:rPr>
        <w:t>S.,</w:t>
      </w:r>
      <w:r>
        <w:rPr>
          <w:spacing w:val="-25"/>
          <w:w w:val="115"/>
          <w:sz w:val="16"/>
        </w:rPr>
        <w:t> </w:t>
      </w:r>
      <w:r>
        <w:rPr>
          <w:w w:val="115"/>
          <w:sz w:val="16"/>
        </w:rPr>
        <w:t>O’Hagan,</w:t>
      </w:r>
      <w:r>
        <w:rPr>
          <w:spacing w:val="-25"/>
          <w:w w:val="115"/>
          <w:sz w:val="16"/>
        </w:rPr>
        <w:t> </w:t>
      </w:r>
      <w:r>
        <w:rPr>
          <w:w w:val="115"/>
          <w:sz w:val="16"/>
        </w:rPr>
        <w:t>E.,</w:t>
      </w:r>
      <w:r>
        <w:rPr>
          <w:w w:val="105"/>
          <w:sz w:val="16"/>
        </w:rPr>
        <w:t> </w:t>
      </w:r>
      <w:r>
        <w:rPr>
          <w:w w:val="115"/>
          <w:sz w:val="16"/>
        </w:rPr>
        <w:t>Harrison, R. (2009). Workplace violence prevention programs in psychiatric units and facilities. </w:t>
      </w:r>
      <w:r>
        <w:rPr>
          <w:rFonts w:ascii="Palatino Linotype" w:hAnsi="Palatino Linotype"/>
          <w:i/>
          <w:w w:val="115"/>
          <w:sz w:val="16"/>
        </w:rPr>
        <w:t>Archives of Psychiatric </w:t>
      </w:r>
      <w:r>
        <w:rPr>
          <w:rFonts w:ascii="Palatino Linotype" w:hAnsi="Palatino Linotype"/>
          <w:i/>
          <w:w w:val="115"/>
          <w:sz w:val="16"/>
        </w:rPr>
        <w:t>Nursing,</w:t>
      </w:r>
      <w:r>
        <w:rPr>
          <w:rFonts w:ascii="Palatino Linotype" w:hAnsi="Palatino Linotype"/>
          <w:i/>
          <w:spacing w:val="-23"/>
          <w:w w:val="115"/>
          <w:sz w:val="16"/>
        </w:rPr>
        <w:t> </w:t>
      </w:r>
      <w:r>
        <w:rPr>
          <w:rFonts w:ascii="Palatino Linotype" w:hAnsi="Palatino Linotype"/>
          <w:i/>
          <w:w w:val="115"/>
          <w:sz w:val="16"/>
        </w:rPr>
        <w:t>23</w:t>
      </w:r>
      <w:r>
        <w:rPr>
          <w:w w:val="115"/>
          <w:sz w:val="16"/>
        </w:rPr>
        <w:t>(2),</w:t>
      </w:r>
      <w:r>
        <w:rPr>
          <w:spacing w:val="-23"/>
          <w:w w:val="115"/>
          <w:sz w:val="16"/>
        </w:rPr>
        <w:t> </w:t>
      </w:r>
      <w:r>
        <w:rPr>
          <w:w w:val="115"/>
          <w:sz w:val="16"/>
        </w:rPr>
        <w:t>166–176.</w:t>
      </w:r>
      <w:r>
        <w:rPr>
          <w:spacing w:val="-23"/>
          <w:w w:val="115"/>
          <w:sz w:val="16"/>
        </w:rPr>
        <w:t> </w:t>
      </w:r>
      <w:r>
        <w:rPr>
          <w:w w:val="115"/>
          <w:sz w:val="16"/>
        </w:rPr>
        <w:t>DOI:</w:t>
      </w:r>
      <w:r>
        <w:rPr>
          <w:spacing w:val="-23"/>
          <w:w w:val="115"/>
          <w:sz w:val="16"/>
        </w:rPr>
        <w:t> </w:t>
      </w:r>
      <w:r>
        <w:rPr>
          <w:w w:val="115"/>
          <w:sz w:val="16"/>
        </w:rPr>
        <w:t>10.1016/ j.apnu.2008.05.008.</w:t>
      </w:r>
    </w:p>
    <w:p>
      <w:pPr>
        <w:spacing w:line="180" w:lineRule="exact" w:before="0"/>
        <w:ind w:left="459" w:right="148" w:hanging="320"/>
        <w:jc w:val="left"/>
        <w:rPr>
          <w:rFonts w:ascii="Palatino Linotype"/>
          <w:i/>
          <w:sz w:val="16"/>
        </w:rPr>
      </w:pPr>
      <w:r>
        <w:rPr>
          <w:w w:val="115"/>
          <w:sz w:val="16"/>
        </w:rPr>
        <w:t>Public Citizen. (2013). Health care workers unprotected: Insufficient inspections and standards leave safety risks unaddressed. Retrieved from </w:t>
      </w:r>
      <w:hyperlink r:id="rId43">
        <w:r>
          <w:rPr>
            <w:rFonts w:ascii="Palatino Linotype"/>
            <w:i/>
            <w:w w:val="115"/>
            <w:sz w:val="16"/>
          </w:rPr>
          <w:t>https://www.citizen.org/</w:t>
        </w:r>
      </w:hyperlink>
      <w:r>
        <w:rPr>
          <w:rFonts w:ascii="Palatino Linotype"/>
          <w:i/>
          <w:w w:val="115"/>
          <w:sz w:val="16"/>
        </w:rPr>
        <w:t> </w:t>
      </w:r>
      <w:hyperlink r:id="rId43">
        <w:r>
          <w:rPr>
            <w:rFonts w:ascii="Palatino Linotype"/>
            <w:i/>
            <w:w w:val="115"/>
            <w:sz w:val="16"/>
          </w:rPr>
          <w:t>documents/health-care-workers-</w:t>
        </w:r>
      </w:hyperlink>
      <w:r>
        <w:rPr>
          <w:rFonts w:ascii="Palatino Linotype"/>
          <w:i/>
          <w:w w:val="115"/>
          <w:sz w:val="16"/>
        </w:rPr>
        <w:t> </w:t>
      </w:r>
      <w:hyperlink r:id="rId43">
        <w:r>
          <w:rPr>
            <w:rFonts w:ascii="Palatino Linotype"/>
            <w:i/>
            <w:w w:val="115"/>
            <w:sz w:val="16"/>
          </w:rPr>
          <w:t>unprotected-2013-report.pdf.</w:t>
        </w:r>
      </w:hyperlink>
    </w:p>
    <w:p>
      <w:pPr>
        <w:spacing w:line="180" w:lineRule="exact" w:before="0"/>
        <w:ind w:left="459" w:right="163" w:hanging="320"/>
        <w:jc w:val="left"/>
        <w:rPr>
          <w:sz w:val="16"/>
        </w:rPr>
      </w:pPr>
      <w:r>
        <w:rPr>
          <w:w w:val="110"/>
          <w:sz w:val="16"/>
        </w:rPr>
        <w:t>Romney, L., (2010) Patient aggression intensifies at Napa State Hospital</w:t>
      </w:r>
      <w:r>
        <w:rPr>
          <w:rFonts w:ascii="Palatino Linotype"/>
          <w:i/>
          <w:w w:val="110"/>
          <w:sz w:val="16"/>
        </w:rPr>
        <w:t>. Los </w:t>
      </w:r>
      <w:r>
        <w:rPr>
          <w:rFonts w:ascii="Palatino Linotype"/>
          <w:i/>
          <w:w w:val="110"/>
          <w:sz w:val="16"/>
        </w:rPr>
        <w:t>Angeles Times, </w:t>
      </w:r>
      <w:r>
        <w:rPr>
          <w:w w:val="110"/>
          <w:sz w:val="16"/>
        </w:rPr>
        <w:t>November 3,  2010.</w:t>
      </w:r>
    </w:p>
    <w:p>
      <w:pPr>
        <w:spacing w:line="180" w:lineRule="exact" w:before="0"/>
        <w:ind w:left="459" w:right="231" w:firstLine="0"/>
        <w:jc w:val="left"/>
        <w:rPr>
          <w:rFonts w:ascii="Palatino Linotype"/>
          <w:i/>
          <w:sz w:val="16"/>
        </w:rPr>
      </w:pPr>
      <w:r>
        <w:rPr>
          <w:w w:val="115"/>
          <w:sz w:val="16"/>
        </w:rPr>
        <w:t>Retrieved from: </w:t>
      </w:r>
      <w:hyperlink r:id="rId19">
        <w:r>
          <w:rPr>
            <w:rFonts w:ascii="Palatino Linotype"/>
            <w:i/>
            <w:w w:val="115"/>
            <w:sz w:val="16"/>
          </w:rPr>
          <w:t>http://</w:t>
        </w:r>
      </w:hyperlink>
      <w:r>
        <w:rPr>
          <w:rFonts w:ascii="Palatino Linotype"/>
          <w:i/>
          <w:w w:val="115"/>
          <w:sz w:val="16"/>
        </w:rPr>
        <w:t> </w:t>
      </w:r>
      <w:hyperlink r:id="rId19">
        <w:r>
          <w:rPr>
            <w:rFonts w:ascii="Palatino Linotype"/>
            <w:i/>
            <w:w w:val="115"/>
            <w:sz w:val="16"/>
          </w:rPr>
          <w:t>articles.latimes.com/2010/nov/03/local/</w:t>
        </w:r>
      </w:hyperlink>
      <w:r>
        <w:rPr>
          <w:rFonts w:ascii="Palatino Linotype"/>
          <w:i/>
          <w:w w:val="115"/>
          <w:sz w:val="16"/>
        </w:rPr>
        <w:t> </w:t>
      </w:r>
      <w:hyperlink r:id="rId19">
        <w:r>
          <w:rPr>
            <w:rFonts w:ascii="Palatino Linotype"/>
            <w:i/>
            <w:w w:val="115"/>
            <w:sz w:val="16"/>
          </w:rPr>
          <w:t>la-me-hospital-violence-20101103.</w:t>
        </w:r>
      </w:hyperlink>
    </w:p>
    <w:p>
      <w:pPr>
        <w:spacing w:line="180" w:lineRule="exact" w:before="0"/>
        <w:ind w:left="459" w:right="88" w:hanging="320"/>
        <w:jc w:val="left"/>
        <w:rPr>
          <w:rFonts w:ascii="Palatino Linotype" w:hAnsi="Palatino Linotype"/>
          <w:i/>
          <w:sz w:val="16"/>
        </w:rPr>
      </w:pPr>
      <w:r>
        <w:rPr>
          <w:w w:val="115"/>
          <w:sz w:val="16"/>
        </w:rPr>
        <w:t>SEIU Nurse Alliance in California. (February 10, 2014). Petition 538. Petition for a Workplace Violence Prevention Standard for Healthcare Workers. Retrieved from </w:t>
      </w:r>
      <w:hyperlink r:id="rId44">
        <w:r>
          <w:rPr>
            <w:rFonts w:ascii="Palatino Linotype" w:hAnsi="Palatino Linotype"/>
            <w:i/>
            <w:w w:val="115"/>
            <w:sz w:val="16"/>
          </w:rPr>
          <w:t>https://www.dir.ca.gov/oshsb/petition</w:t>
        </w:r>
        <w:r>
          <w:rPr>
            <w:rFonts w:ascii="Symbol" w:hAnsi="Symbol"/>
            <w:w w:val="115"/>
            <w:sz w:val="16"/>
          </w:rPr>
          <w:t></w:t>
        </w:r>
        <w:r>
          <w:rPr>
            <w:w w:val="115"/>
            <w:sz w:val="16"/>
          </w:rPr>
          <w:t> </w:t>
        </w:r>
        <w:r>
          <w:rPr>
            <w:rFonts w:ascii="Palatino Linotype" w:hAnsi="Palatino Linotype"/>
            <w:i/>
            <w:w w:val="115"/>
            <w:sz w:val="16"/>
          </w:rPr>
          <w:t>538.pdf.</w:t>
        </w:r>
      </w:hyperlink>
    </w:p>
    <w:p>
      <w:pPr>
        <w:spacing w:line="180" w:lineRule="exact" w:before="0"/>
        <w:ind w:left="459" w:right="160" w:hanging="320"/>
        <w:jc w:val="left"/>
        <w:rPr>
          <w:rFonts w:ascii="Palatino Linotype"/>
          <w:i/>
          <w:sz w:val="16"/>
        </w:rPr>
      </w:pPr>
      <w:r>
        <w:rPr>
          <w:rFonts w:ascii="Palatino Linotype"/>
          <w:i/>
          <w:w w:val="115"/>
          <w:sz w:val="16"/>
        </w:rPr>
        <w:t>Senate Bill No. 1299, Chapter 842, An act to </w:t>
      </w:r>
      <w:r>
        <w:rPr>
          <w:rFonts w:ascii="Palatino Linotype"/>
          <w:i/>
          <w:w w:val="115"/>
          <w:sz w:val="16"/>
        </w:rPr>
        <w:t>add Section 6401.8 to the Labor Code, relating to Occupational Safety and Health. September 29, 2014.</w:t>
      </w:r>
    </w:p>
    <w:p>
      <w:pPr>
        <w:spacing w:line="180" w:lineRule="exact" w:before="0"/>
        <w:ind w:left="459" w:right="157" w:hanging="320"/>
        <w:jc w:val="both"/>
        <w:rPr>
          <w:sz w:val="16"/>
        </w:rPr>
      </w:pPr>
      <w:r>
        <w:rPr>
          <w:w w:val="110"/>
          <w:sz w:val="16"/>
        </w:rPr>
        <w:t>State of California—Department of Industrial Relations. Occupation Safety and Health Standards Board. Title 8. California Code of Regulations. New Section  3342,</w:t>
      </w:r>
    </w:p>
    <w:p>
      <w:pPr>
        <w:spacing w:after="0" w:line="180" w:lineRule="exact"/>
        <w:jc w:val="both"/>
        <w:rPr>
          <w:sz w:val="16"/>
        </w:rPr>
        <w:sectPr>
          <w:pgSz w:w="12240" w:h="15840"/>
          <w:pgMar w:header="665" w:footer="0" w:top="1040" w:bottom="280" w:left="760" w:right="760"/>
          <w:cols w:num="3" w:equalWidth="0">
            <w:col w:w="3490" w:space="50"/>
            <w:col w:w="3490" w:space="50"/>
            <w:col w:w="3640"/>
          </w:cols>
        </w:sectPr>
      </w:pPr>
    </w:p>
    <w:p>
      <w:pPr>
        <w:spacing w:line="180" w:lineRule="exact" w:before="133"/>
        <w:ind w:left="460" w:right="166" w:firstLine="0"/>
        <w:jc w:val="left"/>
        <w:rPr>
          <w:sz w:val="16"/>
        </w:rPr>
      </w:pPr>
      <w:r>
        <w:rPr>
          <w:w w:val="115"/>
          <w:sz w:val="16"/>
        </w:rPr>
        <w:t>General Industry Safety Orders. Workplace Violence Prevention in Health Care. October 30, 2015.</w:t>
      </w:r>
    </w:p>
    <w:p>
      <w:pPr>
        <w:spacing w:line="180" w:lineRule="exact" w:before="0"/>
        <w:ind w:left="460" w:right="15" w:hanging="320"/>
        <w:jc w:val="left"/>
        <w:rPr>
          <w:rFonts w:ascii="Palatino Linotype"/>
          <w:i/>
          <w:sz w:val="16"/>
        </w:rPr>
      </w:pPr>
      <w:r>
        <w:rPr>
          <w:w w:val="115"/>
          <w:sz w:val="16"/>
        </w:rPr>
        <w:t>United States Government Accountability Office [GAO]. (2016). Workplace safety and health: Additional efforts needed to help protect health care workers from workplace violence. Retrieved from </w:t>
      </w:r>
      <w:hyperlink r:id="rId31">
        <w:r>
          <w:rPr>
            <w:rFonts w:ascii="Palatino Linotype"/>
            <w:i/>
            <w:w w:val="115"/>
            <w:sz w:val="16"/>
          </w:rPr>
          <w:t>http://www.gao.gov/assets/680/</w:t>
        </w:r>
      </w:hyperlink>
      <w:r>
        <w:rPr>
          <w:rFonts w:ascii="Palatino Linotype"/>
          <w:i/>
          <w:w w:val="115"/>
          <w:sz w:val="16"/>
        </w:rPr>
        <w:t> </w:t>
      </w:r>
      <w:hyperlink r:id="rId31">
        <w:r>
          <w:rPr>
            <w:rFonts w:ascii="Palatino Linotype"/>
            <w:i/>
            <w:w w:val="115"/>
            <w:sz w:val="16"/>
          </w:rPr>
          <w:t>675858.pdf.</w:t>
        </w:r>
      </w:hyperlink>
    </w:p>
    <w:p>
      <w:pPr>
        <w:pStyle w:val="ListParagraph"/>
        <w:numPr>
          <w:ilvl w:val="0"/>
          <w:numId w:val="16"/>
        </w:numPr>
        <w:tabs>
          <w:tab w:pos="416" w:val="left" w:leader="none"/>
        </w:tabs>
        <w:spacing w:line="240" w:lineRule="auto" w:before="94" w:after="0"/>
        <w:ind w:left="415" w:right="0" w:hanging="275"/>
        <w:jc w:val="left"/>
        <w:rPr>
          <w:b/>
          <w:sz w:val="16"/>
        </w:rPr>
      </w:pPr>
      <w:r>
        <w:rPr>
          <w:b/>
          <w:w w:val="110"/>
          <w:sz w:val="16"/>
        </w:rPr>
        <w:t>Defining Workplace</w:t>
      </w:r>
      <w:r>
        <w:rPr>
          <w:b/>
          <w:spacing w:val="-25"/>
          <w:w w:val="110"/>
          <w:sz w:val="16"/>
        </w:rPr>
        <w:t> </w:t>
      </w:r>
      <w:r>
        <w:rPr>
          <w:b/>
          <w:w w:val="110"/>
          <w:sz w:val="16"/>
        </w:rPr>
        <w:t>Violence</w:t>
      </w:r>
    </w:p>
    <w:p>
      <w:pPr>
        <w:spacing w:line="180" w:lineRule="exact" w:before="61"/>
        <w:ind w:left="460" w:right="36" w:hanging="320"/>
        <w:jc w:val="left"/>
        <w:rPr>
          <w:sz w:val="16"/>
        </w:rPr>
      </w:pPr>
      <w:r>
        <w:rPr>
          <w:w w:val="115"/>
          <w:sz w:val="16"/>
        </w:rPr>
        <w:t>Center for Disease Control and Prevention [CDC], National Institute for Occupational Health [NIOSH) (2002). Violence: Occupational Hazards in Hospitals.</w:t>
      </w:r>
      <w:r>
        <w:rPr>
          <w:spacing w:val="-27"/>
          <w:w w:val="115"/>
          <w:sz w:val="16"/>
        </w:rPr>
        <w:t> </w:t>
      </w:r>
      <w:r>
        <w:rPr>
          <w:w w:val="115"/>
          <w:sz w:val="16"/>
        </w:rPr>
        <w:t>DHH</w:t>
      </w:r>
      <w:r>
        <w:rPr>
          <w:spacing w:val="-27"/>
          <w:w w:val="115"/>
          <w:sz w:val="16"/>
        </w:rPr>
        <w:t> </w:t>
      </w:r>
      <w:r>
        <w:rPr>
          <w:w w:val="115"/>
          <w:sz w:val="16"/>
        </w:rPr>
        <w:t>(NIOSH)</w:t>
      </w:r>
      <w:r>
        <w:rPr>
          <w:spacing w:val="-27"/>
          <w:w w:val="115"/>
          <w:sz w:val="16"/>
        </w:rPr>
        <w:t> </w:t>
      </w:r>
      <w:r>
        <w:rPr>
          <w:w w:val="115"/>
          <w:sz w:val="16"/>
        </w:rPr>
        <w:t>Pub.</w:t>
      </w:r>
      <w:r>
        <w:rPr>
          <w:spacing w:val="-27"/>
          <w:w w:val="115"/>
          <w:sz w:val="16"/>
        </w:rPr>
        <w:t> </w:t>
      </w:r>
      <w:r>
        <w:rPr>
          <w:w w:val="115"/>
          <w:sz w:val="16"/>
        </w:rPr>
        <w:t>No.</w:t>
      </w:r>
      <w:r>
        <w:rPr>
          <w:spacing w:val="-27"/>
          <w:w w:val="115"/>
          <w:sz w:val="16"/>
        </w:rPr>
        <w:t> </w:t>
      </w:r>
      <w:r>
        <w:rPr>
          <w:w w:val="115"/>
          <w:sz w:val="16"/>
        </w:rPr>
        <w:t>2001–</w:t>
      </w:r>
    </w:p>
    <w:p>
      <w:pPr>
        <w:spacing w:line="180" w:lineRule="exact" w:before="0"/>
        <w:ind w:left="460" w:right="316" w:firstLine="0"/>
        <w:jc w:val="left"/>
        <w:rPr>
          <w:rFonts w:ascii="Palatino Linotype"/>
          <w:i/>
          <w:sz w:val="16"/>
        </w:rPr>
      </w:pPr>
      <w:r>
        <w:rPr>
          <w:w w:val="115"/>
          <w:sz w:val="16"/>
        </w:rPr>
        <w:t>101. </w:t>
      </w:r>
      <w:hyperlink r:id="rId39">
        <w:r>
          <w:rPr>
            <w:rFonts w:ascii="Palatino Linotype"/>
            <w:i/>
            <w:w w:val="115"/>
            <w:sz w:val="16"/>
          </w:rPr>
          <w:t>http://www.cdc.gov/niosh/docs/</w:t>
        </w:r>
      </w:hyperlink>
      <w:r>
        <w:rPr>
          <w:rFonts w:ascii="Palatino Linotype"/>
          <w:i/>
          <w:w w:val="115"/>
          <w:sz w:val="16"/>
        </w:rPr>
        <w:t> </w:t>
      </w:r>
      <w:hyperlink r:id="rId39">
        <w:r>
          <w:rPr>
            <w:rFonts w:ascii="Palatino Linotype"/>
            <w:i/>
            <w:w w:val="115"/>
            <w:sz w:val="16"/>
          </w:rPr>
          <w:t>2002-101/#5.</w:t>
        </w:r>
      </w:hyperlink>
    </w:p>
    <w:p>
      <w:pPr>
        <w:spacing w:line="180" w:lineRule="exact" w:before="0"/>
        <w:ind w:left="460" w:right="-12" w:hanging="320"/>
        <w:jc w:val="left"/>
        <w:rPr>
          <w:sz w:val="16"/>
        </w:rPr>
      </w:pPr>
      <w:r>
        <w:rPr>
          <w:w w:val="115"/>
          <w:sz w:val="16"/>
        </w:rPr>
        <w:t>Gerberich,</w:t>
      </w:r>
      <w:r>
        <w:rPr>
          <w:spacing w:val="-27"/>
          <w:w w:val="115"/>
          <w:sz w:val="16"/>
        </w:rPr>
        <w:t> </w:t>
      </w:r>
      <w:r>
        <w:rPr>
          <w:w w:val="115"/>
          <w:sz w:val="16"/>
        </w:rPr>
        <w:t>S.G.,</w:t>
      </w:r>
      <w:r>
        <w:rPr>
          <w:spacing w:val="-27"/>
          <w:w w:val="115"/>
          <w:sz w:val="16"/>
        </w:rPr>
        <w:t> </w:t>
      </w:r>
      <w:r>
        <w:rPr>
          <w:w w:val="115"/>
          <w:sz w:val="16"/>
        </w:rPr>
        <w:t>Church</w:t>
      </w:r>
      <w:r>
        <w:rPr>
          <w:spacing w:val="-27"/>
          <w:w w:val="115"/>
          <w:sz w:val="16"/>
        </w:rPr>
        <w:t> </w:t>
      </w:r>
      <w:r>
        <w:rPr>
          <w:w w:val="115"/>
          <w:sz w:val="16"/>
        </w:rPr>
        <w:t>T.R.,</w:t>
      </w:r>
      <w:r>
        <w:rPr>
          <w:spacing w:val="-27"/>
          <w:w w:val="115"/>
          <w:sz w:val="16"/>
        </w:rPr>
        <w:t> </w:t>
      </w:r>
      <w:r>
        <w:rPr>
          <w:w w:val="115"/>
          <w:sz w:val="16"/>
        </w:rPr>
        <w:t>McGoven,</w:t>
      </w:r>
      <w:r>
        <w:rPr>
          <w:spacing w:val="-27"/>
          <w:w w:val="115"/>
          <w:sz w:val="16"/>
        </w:rPr>
        <w:t> </w:t>
      </w:r>
      <w:r>
        <w:rPr>
          <w:w w:val="115"/>
          <w:sz w:val="16"/>
        </w:rPr>
        <w:t>P.M.,</w:t>
      </w:r>
      <w:r>
        <w:rPr>
          <w:w w:val="108"/>
          <w:sz w:val="16"/>
        </w:rPr>
        <w:t> </w:t>
      </w:r>
      <w:r>
        <w:rPr>
          <w:w w:val="115"/>
          <w:sz w:val="16"/>
        </w:rPr>
        <w:t>Hasen, H. (2004). An epidemiological study of the magnitude and consequence of work related violence: the Minnesota nurses’ study. </w:t>
      </w:r>
      <w:r>
        <w:rPr>
          <w:rFonts w:ascii="Palatino Linotype" w:hAnsi="Palatino Linotype"/>
          <w:i/>
          <w:w w:val="115"/>
          <w:sz w:val="16"/>
        </w:rPr>
        <w:t>Occupational and </w:t>
      </w:r>
      <w:r>
        <w:rPr>
          <w:rFonts w:ascii="Palatino Linotype" w:hAnsi="Palatino Linotype"/>
          <w:i/>
          <w:w w:val="115"/>
          <w:sz w:val="16"/>
        </w:rPr>
        <w:t>Environmental</w:t>
      </w:r>
      <w:r>
        <w:rPr>
          <w:rFonts w:ascii="Palatino Linotype" w:hAnsi="Palatino Linotype"/>
          <w:i/>
          <w:spacing w:val="-28"/>
          <w:w w:val="115"/>
          <w:sz w:val="16"/>
        </w:rPr>
        <w:t> </w:t>
      </w:r>
      <w:r>
        <w:rPr>
          <w:rFonts w:ascii="Palatino Linotype" w:hAnsi="Palatino Linotype"/>
          <w:i/>
          <w:w w:val="115"/>
          <w:sz w:val="16"/>
        </w:rPr>
        <w:t>Medicine,</w:t>
      </w:r>
      <w:r>
        <w:rPr>
          <w:rFonts w:ascii="Palatino Linotype" w:hAnsi="Palatino Linotype"/>
          <w:i/>
          <w:spacing w:val="-28"/>
          <w:w w:val="115"/>
          <w:sz w:val="16"/>
        </w:rPr>
        <w:t> </w:t>
      </w:r>
      <w:r>
        <w:rPr>
          <w:w w:val="115"/>
          <w:sz w:val="16"/>
        </w:rPr>
        <w:t>61,</w:t>
      </w:r>
      <w:r>
        <w:rPr>
          <w:spacing w:val="-28"/>
          <w:w w:val="115"/>
          <w:sz w:val="16"/>
        </w:rPr>
        <w:t> </w:t>
      </w:r>
      <w:r>
        <w:rPr>
          <w:w w:val="115"/>
          <w:sz w:val="16"/>
        </w:rPr>
        <w:t>495–503.</w:t>
      </w:r>
    </w:p>
    <w:p>
      <w:pPr>
        <w:spacing w:line="180" w:lineRule="exact" w:before="0"/>
        <w:ind w:left="460" w:right="13" w:hanging="320"/>
        <w:jc w:val="left"/>
        <w:rPr>
          <w:sz w:val="16"/>
        </w:rPr>
      </w:pPr>
      <w:r>
        <w:rPr>
          <w:w w:val="115"/>
          <w:sz w:val="16"/>
        </w:rPr>
        <w:t>Lipscomb</w:t>
      </w:r>
      <w:r>
        <w:rPr>
          <w:spacing w:val="-17"/>
          <w:w w:val="115"/>
          <w:sz w:val="16"/>
        </w:rPr>
        <w:t> </w:t>
      </w:r>
      <w:r>
        <w:rPr>
          <w:w w:val="115"/>
          <w:sz w:val="16"/>
        </w:rPr>
        <w:t>J.,</w:t>
      </w:r>
      <w:r>
        <w:rPr>
          <w:spacing w:val="-17"/>
          <w:w w:val="115"/>
          <w:sz w:val="16"/>
        </w:rPr>
        <w:t> </w:t>
      </w:r>
      <w:r>
        <w:rPr>
          <w:w w:val="115"/>
          <w:sz w:val="16"/>
        </w:rPr>
        <w:t>and</w:t>
      </w:r>
      <w:r>
        <w:rPr>
          <w:spacing w:val="-17"/>
          <w:w w:val="115"/>
          <w:sz w:val="16"/>
        </w:rPr>
        <w:t> </w:t>
      </w:r>
      <w:r>
        <w:rPr>
          <w:w w:val="115"/>
          <w:sz w:val="16"/>
        </w:rPr>
        <w:t>London,</w:t>
      </w:r>
      <w:r>
        <w:rPr>
          <w:spacing w:val="-17"/>
          <w:w w:val="115"/>
          <w:sz w:val="16"/>
        </w:rPr>
        <w:t> </w:t>
      </w:r>
      <w:r>
        <w:rPr>
          <w:w w:val="115"/>
          <w:sz w:val="16"/>
        </w:rPr>
        <w:t>M.</w:t>
      </w:r>
      <w:r>
        <w:rPr>
          <w:spacing w:val="-17"/>
          <w:w w:val="115"/>
          <w:sz w:val="16"/>
        </w:rPr>
        <w:t> </w:t>
      </w:r>
      <w:r>
        <w:rPr>
          <w:w w:val="115"/>
          <w:sz w:val="16"/>
        </w:rPr>
        <w:t>(2015).</w:t>
      </w:r>
      <w:r>
        <w:rPr>
          <w:spacing w:val="-17"/>
          <w:w w:val="115"/>
          <w:sz w:val="16"/>
        </w:rPr>
        <w:t> </w:t>
      </w:r>
      <w:r>
        <w:rPr>
          <w:rFonts w:ascii="Palatino Linotype"/>
          <w:i/>
          <w:w w:val="115"/>
          <w:sz w:val="16"/>
        </w:rPr>
        <w:t>Not</w:t>
      </w:r>
      <w:r>
        <w:rPr>
          <w:rFonts w:ascii="Palatino Linotype"/>
          <w:i/>
          <w:spacing w:val="-17"/>
          <w:w w:val="115"/>
          <w:sz w:val="16"/>
        </w:rPr>
        <w:t> </w:t>
      </w:r>
      <w:r>
        <w:rPr>
          <w:rFonts w:ascii="Palatino Linotype"/>
          <w:i/>
          <w:w w:val="115"/>
          <w:sz w:val="16"/>
        </w:rPr>
        <w:t>part </w:t>
      </w:r>
      <w:r>
        <w:rPr>
          <w:rFonts w:ascii="Palatino Linotype"/>
          <w:i/>
          <w:w w:val="115"/>
          <w:sz w:val="16"/>
        </w:rPr>
        <w:t>of the job: How to take a stand against violence in the work setting. </w:t>
      </w:r>
      <w:r>
        <w:rPr>
          <w:w w:val="115"/>
          <w:sz w:val="16"/>
        </w:rPr>
        <w:t>Silver Spring, MD: American Nurses Association.</w:t>
      </w:r>
    </w:p>
    <w:p>
      <w:pPr>
        <w:spacing w:line="180" w:lineRule="exact" w:before="0"/>
        <w:ind w:left="460" w:right="25" w:hanging="320"/>
        <w:jc w:val="left"/>
        <w:rPr>
          <w:rFonts w:ascii="Palatino Linotype" w:hAnsi="Palatino Linotype"/>
          <w:i/>
          <w:sz w:val="16"/>
        </w:rPr>
      </w:pPr>
      <w:r>
        <w:rPr>
          <w:w w:val="110"/>
          <w:sz w:val="16"/>
        </w:rPr>
        <w:t>University of Iowa Injury Prevention Center [UIIPRC]. (2001). Workplace Violence— A report to the nation. Accessed July 8, 2016 at: </w:t>
      </w:r>
      <w:hyperlink r:id="rId45">
        <w:r>
          <w:rPr>
            <w:rFonts w:ascii="Palatino Linotype" w:hAnsi="Palatino Linotype"/>
            <w:i/>
            <w:w w:val="110"/>
            <w:sz w:val="16"/>
          </w:rPr>
          <w:t>http://docplayer.net/8506391-A-</w:t>
        </w:r>
      </w:hyperlink>
      <w:r>
        <w:rPr>
          <w:rFonts w:ascii="Palatino Linotype" w:hAnsi="Palatino Linotype"/>
          <w:i/>
          <w:w w:val="110"/>
          <w:sz w:val="16"/>
        </w:rPr>
        <w:t> </w:t>
      </w:r>
      <w:hyperlink r:id="rId45">
        <w:r>
          <w:rPr>
            <w:rFonts w:ascii="Palatino Linotype" w:hAnsi="Palatino Linotype"/>
            <w:i/>
            <w:w w:val="110"/>
            <w:sz w:val="16"/>
          </w:rPr>
          <w:t>report-to-the-nation-february-2001.html.</w:t>
        </w:r>
      </w:hyperlink>
    </w:p>
    <w:p>
      <w:pPr>
        <w:pStyle w:val="ListParagraph"/>
        <w:numPr>
          <w:ilvl w:val="0"/>
          <w:numId w:val="16"/>
        </w:numPr>
        <w:tabs>
          <w:tab w:pos="407" w:val="left" w:leader="none"/>
        </w:tabs>
        <w:spacing w:line="240" w:lineRule="auto" w:before="94" w:after="0"/>
        <w:ind w:left="406" w:right="0" w:hanging="266"/>
        <w:jc w:val="left"/>
        <w:rPr>
          <w:b/>
          <w:sz w:val="16"/>
        </w:rPr>
      </w:pPr>
      <w:r>
        <w:rPr>
          <w:b/>
          <w:w w:val="110"/>
          <w:sz w:val="16"/>
        </w:rPr>
        <w:t>Scope</w:t>
      </w:r>
    </w:p>
    <w:p>
      <w:pPr>
        <w:spacing w:line="180" w:lineRule="exact" w:before="61"/>
        <w:ind w:left="460" w:right="-18" w:hanging="320"/>
        <w:jc w:val="left"/>
        <w:rPr>
          <w:rFonts w:ascii="Palatino Linotype"/>
          <w:i/>
          <w:sz w:val="16"/>
        </w:rPr>
      </w:pPr>
      <w:r>
        <w:rPr>
          <w:w w:val="115"/>
          <w:sz w:val="16"/>
        </w:rPr>
        <w:t>Bureau of Labor Statistics [BLS]. (April 2016). Occupational Employment Statistics OES Data, National Industry Specific Tables, May 2015 and May 2005.</w:t>
      </w:r>
      <w:r>
        <w:rPr>
          <w:spacing w:val="-12"/>
          <w:w w:val="115"/>
          <w:sz w:val="16"/>
        </w:rPr>
        <w:t> </w:t>
      </w:r>
      <w:r>
        <w:rPr>
          <w:w w:val="115"/>
          <w:sz w:val="16"/>
        </w:rPr>
        <w:t>Accessed</w:t>
      </w:r>
      <w:r>
        <w:rPr>
          <w:spacing w:val="-12"/>
          <w:w w:val="115"/>
          <w:sz w:val="16"/>
        </w:rPr>
        <w:t> </w:t>
      </w:r>
      <w:r>
        <w:rPr>
          <w:w w:val="115"/>
          <w:sz w:val="16"/>
        </w:rPr>
        <w:t>July</w:t>
      </w:r>
      <w:r>
        <w:rPr>
          <w:spacing w:val="-12"/>
          <w:w w:val="115"/>
          <w:sz w:val="16"/>
        </w:rPr>
        <w:t> </w:t>
      </w:r>
      <w:r>
        <w:rPr>
          <w:w w:val="115"/>
          <w:sz w:val="16"/>
        </w:rPr>
        <w:t>26,</w:t>
      </w:r>
      <w:r>
        <w:rPr>
          <w:spacing w:val="-12"/>
          <w:w w:val="115"/>
          <w:sz w:val="16"/>
        </w:rPr>
        <w:t> </w:t>
      </w:r>
      <w:r>
        <w:rPr>
          <w:w w:val="115"/>
          <w:sz w:val="16"/>
        </w:rPr>
        <w:t>2016</w:t>
      </w:r>
      <w:r>
        <w:rPr>
          <w:spacing w:val="-12"/>
          <w:w w:val="115"/>
          <w:sz w:val="16"/>
        </w:rPr>
        <w:t> </w:t>
      </w:r>
      <w:r>
        <w:rPr>
          <w:w w:val="115"/>
          <w:sz w:val="16"/>
        </w:rPr>
        <w:t>from</w:t>
      </w:r>
      <w:r>
        <w:rPr>
          <w:spacing w:val="-12"/>
          <w:w w:val="115"/>
          <w:sz w:val="16"/>
        </w:rPr>
        <w:t> </w:t>
      </w:r>
      <w:hyperlink r:id="rId46">
        <w:r>
          <w:rPr>
            <w:rFonts w:ascii="Palatino Linotype"/>
            <w:i/>
            <w:w w:val="115"/>
            <w:sz w:val="16"/>
          </w:rPr>
          <w:t>http://</w:t>
        </w:r>
      </w:hyperlink>
      <w:r>
        <w:rPr>
          <w:rFonts w:ascii="Palatino Linotype"/>
          <w:i/>
          <w:w w:val="117"/>
          <w:sz w:val="16"/>
        </w:rPr>
        <w:t> </w:t>
      </w:r>
      <w:hyperlink r:id="rId46">
        <w:r>
          <w:rPr>
            <w:rFonts w:ascii="Palatino Linotype"/>
            <w:i/>
            <w:w w:val="115"/>
            <w:sz w:val="16"/>
          </w:rPr>
          <w:t>www.bls.gov/oes/tables.htm.</w:t>
        </w:r>
      </w:hyperlink>
    </w:p>
    <w:p>
      <w:pPr>
        <w:spacing w:line="180" w:lineRule="exact" w:before="0"/>
        <w:ind w:left="460" w:right="-7" w:hanging="320"/>
        <w:jc w:val="left"/>
        <w:rPr>
          <w:rFonts w:ascii="Palatino Linotype"/>
          <w:i/>
          <w:sz w:val="16"/>
        </w:rPr>
      </w:pPr>
      <w:r>
        <w:rPr>
          <w:w w:val="115"/>
          <w:sz w:val="16"/>
        </w:rPr>
        <w:t>Bureau of Labor Statistics [BLS]. (2015). Table R8. Incidence rates for nonfatal occupational injuries and illnesses involving days away from work per 10,000 full-time workers by industry and selected events or exposures leading to injury or illness, private industry, 2014. Accessed July 26, 2016 from </w:t>
      </w:r>
      <w:hyperlink r:id="rId28">
        <w:r>
          <w:rPr>
            <w:rFonts w:ascii="Palatino Linotype"/>
            <w:i/>
            <w:w w:val="115"/>
            <w:sz w:val="16"/>
          </w:rPr>
          <w:t>http://</w:t>
        </w:r>
      </w:hyperlink>
      <w:r>
        <w:rPr>
          <w:rFonts w:ascii="Palatino Linotype"/>
          <w:i/>
          <w:w w:val="115"/>
          <w:sz w:val="16"/>
        </w:rPr>
        <w:t> </w:t>
      </w:r>
      <w:hyperlink r:id="rId28">
        <w:r>
          <w:rPr>
            <w:rFonts w:ascii="Palatino Linotype"/>
            <w:i/>
            <w:w w:val="115"/>
            <w:sz w:val="16"/>
          </w:rPr>
          <w:t>www.bls.gov/iif/oshwc/osh/case/</w:t>
        </w:r>
      </w:hyperlink>
      <w:r>
        <w:rPr>
          <w:rFonts w:ascii="Palatino Linotype"/>
          <w:i/>
          <w:w w:val="115"/>
          <w:sz w:val="16"/>
        </w:rPr>
        <w:t> </w:t>
      </w:r>
      <w:hyperlink r:id="rId28">
        <w:r>
          <w:rPr>
            <w:rFonts w:ascii="Palatino Linotype"/>
            <w:i/>
            <w:w w:val="115"/>
            <w:sz w:val="16"/>
          </w:rPr>
          <w:t>ostb4374.pdf.</w:t>
        </w:r>
      </w:hyperlink>
    </w:p>
    <w:p>
      <w:pPr>
        <w:spacing w:line="177" w:lineRule="exact" w:before="0"/>
        <w:ind w:left="140" w:right="166" w:firstLine="0"/>
        <w:jc w:val="left"/>
        <w:rPr>
          <w:sz w:val="16"/>
        </w:rPr>
      </w:pPr>
      <w:r>
        <w:rPr>
          <w:w w:val="110"/>
          <w:sz w:val="16"/>
        </w:rPr>
        <w:t>Bureau of Labor Statistics [BLS]. (2015).</w:t>
      </w:r>
    </w:p>
    <w:p>
      <w:pPr>
        <w:spacing w:line="180" w:lineRule="exact" w:before="3"/>
        <w:ind w:left="460" w:right="33" w:firstLine="0"/>
        <w:jc w:val="left"/>
        <w:rPr>
          <w:sz w:val="16"/>
        </w:rPr>
      </w:pPr>
      <w:r>
        <w:rPr>
          <w:w w:val="115"/>
          <w:sz w:val="16"/>
        </w:rPr>
        <w:t>Table R4. Number of nonfatal occupational injuries and illnesses involving days away from work by industry and selected events or exposures leading to injury or illness, private</w:t>
      </w:r>
      <w:r>
        <w:rPr>
          <w:spacing w:val="-7"/>
          <w:w w:val="115"/>
          <w:sz w:val="16"/>
        </w:rPr>
        <w:t> </w:t>
      </w:r>
      <w:r>
        <w:rPr>
          <w:w w:val="115"/>
          <w:sz w:val="16"/>
        </w:rPr>
        <w:t>industry,</w:t>
      </w:r>
      <w:r>
        <w:rPr>
          <w:spacing w:val="-7"/>
          <w:w w:val="115"/>
          <w:sz w:val="16"/>
        </w:rPr>
        <w:t> </w:t>
      </w:r>
      <w:r>
        <w:rPr>
          <w:w w:val="115"/>
          <w:sz w:val="16"/>
        </w:rPr>
        <w:t>2014.</w:t>
      </w:r>
      <w:r>
        <w:rPr>
          <w:spacing w:val="-7"/>
          <w:w w:val="115"/>
          <w:sz w:val="16"/>
        </w:rPr>
        <w:t> </w:t>
      </w:r>
      <w:r>
        <w:rPr>
          <w:w w:val="115"/>
          <w:sz w:val="16"/>
        </w:rPr>
        <w:t>Accessed</w:t>
      </w:r>
      <w:r>
        <w:rPr>
          <w:spacing w:val="-7"/>
          <w:w w:val="115"/>
          <w:sz w:val="16"/>
        </w:rPr>
        <w:t> </w:t>
      </w:r>
      <w:r>
        <w:rPr>
          <w:w w:val="115"/>
          <w:sz w:val="16"/>
        </w:rPr>
        <w:t>July</w:t>
      </w:r>
      <w:r>
        <w:rPr>
          <w:spacing w:val="-7"/>
          <w:w w:val="115"/>
          <w:sz w:val="16"/>
        </w:rPr>
        <w:t> </w:t>
      </w:r>
      <w:r>
        <w:rPr>
          <w:w w:val="115"/>
          <w:sz w:val="16"/>
        </w:rPr>
        <w:t>26,</w:t>
      </w:r>
    </w:p>
    <w:p>
      <w:pPr>
        <w:spacing w:line="180" w:lineRule="exact" w:before="0"/>
        <w:ind w:left="460" w:right="5" w:firstLine="0"/>
        <w:jc w:val="left"/>
        <w:rPr>
          <w:rFonts w:ascii="Palatino Linotype"/>
          <w:i/>
          <w:sz w:val="16"/>
        </w:rPr>
      </w:pPr>
      <w:r>
        <w:rPr>
          <w:w w:val="115"/>
          <w:sz w:val="16"/>
        </w:rPr>
        <w:t>2016 from </w:t>
      </w:r>
      <w:hyperlink r:id="rId14">
        <w:r>
          <w:rPr>
            <w:rFonts w:ascii="Palatino Linotype"/>
            <w:i/>
            <w:w w:val="115"/>
            <w:sz w:val="16"/>
          </w:rPr>
          <w:t>http://www.bls.gov/iif/oshwc/</w:t>
        </w:r>
      </w:hyperlink>
      <w:r>
        <w:rPr>
          <w:rFonts w:ascii="Palatino Linotype"/>
          <w:i/>
          <w:w w:val="115"/>
          <w:sz w:val="16"/>
        </w:rPr>
        <w:t> </w:t>
      </w:r>
      <w:hyperlink r:id="rId14">
        <w:r>
          <w:rPr>
            <w:rFonts w:ascii="Palatino Linotype"/>
            <w:i/>
            <w:w w:val="115"/>
            <w:sz w:val="16"/>
          </w:rPr>
          <w:t>osh/case/ostb4370.pdf.</w:t>
        </w:r>
      </w:hyperlink>
    </w:p>
    <w:p>
      <w:pPr>
        <w:spacing w:line="177" w:lineRule="exact" w:before="0"/>
        <w:ind w:left="140" w:right="166" w:firstLine="0"/>
        <w:jc w:val="left"/>
        <w:rPr>
          <w:sz w:val="16"/>
        </w:rPr>
      </w:pPr>
      <w:r>
        <w:rPr>
          <w:w w:val="110"/>
          <w:sz w:val="16"/>
        </w:rPr>
        <w:t>Bureau of Labor Statistics [BLS]. (2015).</w:t>
      </w:r>
    </w:p>
    <w:p>
      <w:pPr>
        <w:spacing w:line="180" w:lineRule="exact" w:before="3"/>
        <w:ind w:left="460" w:right="-18" w:firstLine="0"/>
        <w:jc w:val="left"/>
        <w:rPr>
          <w:rFonts w:ascii="Palatino Linotype"/>
          <w:i/>
          <w:sz w:val="16"/>
        </w:rPr>
      </w:pPr>
      <w:r>
        <w:rPr>
          <w:w w:val="115"/>
          <w:sz w:val="16"/>
        </w:rPr>
        <w:t>Table R100. Incidence rates for nonfatal occupational injuries and illnesses involving days away from work2 per 10,000 full-time workers by occupation and selected events or exposures leading to injury or illness, private industry, 2014.</w:t>
      </w:r>
      <w:r>
        <w:rPr>
          <w:spacing w:val="-12"/>
          <w:w w:val="115"/>
          <w:sz w:val="16"/>
        </w:rPr>
        <w:t> </w:t>
      </w:r>
      <w:r>
        <w:rPr>
          <w:w w:val="115"/>
          <w:sz w:val="16"/>
        </w:rPr>
        <w:t>Accessed</w:t>
      </w:r>
      <w:r>
        <w:rPr>
          <w:spacing w:val="-12"/>
          <w:w w:val="115"/>
          <w:sz w:val="16"/>
        </w:rPr>
        <w:t> </w:t>
      </w:r>
      <w:r>
        <w:rPr>
          <w:w w:val="115"/>
          <w:sz w:val="16"/>
        </w:rPr>
        <w:t>July</w:t>
      </w:r>
      <w:r>
        <w:rPr>
          <w:spacing w:val="-12"/>
          <w:w w:val="115"/>
          <w:sz w:val="16"/>
        </w:rPr>
        <w:t> </w:t>
      </w:r>
      <w:r>
        <w:rPr>
          <w:w w:val="115"/>
          <w:sz w:val="16"/>
        </w:rPr>
        <w:t>26,</w:t>
      </w:r>
      <w:r>
        <w:rPr>
          <w:spacing w:val="-12"/>
          <w:w w:val="115"/>
          <w:sz w:val="16"/>
        </w:rPr>
        <w:t> </w:t>
      </w:r>
      <w:r>
        <w:rPr>
          <w:w w:val="115"/>
          <w:sz w:val="16"/>
        </w:rPr>
        <w:t>2016</w:t>
      </w:r>
      <w:r>
        <w:rPr>
          <w:spacing w:val="-12"/>
          <w:w w:val="115"/>
          <w:sz w:val="16"/>
        </w:rPr>
        <w:t> </w:t>
      </w:r>
      <w:r>
        <w:rPr>
          <w:w w:val="115"/>
          <w:sz w:val="16"/>
        </w:rPr>
        <w:t>from</w:t>
      </w:r>
      <w:r>
        <w:rPr>
          <w:spacing w:val="-12"/>
          <w:w w:val="115"/>
          <w:sz w:val="16"/>
        </w:rPr>
        <w:t> </w:t>
      </w:r>
      <w:hyperlink r:id="rId15">
        <w:r>
          <w:rPr>
            <w:rFonts w:ascii="Palatino Linotype"/>
            <w:i/>
            <w:w w:val="115"/>
            <w:sz w:val="16"/>
          </w:rPr>
          <w:t>http://</w:t>
        </w:r>
      </w:hyperlink>
      <w:r>
        <w:rPr>
          <w:rFonts w:ascii="Palatino Linotype"/>
          <w:i/>
          <w:w w:val="117"/>
          <w:sz w:val="16"/>
        </w:rPr>
        <w:t> </w:t>
      </w:r>
      <w:hyperlink r:id="rId15">
        <w:r>
          <w:rPr>
            <w:rFonts w:ascii="Palatino Linotype"/>
            <w:i/>
            <w:w w:val="115"/>
            <w:sz w:val="16"/>
          </w:rPr>
          <w:t>www.bls.gov/iif/oshwc/osh/case/</w:t>
        </w:r>
      </w:hyperlink>
      <w:r>
        <w:rPr>
          <w:rFonts w:ascii="Palatino Linotype"/>
          <w:i/>
          <w:w w:val="115"/>
          <w:sz w:val="16"/>
        </w:rPr>
        <w:t> </w:t>
      </w:r>
      <w:hyperlink r:id="rId15">
        <w:r>
          <w:rPr>
            <w:rFonts w:ascii="Palatino Linotype"/>
            <w:i/>
            <w:w w:val="115"/>
            <w:sz w:val="16"/>
          </w:rPr>
          <w:t>ostb4466.pdf.</w:t>
        </w:r>
      </w:hyperlink>
    </w:p>
    <w:p>
      <w:pPr>
        <w:spacing w:line="180" w:lineRule="exact" w:before="0"/>
        <w:ind w:left="460" w:right="166" w:hanging="320"/>
        <w:jc w:val="left"/>
        <w:rPr>
          <w:sz w:val="16"/>
        </w:rPr>
      </w:pPr>
      <w:r>
        <w:rPr>
          <w:w w:val="115"/>
          <w:sz w:val="16"/>
        </w:rPr>
        <w:t>Bureau of Labor Statistics [BLS]. (2015). Table L8. Incidence rates for nonfatal occupational injuries and illnesses involving days away from work per</w:t>
      </w:r>
    </w:p>
    <w:p>
      <w:pPr>
        <w:spacing w:line="178" w:lineRule="exact" w:before="134"/>
        <w:ind w:left="460" w:right="-18" w:firstLine="0"/>
        <w:jc w:val="left"/>
        <w:rPr>
          <w:rFonts w:ascii="Palatino Linotype"/>
          <w:i/>
          <w:sz w:val="16"/>
        </w:rPr>
      </w:pPr>
      <w:r>
        <w:rPr/>
        <w:br w:type="column"/>
      </w:r>
      <w:r>
        <w:rPr>
          <w:w w:val="115"/>
          <w:sz w:val="16"/>
        </w:rPr>
        <w:t>10,000 full-time workers by industry and selected events or exposures leading to injury or illness, local government, 2014. Accessed July 26, 2016 from </w:t>
      </w:r>
      <w:hyperlink r:id="rId47">
        <w:r>
          <w:rPr>
            <w:rFonts w:ascii="Palatino Linotype"/>
            <w:i/>
            <w:w w:val="115"/>
            <w:sz w:val="16"/>
          </w:rPr>
          <w:t>http://</w:t>
        </w:r>
      </w:hyperlink>
      <w:r>
        <w:rPr>
          <w:rFonts w:ascii="Palatino Linotype"/>
          <w:i/>
          <w:w w:val="115"/>
          <w:sz w:val="16"/>
        </w:rPr>
        <w:t> </w:t>
      </w:r>
      <w:hyperlink r:id="rId47">
        <w:r>
          <w:rPr>
            <w:rFonts w:ascii="Palatino Linotype"/>
            <w:i/>
            <w:w w:val="115"/>
            <w:sz w:val="16"/>
          </w:rPr>
          <w:t>www.bls.gov/iif/oshwc/osh/case/</w:t>
        </w:r>
      </w:hyperlink>
      <w:r>
        <w:rPr>
          <w:rFonts w:ascii="Palatino Linotype"/>
          <w:i/>
          <w:w w:val="115"/>
          <w:sz w:val="16"/>
        </w:rPr>
        <w:t> </w:t>
      </w:r>
      <w:hyperlink r:id="rId47">
        <w:r>
          <w:rPr>
            <w:rFonts w:ascii="Palatino Linotype"/>
            <w:i/>
            <w:w w:val="115"/>
            <w:sz w:val="16"/>
          </w:rPr>
          <w:t>ostb4606.pdf.</w:t>
        </w:r>
      </w:hyperlink>
    </w:p>
    <w:p>
      <w:pPr>
        <w:spacing w:line="230" w:lineRule="auto" w:before="0"/>
        <w:ind w:left="460" w:right="-8" w:hanging="320"/>
        <w:jc w:val="left"/>
        <w:rPr>
          <w:rFonts w:ascii="Palatino Linotype"/>
          <w:i/>
          <w:sz w:val="16"/>
        </w:rPr>
      </w:pPr>
      <w:r>
        <w:rPr>
          <w:w w:val="115"/>
          <w:sz w:val="16"/>
        </w:rPr>
        <w:t>Bureau of Labor Statistics [BLS]. (2015). Table S8. Incidence rates for nonfatal occupational injuries and illnesses involving days away from work per 10,000 full-time workers by industry and selected events or exposures leading to injury or illness, state government, 2014. Accessed July 26, 2016 from </w:t>
      </w:r>
      <w:hyperlink r:id="rId48">
        <w:r>
          <w:rPr>
            <w:rFonts w:ascii="Palatino Linotype"/>
            <w:i/>
            <w:w w:val="115"/>
            <w:sz w:val="16"/>
          </w:rPr>
          <w:t>http://</w:t>
        </w:r>
      </w:hyperlink>
    </w:p>
    <w:p>
      <w:pPr>
        <w:spacing w:line="199" w:lineRule="auto" w:before="0"/>
        <w:ind w:left="460" w:right="-19" w:firstLine="0"/>
        <w:jc w:val="left"/>
        <w:rPr>
          <w:rFonts w:ascii="Palatino Linotype"/>
          <w:i/>
          <w:sz w:val="16"/>
        </w:rPr>
      </w:pPr>
      <w:hyperlink r:id="rId48">
        <w:r>
          <w:rPr>
            <w:rFonts w:ascii="Palatino Linotype"/>
            <w:i/>
            <w:w w:val="115"/>
            <w:sz w:val="16"/>
          </w:rPr>
          <w:t>www.bls.gov/iif/oshwc/osh/case/</w:t>
        </w:r>
      </w:hyperlink>
      <w:r>
        <w:rPr>
          <w:rFonts w:ascii="Palatino Linotype"/>
          <w:i/>
          <w:w w:val="115"/>
          <w:sz w:val="16"/>
        </w:rPr>
        <w:t> </w:t>
      </w:r>
      <w:hyperlink r:id="rId48">
        <w:r>
          <w:rPr>
            <w:rFonts w:ascii="Palatino Linotype"/>
            <w:i/>
            <w:w w:val="115"/>
            <w:sz w:val="16"/>
          </w:rPr>
          <w:t>ostb4490.pdf.</w:t>
        </w:r>
      </w:hyperlink>
    </w:p>
    <w:p>
      <w:pPr>
        <w:spacing w:line="228" w:lineRule="auto" w:before="0"/>
        <w:ind w:left="460" w:right="-8" w:hanging="320"/>
        <w:jc w:val="left"/>
        <w:rPr>
          <w:sz w:val="16"/>
        </w:rPr>
      </w:pPr>
      <w:r>
        <w:rPr>
          <w:w w:val="115"/>
          <w:sz w:val="16"/>
        </w:rPr>
        <w:t>Foley, M., and Rauser, E. (2012). Evaluating progress in reducing workplace</w:t>
      </w:r>
      <w:r>
        <w:rPr>
          <w:spacing w:val="-15"/>
          <w:w w:val="115"/>
          <w:sz w:val="16"/>
        </w:rPr>
        <w:t> </w:t>
      </w:r>
      <w:r>
        <w:rPr>
          <w:w w:val="115"/>
          <w:sz w:val="16"/>
        </w:rPr>
        <w:t>violence: trends in Washington State workers’ compensation claims rates 1997–2007. </w:t>
      </w:r>
      <w:r>
        <w:rPr>
          <w:rFonts w:ascii="Palatino Linotype" w:hAnsi="Palatino Linotype"/>
          <w:i/>
          <w:w w:val="115"/>
          <w:sz w:val="16"/>
        </w:rPr>
        <w:t>Work.</w:t>
      </w:r>
      <w:r>
        <w:rPr>
          <w:rFonts w:ascii="Palatino Linotype" w:hAnsi="Palatino Linotype"/>
          <w:i/>
          <w:spacing w:val="-8"/>
          <w:w w:val="115"/>
          <w:sz w:val="16"/>
        </w:rPr>
        <w:t> </w:t>
      </w:r>
      <w:r>
        <w:rPr>
          <w:w w:val="115"/>
          <w:sz w:val="16"/>
        </w:rPr>
        <w:t>42,</w:t>
      </w:r>
      <w:r>
        <w:rPr>
          <w:spacing w:val="-8"/>
          <w:w w:val="115"/>
          <w:sz w:val="16"/>
        </w:rPr>
        <w:t> </w:t>
      </w:r>
      <w:r>
        <w:rPr>
          <w:w w:val="115"/>
          <w:sz w:val="16"/>
        </w:rPr>
        <w:t>67–81.</w:t>
      </w:r>
      <w:r>
        <w:rPr>
          <w:spacing w:val="-8"/>
          <w:w w:val="115"/>
          <w:sz w:val="16"/>
        </w:rPr>
        <w:t> </w:t>
      </w:r>
      <w:r>
        <w:rPr>
          <w:w w:val="115"/>
          <w:sz w:val="16"/>
        </w:rPr>
        <w:t>(Updated</w:t>
      </w:r>
      <w:r>
        <w:rPr>
          <w:spacing w:val="-8"/>
          <w:w w:val="115"/>
          <w:sz w:val="16"/>
        </w:rPr>
        <w:t> </w:t>
      </w:r>
      <w:r>
        <w:rPr>
          <w:w w:val="115"/>
          <w:sz w:val="16"/>
        </w:rPr>
        <w:t>data</w:t>
      </w:r>
      <w:r>
        <w:rPr>
          <w:spacing w:val="-8"/>
          <w:w w:val="115"/>
          <w:sz w:val="16"/>
        </w:rPr>
        <w:t> </w:t>
      </w:r>
      <w:r>
        <w:rPr>
          <w:w w:val="115"/>
          <w:sz w:val="16"/>
        </w:rPr>
        <w:t>provided by the authors in</w:t>
      </w:r>
      <w:r>
        <w:rPr>
          <w:spacing w:val="-13"/>
          <w:w w:val="115"/>
          <w:sz w:val="16"/>
        </w:rPr>
        <w:t> </w:t>
      </w:r>
      <w:r>
        <w:rPr>
          <w:w w:val="115"/>
          <w:sz w:val="16"/>
        </w:rPr>
        <w:t>2015).</w:t>
      </w:r>
    </w:p>
    <w:p>
      <w:pPr>
        <w:spacing w:line="180" w:lineRule="exact" w:before="0"/>
        <w:ind w:left="140" w:right="-19" w:firstLine="0"/>
        <w:jc w:val="left"/>
        <w:rPr>
          <w:sz w:val="16"/>
        </w:rPr>
      </w:pPr>
      <w:r>
        <w:rPr>
          <w:w w:val="110"/>
          <w:sz w:val="16"/>
        </w:rPr>
        <w:t>Kelly, E.L., A.M. Subica, A.M., Fulginiti, A.,</w:t>
      </w:r>
    </w:p>
    <w:p>
      <w:pPr>
        <w:spacing w:line="180" w:lineRule="exact" w:before="3"/>
        <w:ind w:left="460" w:right="32" w:firstLine="0"/>
        <w:jc w:val="left"/>
        <w:rPr>
          <w:sz w:val="16"/>
        </w:rPr>
      </w:pPr>
      <w:r>
        <w:rPr>
          <w:w w:val="115"/>
          <w:sz w:val="16"/>
        </w:rPr>
        <w:t>Brekke,</w:t>
      </w:r>
      <w:r>
        <w:rPr>
          <w:spacing w:val="-30"/>
          <w:w w:val="115"/>
          <w:sz w:val="16"/>
        </w:rPr>
        <w:t> </w:t>
      </w:r>
      <w:r>
        <w:rPr>
          <w:w w:val="115"/>
          <w:sz w:val="16"/>
        </w:rPr>
        <w:t>J.S.,</w:t>
      </w:r>
      <w:r>
        <w:rPr>
          <w:spacing w:val="-30"/>
          <w:w w:val="115"/>
          <w:sz w:val="16"/>
        </w:rPr>
        <w:t> </w:t>
      </w:r>
      <w:r>
        <w:rPr>
          <w:w w:val="115"/>
          <w:sz w:val="16"/>
        </w:rPr>
        <w:t>and</w:t>
      </w:r>
      <w:r>
        <w:rPr>
          <w:spacing w:val="-30"/>
          <w:w w:val="115"/>
          <w:sz w:val="16"/>
        </w:rPr>
        <w:t> </w:t>
      </w:r>
      <w:r>
        <w:rPr>
          <w:w w:val="115"/>
          <w:sz w:val="16"/>
        </w:rPr>
        <w:t>Novaco</w:t>
      </w:r>
      <w:r>
        <w:rPr>
          <w:spacing w:val="-30"/>
          <w:w w:val="115"/>
          <w:sz w:val="16"/>
        </w:rPr>
        <w:t> </w:t>
      </w:r>
      <w:r>
        <w:rPr>
          <w:w w:val="115"/>
          <w:sz w:val="16"/>
        </w:rPr>
        <w:t>R.W.</w:t>
      </w:r>
      <w:r>
        <w:rPr>
          <w:spacing w:val="-30"/>
          <w:w w:val="115"/>
          <w:sz w:val="16"/>
        </w:rPr>
        <w:t> </w:t>
      </w:r>
      <w:r>
        <w:rPr>
          <w:w w:val="115"/>
          <w:sz w:val="16"/>
        </w:rPr>
        <w:t>(2015).</w:t>
      </w:r>
      <w:r>
        <w:rPr>
          <w:spacing w:val="-30"/>
          <w:w w:val="115"/>
          <w:sz w:val="16"/>
        </w:rPr>
        <w:t> </w:t>
      </w:r>
      <w:r>
        <w:rPr>
          <w:w w:val="115"/>
          <w:sz w:val="16"/>
        </w:rPr>
        <w:t>‘‘A</w:t>
      </w:r>
      <w:r>
        <w:rPr>
          <w:w w:val="96"/>
          <w:sz w:val="16"/>
        </w:rPr>
        <w:t> </w:t>
      </w:r>
      <w:r>
        <w:rPr>
          <w:w w:val="115"/>
          <w:sz w:val="16"/>
        </w:rPr>
        <w:t>cross-sectional survey of factors related to inpatient assault of staff in a forensic psychiatric hospital.’’ Journal of Advanced</w:t>
      </w:r>
      <w:r>
        <w:rPr>
          <w:spacing w:val="-10"/>
          <w:w w:val="115"/>
          <w:sz w:val="16"/>
        </w:rPr>
        <w:t> </w:t>
      </w:r>
      <w:r>
        <w:rPr>
          <w:w w:val="115"/>
          <w:sz w:val="16"/>
        </w:rPr>
        <w:t>Nursing,</w:t>
      </w:r>
      <w:r>
        <w:rPr>
          <w:spacing w:val="-10"/>
          <w:w w:val="115"/>
          <w:sz w:val="16"/>
        </w:rPr>
        <w:t> </w:t>
      </w:r>
      <w:r>
        <w:rPr>
          <w:w w:val="115"/>
          <w:sz w:val="16"/>
        </w:rPr>
        <w:t>vol.</w:t>
      </w:r>
      <w:r>
        <w:rPr>
          <w:spacing w:val="-10"/>
          <w:w w:val="115"/>
          <w:sz w:val="16"/>
        </w:rPr>
        <w:t> </w:t>
      </w:r>
      <w:r>
        <w:rPr>
          <w:w w:val="115"/>
          <w:sz w:val="16"/>
        </w:rPr>
        <w:t>71,</w:t>
      </w:r>
      <w:r>
        <w:rPr>
          <w:spacing w:val="-10"/>
          <w:w w:val="115"/>
          <w:sz w:val="16"/>
        </w:rPr>
        <w:t> </w:t>
      </w:r>
      <w:r>
        <w:rPr>
          <w:w w:val="115"/>
          <w:sz w:val="16"/>
        </w:rPr>
        <w:t>no.</w:t>
      </w:r>
      <w:r>
        <w:rPr>
          <w:spacing w:val="-10"/>
          <w:w w:val="115"/>
          <w:sz w:val="16"/>
        </w:rPr>
        <w:t> </w:t>
      </w:r>
      <w:r>
        <w:rPr>
          <w:w w:val="115"/>
          <w:sz w:val="16"/>
        </w:rPr>
        <w:t>5:</w:t>
      </w:r>
      <w:r>
        <w:rPr>
          <w:spacing w:val="-10"/>
          <w:w w:val="115"/>
          <w:sz w:val="16"/>
        </w:rPr>
        <w:t> </w:t>
      </w:r>
      <w:r>
        <w:rPr>
          <w:w w:val="115"/>
          <w:sz w:val="16"/>
        </w:rPr>
        <w:t>1110–</w:t>
      </w:r>
    </w:p>
    <w:p>
      <w:pPr>
        <w:spacing w:line="177" w:lineRule="exact" w:before="0"/>
        <w:ind w:left="460" w:right="-19" w:firstLine="0"/>
        <w:jc w:val="left"/>
        <w:rPr>
          <w:sz w:val="16"/>
        </w:rPr>
      </w:pPr>
      <w:r>
        <w:rPr>
          <w:w w:val="110"/>
          <w:sz w:val="16"/>
        </w:rPr>
        <w:t>1122.</w:t>
      </w:r>
    </w:p>
    <w:p>
      <w:pPr>
        <w:spacing w:line="180" w:lineRule="exact" w:before="3"/>
        <w:ind w:left="460" w:right="-19" w:hanging="320"/>
        <w:jc w:val="left"/>
        <w:rPr>
          <w:sz w:val="16"/>
        </w:rPr>
      </w:pPr>
      <w:r>
        <w:rPr>
          <w:w w:val="110"/>
          <w:sz w:val="16"/>
        </w:rPr>
        <w:t>Phillips, J. P. (2016). Workplace violence against health care workers in the United States. The New England Journal of Medicine: 1661–1669.</w:t>
      </w:r>
    </w:p>
    <w:p>
      <w:pPr>
        <w:spacing w:line="180" w:lineRule="exact" w:before="0"/>
        <w:ind w:left="460" w:right="36" w:hanging="320"/>
        <w:jc w:val="left"/>
        <w:rPr>
          <w:sz w:val="16"/>
        </w:rPr>
      </w:pPr>
      <w:r>
        <w:rPr>
          <w:w w:val="115"/>
          <w:sz w:val="16"/>
        </w:rPr>
        <w:t>United States Census Bureau [Census]. (July 2016). Industry Snapshots Health Care and Social Assistance (NAICS 62).</w:t>
      </w:r>
    </w:p>
    <w:p>
      <w:pPr>
        <w:spacing w:line="180" w:lineRule="exact" w:before="0"/>
        <w:ind w:left="460" w:right="369" w:firstLine="0"/>
        <w:jc w:val="left"/>
        <w:rPr>
          <w:rFonts w:ascii="Palatino Linotype"/>
          <w:i/>
          <w:sz w:val="16"/>
        </w:rPr>
      </w:pPr>
      <w:r>
        <w:rPr>
          <w:w w:val="115"/>
          <w:sz w:val="16"/>
        </w:rPr>
        <w:t>Accessed July 26, 2016 from </w:t>
      </w:r>
      <w:hyperlink r:id="rId49">
        <w:r>
          <w:rPr>
            <w:rFonts w:ascii="Palatino Linotype"/>
            <w:i/>
            <w:w w:val="115"/>
            <w:sz w:val="16"/>
          </w:rPr>
          <w:t>http://</w:t>
        </w:r>
      </w:hyperlink>
      <w:r>
        <w:rPr>
          <w:rFonts w:ascii="Palatino Linotype"/>
          <w:i/>
          <w:w w:val="115"/>
          <w:sz w:val="16"/>
        </w:rPr>
        <w:t> </w:t>
      </w:r>
      <w:hyperlink r:id="rId49">
        <w:r>
          <w:rPr>
            <w:rFonts w:ascii="Palatino Linotype"/>
            <w:i/>
            <w:w w:val="115"/>
            <w:sz w:val="16"/>
          </w:rPr>
          <w:t>www.census.gov/econ/snapshots/</w:t>
        </w:r>
      </w:hyperlink>
      <w:r>
        <w:rPr>
          <w:rFonts w:ascii="Palatino Linotype"/>
          <w:i/>
          <w:w w:val="115"/>
          <w:sz w:val="16"/>
        </w:rPr>
        <w:t> </w:t>
      </w:r>
      <w:hyperlink r:id="rId49">
        <w:r>
          <w:rPr>
            <w:rFonts w:ascii="Palatino Linotype"/>
            <w:i/>
            <w:w w:val="115"/>
            <w:sz w:val="16"/>
          </w:rPr>
          <w:t>index.php.</w:t>
        </w:r>
      </w:hyperlink>
    </w:p>
    <w:p>
      <w:pPr>
        <w:spacing w:line="180" w:lineRule="exact" w:before="0"/>
        <w:ind w:left="460" w:right="-19" w:hanging="320"/>
        <w:jc w:val="left"/>
        <w:rPr>
          <w:sz w:val="16"/>
        </w:rPr>
      </w:pPr>
      <w:r>
        <w:rPr>
          <w:w w:val="110"/>
          <w:sz w:val="16"/>
        </w:rPr>
        <w:t>United States Government Accountability Office [GAO]. (2016). Report to Congressional Requesters-Workplace Safety and Health—Additional Efforts Needed to Help Protect Health Care Workers from Workplace  Violence.</w:t>
      </w:r>
    </w:p>
    <w:p>
      <w:pPr>
        <w:spacing w:line="180" w:lineRule="exact" w:before="0"/>
        <w:ind w:left="460" w:right="-19" w:firstLine="0"/>
        <w:jc w:val="left"/>
        <w:rPr>
          <w:rFonts w:ascii="Palatino Linotype"/>
          <w:i/>
          <w:sz w:val="16"/>
        </w:rPr>
      </w:pPr>
      <w:r>
        <w:rPr>
          <w:w w:val="115"/>
          <w:sz w:val="16"/>
        </w:rPr>
        <w:t>Accessed July 26, 2016 from </w:t>
      </w:r>
      <w:hyperlink r:id="rId31">
        <w:r>
          <w:rPr>
            <w:rFonts w:ascii="Palatino Linotype"/>
            <w:i/>
            <w:w w:val="115"/>
            <w:sz w:val="16"/>
          </w:rPr>
          <w:t>http://</w:t>
        </w:r>
      </w:hyperlink>
      <w:r>
        <w:rPr>
          <w:rFonts w:ascii="Palatino Linotype"/>
          <w:i/>
          <w:w w:val="115"/>
          <w:sz w:val="16"/>
        </w:rPr>
        <w:t> </w:t>
      </w:r>
      <w:hyperlink r:id="rId31">
        <w:r>
          <w:rPr>
            <w:rFonts w:ascii="Palatino Linotype"/>
            <w:i/>
            <w:w w:val="110"/>
            <w:sz w:val="16"/>
          </w:rPr>
          <w:t>www.gao.gov/assets/680/675858.pdf.</w:t>
        </w:r>
      </w:hyperlink>
    </w:p>
    <w:p>
      <w:pPr>
        <w:pStyle w:val="ListParagraph"/>
        <w:numPr>
          <w:ilvl w:val="0"/>
          <w:numId w:val="16"/>
        </w:numPr>
        <w:tabs>
          <w:tab w:pos="345" w:val="left" w:leader="none"/>
        </w:tabs>
        <w:spacing w:line="180" w:lineRule="exact" w:before="100" w:after="0"/>
        <w:ind w:left="140" w:right="575" w:firstLine="0"/>
        <w:jc w:val="left"/>
        <w:rPr>
          <w:b/>
          <w:sz w:val="16"/>
        </w:rPr>
      </w:pPr>
      <w:r>
        <w:rPr>
          <w:b/>
          <w:w w:val="110"/>
          <w:sz w:val="16"/>
        </w:rPr>
        <w:t>Workplace Violence Prevention Programs;</w:t>
      </w:r>
      <w:r>
        <w:rPr>
          <w:b/>
          <w:spacing w:val="-24"/>
          <w:w w:val="110"/>
          <w:sz w:val="16"/>
        </w:rPr>
        <w:t> </w:t>
      </w:r>
      <w:r>
        <w:rPr>
          <w:b/>
          <w:w w:val="110"/>
          <w:sz w:val="16"/>
        </w:rPr>
        <w:t>Risk</w:t>
      </w:r>
      <w:r>
        <w:rPr>
          <w:b/>
          <w:spacing w:val="-24"/>
          <w:w w:val="110"/>
          <w:sz w:val="16"/>
        </w:rPr>
        <w:t> </w:t>
      </w:r>
      <w:r>
        <w:rPr>
          <w:b/>
          <w:w w:val="110"/>
          <w:sz w:val="16"/>
        </w:rPr>
        <w:t>Factors</w:t>
      </w:r>
      <w:r>
        <w:rPr>
          <w:b/>
          <w:spacing w:val="-24"/>
          <w:w w:val="110"/>
          <w:sz w:val="16"/>
        </w:rPr>
        <w:t> </w:t>
      </w:r>
      <w:r>
        <w:rPr>
          <w:b/>
          <w:w w:val="110"/>
          <w:sz w:val="16"/>
        </w:rPr>
        <w:t>and</w:t>
      </w:r>
      <w:r>
        <w:rPr>
          <w:b/>
          <w:spacing w:val="-24"/>
          <w:w w:val="110"/>
          <w:sz w:val="16"/>
        </w:rPr>
        <w:t> </w:t>
      </w:r>
      <w:r>
        <w:rPr>
          <w:b/>
          <w:w w:val="110"/>
          <w:sz w:val="16"/>
        </w:rPr>
        <w:t>Controls/</w:t>
      </w:r>
      <w:r>
        <w:rPr>
          <w:b/>
          <w:w w:val="105"/>
          <w:sz w:val="16"/>
        </w:rPr>
        <w:t> </w:t>
      </w:r>
      <w:r>
        <w:rPr>
          <w:b/>
          <w:w w:val="110"/>
          <w:sz w:val="16"/>
        </w:rPr>
        <w:t>Interventions</w:t>
      </w:r>
    </w:p>
    <w:p>
      <w:pPr>
        <w:spacing w:line="180" w:lineRule="exact" w:before="60"/>
        <w:ind w:left="460" w:right="25" w:hanging="320"/>
        <w:jc w:val="left"/>
        <w:rPr>
          <w:sz w:val="16"/>
        </w:rPr>
      </w:pPr>
      <w:r>
        <w:rPr>
          <w:w w:val="115"/>
          <w:sz w:val="16"/>
        </w:rPr>
        <w:t>Allen D. (2013). Staying safe: re-examining workplace violence in acute psychiatric settings.</w:t>
      </w:r>
      <w:r>
        <w:rPr>
          <w:spacing w:val="-12"/>
          <w:w w:val="115"/>
          <w:sz w:val="16"/>
        </w:rPr>
        <w:t> </w:t>
      </w:r>
      <w:r>
        <w:rPr>
          <w:w w:val="115"/>
          <w:sz w:val="16"/>
        </w:rPr>
        <w:t>Journal</w:t>
      </w:r>
      <w:r>
        <w:rPr>
          <w:spacing w:val="-12"/>
          <w:w w:val="115"/>
          <w:sz w:val="16"/>
        </w:rPr>
        <w:t> </w:t>
      </w:r>
      <w:r>
        <w:rPr>
          <w:w w:val="115"/>
          <w:sz w:val="16"/>
        </w:rPr>
        <w:t>of</w:t>
      </w:r>
      <w:r>
        <w:rPr>
          <w:spacing w:val="-12"/>
          <w:w w:val="115"/>
          <w:sz w:val="16"/>
        </w:rPr>
        <w:t> </w:t>
      </w:r>
      <w:r>
        <w:rPr>
          <w:w w:val="115"/>
          <w:sz w:val="16"/>
        </w:rPr>
        <w:t>Psychosocial</w:t>
      </w:r>
      <w:r>
        <w:rPr>
          <w:spacing w:val="-12"/>
          <w:w w:val="115"/>
          <w:sz w:val="16"/>
        </w:rPr>
        <w:t> </w:t>
      </w:r>
      <w:r>
        <w:rPr>
          <w:w w:val="115"/>
          <w:sz w:val="16"/>
        </w:rPr>
        <w:t>Nursing and</w:t>
      </w:r>
      <w:r>
        <w:rPr>
          <w:spacing w:val="-11"/>
          <w:w w:val="115"/>
          <w:sz w:val="16"/>
        </w:rPr>
        <w:t> </w:t>
      </w:r>
      <w:r>
        <w:rPr>
          <w:w w:val="115"/>
          <w:sz w:val="16"/>
        </w:rPr>
        <w:t>Mental</w:t>
      </w:r>
      <w:r>
        <w:rPr>
          <w:spacing w:val="-11"/>
          <w:w w:val="115"/>
          <w:sz w:val="16"/>
        </w:rPr>
        <w:t> </w:t>
      </w:r>
      <w:r>
        <w:rPr>
          <w:w w:val="115"/>
          <w:sz w:val="16"/>
        </w:rPr>
        <w:t>Health</w:t>
      </w:r>
      <w:r>
        <w:rPr>
          <w:spacing w:val="-11"/>
          <w:w w:val="115"/>
          <w:sz w:val="16"/>
        </w:rPr>
        <w:t> </w:t>
      </w:r>
      <w:r>
        <w:rPr>
          <w:w w:val="115"/>
          <w:sz w:val="16"/>
        </w:rPr>
        <w:t>Services.</w:t>
      </w:r>
      <w:r>
        <w:rPr>
          <w:spacing w:val="-11"/>
          <w:w w:val="115"/>
          <w:sz w:val="16"/>
        </w:rPr>
        <w:t> </w:t>
      </w:r>
      <w:r>
        <w:rPr>
          <w:w w:val="115"/>
          <w:sz w:val="16"/>
        </w:rPr>
        <w:t>51(9),</w:t>
      </w:r>
      <w:r>
        <w:rPr>
          <w:spacing w:val="-11"/>
          <w:w w:val="115"/>
          <w:sz w:val="16"/>
        </w:rPr>
        <w:t> </w:t>
      </w:r>
      <w:r>
        <w:rPr>
          <w:w w:val="115"/>
          <w:sz w:val="16"/>
        </w:rPr>
        <w:t>37–</w:t>
      </w:r>
    </w:p>
    <w:p>
      <w:pPr>
        <w:spacing w:line="177" w:lineRule="exact" w:before="0"/>
        <w:ind w:left="460" w:right="-19" w:firstLine="0"/>
        <w:jc w:val="left"/>
        <w:rPr>
          <w:sz w:val="16"/>
        </w:rPr>
      </w:pPr>
      <w:r>
        <w:rPr>
          <w:w w:val="110"/>
          <w:sz w:val="16"/>
        </w:rPr>
        <w:t>41.</w:t>
      </w:r>
    </w:p>
    <w:p>
      <w:pPr>
        <w:spacing w:line="180" w:lineRule="exact" w:before="0"/>
        <w:ind w:left="140" w:right="-19" w:firstLine="0"/>
        <w:jc w:val="left"/>
        <w:rPr>
          <w:sz w:val="16"/>
        </w:rPr>
      </w:pPr>
      <w:r>
        <w:rPr>
          <w:w w:val="110"/>
          <w:sz w:val="16"/>
        </w:rPr>
        <w:t>Arnetz, J.E., Hamblin, L., Ager, J., Luborsky,</w:t>
      </w:r>
    </w:p>
    <w:p>
      <w:pPr>
        <w:spacing w:line="180" w:lineRule="exact" w:before="3"/>
        <w:ind w:left="460" w:right="36" w:firstLine="0"/>
        <w:jc w:val="left"/>
        <w:rPr>
          <w:sz w:val="16"/>
        </w:rPr>
      </w:pPr>
      <w:r>
        <w:rPr>
          <w:w w:val="110"/>
          <w:sz w:val="16"/>
        </w:rPr>
        <w:t>M.J. (2015). Underreporting of workplace violence: comparison of self-report and actual documentation of hospital  incidents. </w:t>
      </w:r>
      <w:r>
        <w:rPr>
          <w:rFonts w:ascii="Palatino Linotype" w:hAnsi="Palatino Linotype"/>
          <w:i/>
          <w:w w:val="110"/>
          <w:sz w:val="16"/>
        </w:rPr>
        <w:t>Workplace Health &amp; Safety, </w:t>
      </w:r>
      <w:r>
        <w:rPr>
          <w:w w:val="110"/>
          <w:sz w:val="16"/>
        </w:rPr>
        <w:t>63(5),</w:t>
      </w:r>
      <w:r>
        <w:rPr>
          <w:spacing w:val="-1"/>
          <w:w w:val="110"/>
          <w:sz w:val="16"/>
        </w:rPr>
        <w:t> </w:t>
      </w:r>
      <w:r>
        <w:rPr>
          <w:w w:val="110"/>
          <w:sz w:val="16"/>
        </w:rPr>
        <w:t>200–210.</w:t>
      </w:r>
    </w:p>
    <w:p>
      <w:pPr>
        <w:spacing w:line="177" w:lineRule="exact" w:before="0"/>
        <w:ind w:left="140" w:right="-15" w:firstLine="0"/>
        <w:jc w:val="left"/>
        <w:rPr>
          <w:sz w:val="16"/>
        </w:rPr>
      </w:pPr>
      <w:r>
        <w:rPr>
          <w:w w:val="115"/>
          <w:sz w:val="16"/>
        </w:rPr>
        <w:t>Bensley</w:t>
      </w:r>
      <w:r>
        <w:rPr>
          <w:spacing w:val="-17"/>
          <w:w w:val="115"/>
          <w:sz w:val="16"/>
        </w:rPr>
        <w:t> </w:t>
      </w:r>
      <w:r>
        <w:rPr>
          <w:w w:val="115"/>
          <w:sz w:val="16"/>
        </w:rPr>
        <w:t>L.,</w:t>
      </w:r>
      <w:r>
        <w:rPr>
          <w:spacing w:val="-17"/>
          <w:w w:val="115"/>
          <w:sz w:val="16"/>
        </w:rPr>
        <w:t> </w:t>
      </w:r>
      <w:r>
        <w:rPr>
          <w:w w:val="115"/>
          <w:sz w:val="16"/>
        </w:rPr>
        <w:t>Nelson</w:t>
      </w:r>
      <w:r>
        <w:rPr>
          <w:spacing w:val="-17"/>
          <w:w w:val="115"/>
          <w:sz w:val="16"/>
        </w:rPr>
        <w:t> </w:t>
      </w:r>
      <w:r>
        <w:rPr>
          <w:w w:val="115"/>
          <w:sz w:val="16"/>
        </w:rPr>
        <w:t>N.,</w:t>
      </w:r>
      <w:r>
        <w:rPr>
          <w:spacing w:val="-17"/>
          <w:w w:val="115"/>
          <w:sz w:val="16"/>
        </w:rPr>
        <w:t> </w:t>
      </w:r>
      <w:r>
        <w:rPr>
          <w:w w:val="115"/>
          <w:sz w:val="16"/>
        </w:rPr>
        <w:t>Kaufman</w:t>
      </w:r>
      <w:r>
        <w:rPr>
          <w:spacing w:val="-17"/>
          <w:w w:val="115"/>
          <w:sz w:val="16"/>
        </w:rPr>
        <w:t> </w:t>
      </w:r>
      <w:r>
        <w:rPr>
          <w:w w:val="115"/>
          <w:sz w:val="16"/>
        </w:rPr>
        <w:t>J.,</w:t>
      </w:r>
      <w:r>
        <w:rPr>
          <w:spacing w:val="-17"/>
          <w:w w:val="115"/>
          <w:sz w:val="16"/>
        </w:rPr>
        <w:t> </w:t>
      </w:r>
      <w:r>
        <w:rPr>
          <w:w w:val="115"/>
          <w:sz w:val="16"/>
        </w:rPr>
        <w:t>Silverstein</w:t>
      </w:r>
    </w:p>
    <w:p>
      <w:pPr>
        <w:spacing w:line="180" w:lineRule="exact" w:before="3"/>
        <w:ind w:left="460" w:right="-19" w:firstLine="0"/>
        <w:jc w:val="left"/>
        <w:rPr>
          <w:sz w:val="16"/>
        </w:rPr>
      </w:pPr>
      <w:r>
        <w:rPr>
          <w:w w:val="115"/>
          <w:sz w:val="16"/>
        </w:rPr>
        <w:t>B. (1997). Injuries due to assaults on psychiatric hospital employees in Washington State. </w:t>
      </w:r>
      <w:r>
        <w:rPr>
          <w:rFonts w:ascii="Palatino Linotype" w:hAnsi="Palatino Linotype"/>
          <w:i/>
          <w:w w:val="115"/>
          <w:sz w:val="16"/>
        </w:rPr>
        <w:t>American Journal of </w:t>
      </w:r>
      <w:r>
        <w:rPr>
          <w:rFonts w:ascii="Palatino Linotype" w:hAnsi="Palatino Linotype"/>
          <w:i/>
          <w:w w:val="115"/>
          <w:sz w:val="16"/>
        </w:rPr>
        <w:t>Industrial Medicine, </w:t>
      </w:r>
      <w:r>
        <w:rPr>
          <w:w w:val="115"/>
          <w:sz w:val="16"/>
        </w:rPr>
        <w:t>31: 92–99.</w:t>
      </w:r>
    </w:p>
    <w:p>
      <w:pPr>
        <w:spacing w:line="180" w:lineRule="exact" w:before="0"/>
        <w:ind w:left="460" w:right="45" w:hanging="320"/>
        <w:jc w:val="left"/>
        <w:rPr>
          <w:rFonts w:ascii="Palatino Linotype"/>
          <w:i/>
          <w:sz w:val="16"/>
        </w:rPr>
      </w:pPr>
      <w:r>
        <w:rPr>
          <w:w w:val="115"/>
          <w:sz w:val="16"/>
        </w:rPr>
        <w:t>Bureau</w:t>
      </w:r>
      <w:r>
        <w:rPr>
          <w:spacing w:val="-23"/>
          <w:w w:val="115"/>
          <w:sz w:val="16"/>
        </w:rPr>
        <w:t> </w:t>
      </w:r>
      <w:r>
        <w:rPr>
          <w:w w:val="115"/>
          <w:sz w:val="16"/>
        </w:rPr>
        <w:t>of</w:t>
      </w:r>
      <w:r>
        <w:rPr>
          <w:spacing w:val="-23"/>
          <w:w w:val="115"/>
          <w:sz w:val="16"/>
        </w:rPr>
        <w:t> </w:t>
      </w:r>
      <w:r>
        <w:rPr>
          <w:w w:val="115"/>
          <w:sz w:val="16"/>
        </w:rPr>
        <w:t>Labor</w:t>
      </w:r>
      <w:r>
        <w:rPr>
          <w:spacing w:val="-23"/>
          <w:w w:val="115"/>
          <w:sz w:val="16"/>
        </w:rPr>
        <w:t> </w:t>
      </w:r>
      <w:r>
        <w:rPr>
          <w:w w:val="115"/>
          <w:sz w:val="16"/>
        </w:rPr>
        <w:t>Statistics</w:t>
      </w:r>
      <w:r>
        <w:rPr>
          <w:spacing w:val="-23"/>
          <w:w w:val="115"/>
          <w:sz w:val="16"/>
        </w:rPr>
        <w:t> </w:t>
      </w:r>
      <w:r>
        <w:rPr>
          <w:w w:val="115"/>
          <w:sz w:val="16"/>
        </w:rPr>
        <w:t>[BLS].</w:t>
      </w:r>
      <w:r>
        <w:rPr>
          <w:spacing w:val="-23"/>
          <w:w w:val="115"/>
          <w:sz w:val="16"/>
        </w:rPr>
        <w:t> </w:t>
      </w:r>
      <w:r>
        <w:rPr>
          <w:w w:val="115"/>
          <w:sz w:val="16"/>
        </w:rPr>
        <w:t>(June</w:t>
      </w:r>
      <w:r>
        <w:rPr>
          <w:spacing w:val="-23"/>
          <w:w w:val="115"/>
          <w:sz w:val="16"/>
        </w:rPr>
        <w:t> </w:t>
      </w:r>
      <w:r>
        <w:rPr>
          <w:w w:val="115"/>
          <w:sz w:val="16"/>
        </w:rPr>
        <w:t>2014). Monthly Labor Review. Examining the completeness occupational injury and illness data: an update on current research. Retrieved from </w:t>
      </w:r>
      <w:hyperlink r:id="rId50">
        <w:r>
          <w:rPr>
            <w:rFonts w:ascii="Palatino Linotype"/>
            <w:i/>
            <w:w w:val="115"/>
            <w:sz w:val="16"/>
          </w:rPr>
          <w:t>http://</w:t>
        </w:r>
      </w:hyperlink>
      <w:r>
        <w:rPr>
          <w:rFonts w:ascii="Palatino Linotype"/>
          <w:i/>
          <w:w w:val="115"/>
          <w:sz w:val="16"/>
        </w:rPr>
        <w:t> </w:t>
      </w:r>
      <w:hyperlink r:id="rId50">
        <w:r>
          <w:rPr>
            <w:rFonts w:ascii="Palatino Linotype"/>
            <w:i/>
            <w:w w:val="115"/>
            <w:sz w:val="16"/>
          </w:rPr>
          <w:t>www.bls.gov/opub/mlr/2014/article/ examining-the-completeness-of- </w:t>
        </w:r>
        <w:r>
          <w:rPr>
            <w:rFonts w:ascii="Palatino Linotype"/>
            <w:i/>
            <w:w w:val="110"/>
            <w:sz w:val="16"/>
          </w:rPr>
          <w:t>occupational-injury-and-illness-data-an- </w:t>
        </w:r>
        <w:r>
          <w:rPr>
            <w:rFonts w:ascii="Palatino Linotype"/>
            <w:i/>
            <w:w w:val="115"/>
            <w:sz w:val="16"/>
          </w:rPr>
          <w:t>update-on-current-research-1.htm.</w:t>
        </w:r>
      </w:hyperlink>
    </w:p>
    <w:p>
      <w:pPr>
        <w:spacing w:line="176" w:lineRule="exact" w:before="135"/>
        <w:ind w:left="460" w:right="88" w:hanging="320"/>
        <w:jc w:val="left"/>
        <w:rPr>
          <w:sz w:val="16"/>
        </w:rPr>
      </w:pPr>
      <w:r>
        <w:rPr/>
        <w:br w:type="column"/>
      </w:r>
      <w:r>
        <w:rPr>
          <w:w w:val="115"/>
          <w:sz w:val="16"/>
        </w:rPr>
        <w:t>Bureau of Labor Statistics [BLS]. (November 2015). Table R100. Incidence rates for nonfatal occupational injuries and illnesses involving days away from work per 10,000 full-time workers by occupation and selected events or exposures leading to injury or illness, private industry, 2014. Accessed July 26,</w:t>
      </w:r>
    </w:p>
    <w:p>
      <w:pPr>
        <w:spacing w:line="176" w:lineRule="exact" w:before="0"/>
        <w:ind w:left="460" w:right="141" w:firstLine="0"/>
        <w:jc w:val="left"/>
        <w:rPr>
          <w:rFonts w:ascii="Palatino Linotype"/>
          <w:i/>
          <w:sz w:val="16"/>
        </w:rPr>
      </w:pPr>
      <w:r>
        <w:rPr>
          <w:w w:val="115"/>
          <w:sz w:val="16"/>
        </w:rPr>
        <w:t>2016 from </w:t>
      </w:r>
      <w:hyperlink r:id="rId15">
        <w:r>
          <w:rPr>
            <w:rFonts w:ascii="Palatino Linotype"/>
            <w:i/>
            <w:w w:val="115"/>
            <w:sz w:val="16"/>
          </w:rPr>
          <w:t>http://www.bls.gov/iif/oshwc/</w:t>
        </w:r>
      </w:hyperlink>
      <w:r>
        <w:rPr>
          <w:rFonts w:ascii="Palatino Linotype"/>
          <w:i/>
          <w:w w:val="114"/>
          <w:sz w:val="16"/>
        </w:rPr>
        <w:t> </w:t>
      </w:r>
      <w:hyperlink r:id="rId15">
        <w:r>
          <w:rPr>
            <w:rFonts w:ascii="Palatino Linotype"/>
            <w:i/>
            <w:w w:val="115"/>
            <w:sz w:val="16"/>
          </w:rPr>
          <w:t>osh/case/ostb4466.pdf.</w:t>
        </w:r>
      </w:hyperlink>
    </w:p>
    <w:p>
      <w:pPr>
        <w:spacing w:line="171" w:lineRule="exact" w:before="0"/>
        <w:ind w:left="140" w:right="562" w:firstLine="0"/>
        <w:jc w:val="left"/>
        <w:rPr>
          <w:sz w:val="16"/>
        </w:rPr>
      </w:pPr>
      <w:r>
        <w:rPr>
          <w:w w:val="110"/>
          <w:sz w:val="16"/>
        </w:rPr>
        <w:t>29 CFR 1904.35(b)(1)(iii) and 29 CFR.</w:t>
      </w:r>
    </w:p>
    <w:p>
      <w:pPr>
        <w:spacing w:line="176" w:lineRule="exact" w:before="4"/>
        <w:ind w:left="460" w:right="158" w:firstLine="0"/>
        <w:jc w:val="left"/>
        <w:rPr>
          <w:sz w:val="16"/>
        </w:rPr>
      </w:pPr>
      <w:r>
        <w:rPr>
          <w:w w:val="115"/>
          <w:sz w:val="16"/>
        </w:rPr>
        <w:t>1904.35(b)(1)(iv)</w:t>
      </w:r>
      <w:r>
        <w:rPr>
          <w:spacing w:val="-25"/>
          <w:w w:val="115"/>
          <w:sz w:val="16"/>
        </w:rPr>
        <w:t> </w:t>
      </w:r>
      <w:r>
        <w:rPr>
          <w:w w:val="115"/>
          <w:sz w:val="16"/>
        </w:rPr>
        <w:t>Other</w:t>
      </w:r>
      <w:r>
        <w:rPr>
          <w:spacing w:val="-25"/>
          <w:w w:val="115"/>
          <w:sz w:val="16"/>
        </w:rPr>
        <w:t> </w:t>
      </w:r>
      <w:r>
        <w:rPr>
          <w:w w:val="115"/>
          <w:sz w:val="16"/>
        </w:rPr>
        <w:t>OSHA</w:t>
      </w:r>
      <w:r>
        <w:rPr>
          <w:spacing w:val="-25"/>
          <w:w w:val="115"/>
          <w:sz w:val="16"/>
        </w:rPr>
        <w:t> </w:t>
      </w:r>
      <w:r>
        <w:rPr>
          <w:w w:val="115"/>
          <w:sz w:val="16"/>
        </w:rPr>
        <w:t>injury</w:t>
      </w:r>
      <w:r>
        <w:rPr>
          <w:spacing w:val="-25"/>
          <w:w w:val="115"/>
          <w:sz w:val="16"/>
        </w:rPr>
        <w:t> </w:t>
      </w:r>
      <w:r>
        <w:rPr>
          <w:w w:val="115"/>
          <w:sz w:val="16"/>
        </w:rPr>
        <w:t>and</w:t>
      </w:r>
      <w:r>
        <w:rPr>
          <w:w w:val="119"/>
          <w:sz w:val="16"/>
        </w:rPr>
        <w:t> </w:t>
      </w:r>
      <w:r>
        <w:rPr>
          <w:w w:val="115"/>
          <w:sz w:val="16"/>
        </w:rPr>
        <w:t>Illness Recordkeeping</w:t>
      </w:r>
      <w:r>
        <w:rPr>
          <w:spacing w:val="-36"/>
          <w:w w:val="115"/>
          <w:sz w:val="16"/>
        </w:rPr>
        <w:t> </w:t>
      </w:r>
      <w:r>
        <w:rPr>
          <w:w w:val="115"/>
          <w:sz w:val="16"/>
        </w:rPr>
        <w:t>Requirements.</w:t>
      </w:r>
    </w:p>
    <w:p>
      <w:pPr>
        <w:spacing w:line="176" w:lineRule="exact" w:before="0"/>
        <w:ind w:left="460" w:right="163" w:firstLine="0"/>
        <w:jc w:val="left"/>
        <w:rPr>
          <w:rFonts w:ascii="Palatino Linotype" w:hAnsi="Palatino Linotype"/>
          <w:i/>
          <w:sz w:val="16"/>
        </w:rPr>
      </w:pPr>
      <w:r>
        <w:rPr>
          <w:w w:val="110"/>
          <w:sz w:val="16"/>
        </w:rPr>
        <w:t>Retrieved from: </w:t>
      </w:r>
      <w:hyperlink r:id="rId51">
        <w:r>
          <w:rPr>
            <w:rFonts w:ascii="Palatino Linotype" w:hAnsi="Palatino Linotype"/>
            <w:i/>
            <w:w w:val="110"/>
            <w:sz w:val="16"/>
          </w:rPr>
          <w:t>https://www.osha.gov/</w:t>
        </w:r>
      </w:hyperlink>
      <w:r>
        <w:rPr>
          <w:rFonts w:ascii="Palatino Linotype" w:hAnsi="Palatino Linotype"/>
          <w:i/>
          <w:w w:val="110"/>
          <w:sz w:val="16"/>
        </w:rPr>
        <w:t> </w:t>
      </w:r>
      <w:hyperlink r:id="rId51">
        <w:r>
          <w:rPr>
            <w:rFonts w:ascii="Palatino Linotype" w:hAnsi="Palatino Linotype"/>
            <w:i/>
            <w:w w:val="110"/>
            <w:sz w:val="16"/>
          </w:rPr>
          <w:t>pls/oshaweb/owadisp.show</w:t>
        </w:r>
        <w:r>
          <w:rPr>
            <w:rFonts w:ascii="Symbol" w:hAnsi="Symbol"/>
            <w:w w:val="110"/>
            <w:sz w:val="16"/>
          </w:rPr>
          <w:t></w:t>
        </w:r>
        <w:r>
          <w:rPr>
            <w:w w:val="110"/>
            <w:sz w:val="16"/>
          </w:rPr>
          <w:t> </w:t>
        </w:r>
        <w:r>
          <w:rPr>
            <w:rFonts w:ascii="Palatino Linotype" w:hAnsi="Palatino Linotype"/>
            <w:i/>
            <w:w w:val="110"/>
            <w:sz w:val="16"/>
          </w:rPr>
          <w:t>document?p</w:t>
        </w:r>
        <w:r>
          <w:rPr>
            <w:rFonts w:ascii="Symbol" w:hAnsi="Symbol"/>
            <w:w w:val="110"/>
            <w:sz w:val="16"/>
          </w:rPr>
          <w:t></w:t>
        </w:r>
        <w:r>
          <w:rPr>
            <w:rFonts w:ascii="Palatino Linotype" w:hAnsi="Palatino Linotype"/>
            <w:i/>
            <w:w w:val="110"/>
            <w:sz w:val="16"/>
          </w:rPr>
          <w:t>table=STANDARDS&amp;p</w:t>
        </w:r>
        <w:r>
          <w:rPr>
            <w:rFonts w:ascii="Symbol" w:hAnsi="Symbol"/>
            <w:w w:val="110"/>
            <w:sz w:val="16"/>
          </w:rPr>
          <w:t></w:t>
        </w:r>
        <w:r>
          <w:rPr>
            <w:w w:val="110"/>
            <w:sz w:val="16"/>
          </w:rPr>
          <w:t> </w:t>
        </w:r>
        <w:r>
          <w:rPr>
            <w:rFonts w:ascii="Palatino Linotype" w:hAnsi="Palatino Linotype"/>
            <w:i/>
            <w:w w:val="110"/>
            <w:sz w:val="16"/>
          </w:rPr>
          <w:t>id=12779#1904.35(b)(1).</w:t>
        </w:r>
      </w:hyperlink>
    </w:p>
    <w:p>
      <w:pPr>
        <w:spacing w:line="171" w:lineRule="exact" w:before="0"/>
        <w:ind w:left="140" w:right="163" w:firstLine="0"/>
        <w:jc w:val="left"/>
        <w:rPr>
          <w:sz w:val="16"/>
        </w:rPr>
      </w:pPr>
      <w:r>
        <w:rPr>
          <w:w w:val="110"/>
          <w:sz w:val="16"/>
        </w:rPr>
        <w:t>Crilly, J., Chaboyer, W., Creedy, D. (2004).</w:t>
      </w:r>
    </w:p>
    <w:p>
      <w:pPr>
        <w:spacing w:line="176" w:lineRule="exact" w:before="4"/>
        <w:ind w:left="460" w:right="88" w:firstLine="0"/>
        <w:jc w:val="left"/>
        <w:rPr>
          <w:sz w:val="16"/>
        </w:rPr>
      </w:pPr>
      <w:r>
        <w:rPr>
          <w:w w:val="115"/>
          <w:sz w:val="16"/>
        </w:rPr>
        <w:t>Violence towards emergency department nurses by patients. </w:t>
      </w:r>
      <w:r>
        <w:rPr>
          <w:rFonts w:ascii="Palatino Linotype" w:hAnsi="Palatino Linotype"/>
          <w:i/>
          <w:w w:val="115"/>
          <w:sz w:val="16"/>
        </w:rPr>
        <w:t>Accident and </w:t>
      </w:r>
      <w:r>
        <w:rPr>
          <w:rFonts w:ascii="Palatino Linotype" w:hAnsi="Palatino Linotype"/>
          <w:i/>
          <w:w w:val="110"/>
          <w:sz w:val="16"/>
        </w:rPr>
        <w:t>Emergency Nursing, </w:t>
      </w:r>
      <w:r>
        <w:rPr>
          <w:w w:val="110"/>
          <w:sz w:val="16"/>
        </w:rPr>
        <w:t>12(2), 67–73.</w:t>
      </w:r>
    </w:p>
    <w:p>
      <w:pPr>
        <w:spacing w:line="176" w:lineRule="exact" w:before="0"/>
        <w:ind w:left="460" w:right="163" w:hanging="320"/>
        <w:jc w:val="left"/>
        <w:rPr>
          <w:sz w:val="16"/>
        </w:rPr>
      </w:pPr>
      <w:r>
        <w:rPr>
          <w:w w:val="110"/>
          <w:sz w:val="16"/>
        </w:rPr>
        <w:t>DeSanto, J., Dixon, J., Whittemore, R., &amp; Bowers, L. (2013). Measurement and monitoring of health care worker aggression exposure. </w:t>
      </w:r>
      <w:r>
        <w:rPr>
          <w:rFonts w:ascii="Palatino Linotype"/>
          <w:i/>
          <w:w w:val="110"/>
          <w:sz w:val="16"/>
        </w:rPr>
        <w:t>OJIN: The Online </w:t>
      </w:r>
      <w:r>
        <w:rPr>
          <w:rFonts w:ascii="Palatino Linotype"/>
          <w:i/>
          <w:w w:val="110"/>
          <w:sz w:val="16"/>
        </w:rPr>
        <w:t>Journal of Issues in Nursing, </w:t>
      </w:r>
      <w:r>
        <w:rPr>
          <w:w w:val="110"/>
          <w:sz w:val="16"/>
        </w:rPr>
        <w:t>18(1).</w:t>
      </w:r>
    </w:p>
    <w:p>
      <w:pPr>
        <w:spacing w:line="176" w:lineRule="exact" w:before="0"/>
        <w:ind w:left="460" w:right="163" w:firstLine="0"/>
        <w:jc w:val="left"/>
        <w:rPr>
          <w:sz w:val="16"/>
        </w:rPr>
      </w:pPr>
      <w:r>
        <w:rPr>
          <w:w w:val="110"/>
          <w:sz w:val="16"/>
        </w:rPr>
        <w:t>Gacki-Smith, J., Juarez, A.M., Boyett, L., Homeyer, C. (2009). Violence against nurses working in US Emergency Departments. </w:t>
      </w:r>
      <w:r>
        <w:rPr>
          <w:rFonts w:ascii="Palatino Linotype"/>
          <w:i/>
          <w:w w:val="110"/>
          <w:sz w:val="16"/>
        </w:rPr>
        <w:t>Journal of Nursing </w:t>
      </w:r>
      <w:r>
        <w:rPr>
          <w:rFonts w:ascii="Palatino Linotype"/>
          <w:i/>
          <w:w w:val="110"/>
          <w:sz w:val="16"/>
        </w:rPr>
        <w:t>Administration, </w:t>
      </w:r>
      <w:r>
        <w:rPr>
          <w:w w:val="110"/>
          <w:sz w:val="16"/>
        </w:rPr>
        <w:t>[JONA]. 39(7:8).</w:t>
      </w:r>
    </w:p>
    <w:p>
      <w:pPr>
        <w:spacing w:line="171" w:lineRule="exact" w:before="0"/>
        <w:ind w:left="140" w:right="163" w:firstLine="0"/>
        <w:jc w:val="left"/>
        <w:rPr>
          <w:sz w:val="16"/>
        </w:rPr>
      </w:pPr>
      <w:r>
        <w:rPr>
          <w:w w:val="110"/>
          <w:sz w:val="16"/>
        </w:rPr>
        <w:t>Gates, D., Ross, C.S., McQueen, L. (2006).</w:t>
      </w:r>
    </w:p>
    <w:p>
      <w:pPr>
        <w:spacing w:line="176" w:lineRule="exact" w:before="4"/>
        <w:ind w:left="460" w:right="163" w:firstLine="0"/>
        <w:jc w:val="left"/>
        <w:rPr>
          <w:sz w:val="16"/>
        </w:rPr>
      </w:pPr>
      <w:r>
        <w:rPr>
          <w:w w:val="110"/>
          <w:sz w:val="16"/>
        </w:rPr>
        <w:t>Violence against emergency department workers. </w:t>
      </w:r>
      <w:r>
        <w:rPr>
          <w:rFonts w:ascii="Palatino Linotype" w:hAnsi="Palatino Linotype"/>
          <w:i/>
          <w:w w:val="110"/>
          <w:sz w:val="16"/>
        </w:rPr>
        <w:t>Journal of Emergency Medicine. </w:t>
      </w:r>
      <w:r>
        <w:rPr>
          <w:w w:val="110"/>
          <w:sz w:val="16"/>
        </w:rPr>
        <w:t>31(3), 331–337.</w:t>
      </w:r>
    </w:p>
    <w:p>
      <w:pPr>
        <w:spacing w:line="178" w:lineRule="exact" w:before="0"/>
        <w:ind w:left="460" w:right="141" w:hanging="320"/>
        <w:jc w:val="left"/>
        <w:rPr>
          <w:sz w:val="16"/>
        </w:rPr>
      </w:pPr>
      <w:r>
        <w:rPr>
          <w:w w:val="110"/>
          <w:sz w:val="16"/>
        </w:rPr>
        <w:t>Gates D., Fitzwater, E., &amp; Succop, P. (2005). Reducing </w:t>
      </w:r>
      <w:r>
        <w:rPr>
          <w:rFonts w:ascii="Palatino Linotype" w:hAnsi="Palatino Linotype"/>
          <w:i/>
          <w:w w:val="110"/>
          <w:sz w:val="16"/>
        </w:rPr>
        <w:t>a</w:t>
      </w:r>
      <w:r>
        <w:rPr>
          <w:w w:val="110"/>
          <w:sz w:val="16"/>
        </w:rPr>
        <w:t>ssaults against nursing home caregivers. </w:t>
      </w:r>
      <w:r>
        <w:rPr>
          <w:rFonts w:ascii="Palatino Linotype" w:hAnsi="Palatino Linotype"/>
          <w:i/>
          <w:w w:val="110"/>
          <w:sz w:val="16"/>
        </w:rPr>
        <w:t>Nursing Research. </w:t>
      </w:r>
      <w:r>
        <w:rPr>
          <w:w w:val="110"/>
          <w:sz w:val="16"/>
        </w:rPr>
        <w:t>54(2), 119–</w:t>
      </w:r>
    </w:p>
    <w:p>
      <w:pPr>
        <w:spacing w:line="174" w:lineRule="exact" w:before="0"/>
        <w:ind w:left="460" w:right="562" w:firstLine="0"/>
        <w:jc w:val="left"/>
        <w:rPr>
          <w:sz w:val="16"/>
        </w:rPr>
      </w:pPr>
      <w:r>
        <w:rPr>
          <w:w w:val="110"/>
          <w:sz w:val="16"/>
        </w:rPr>
        <w:t>127.</w:t>
      </w:r>
    </w:p>
    <w:p>
      <w:pPr>
        <w:spacing w:line="178" w:lineRule="exact" w:before="4"/>
        <w:ind w:left="460" w:right="119" w:hanging="320"/>
        <w:jc w:val="left"/>
        <w:rPr>
          <w:sz w:val="16"/>
        </w:rPr>
      </w:pPr>
      <w:r>
        <w:rPr>
          <w:w w:val="110"/>
          <w:sz w:val="16"/>
        </w:rPr>
        <w:t>Gerberich S.G., Church T.R., McGoven P.M., &amp; Hansen H. (2005) Risk factors for work- related assaults on nurses. </w:t>
      </w:r>
      <w:r>
        <w:rPr>
          <w:rFonts w:ascii="Palatino Linotype" w:hAnsi="Palatino Linotype"/>
          <w:i/>
          <w:w w:val="110"/>
          <w:sz w:val="16"/>
        </w:rPr>
        <w:t>Epidemiology, </w:t>
      </w:r>
      <w:r>
        <w:rPr>
          <w:w w:val="110"/>
          <w:sz w:val="16"/>
        </w:rPr>
        <w:t>16(5), 704–709.</w:t>
      </w:r>
    </w:p>
    <w:p>
      <w:pPr>
        <w:spacing w:line="178" w:lineRule="exact" w:before="0"/>
        <w:ind w:left="460" w:right="88" w:hanging="320"/>
        <w:jc w:val="left"/>
        <w:rPr>
          <w:sz w:val="16"/>
        </w:rPr>
      </w:pPr>
      <w:r>
        <w:rPr>
          <w:w w:val="110"/>
          <w:sz w:val="16"/>
        </w:rPr>
        <w:t>Gillespie, G.L., Gates, D.M., Kowalenko, T.D., S., Bresler, &amp; Succop, p. (2014).</w:t>
      </w:r>
    </w:p>
    <w:p>
      <w:pPr>
        <w:spacing w:line="178" w:lineRule="exact" w:before="0"/>
        <w:ind w:left="460" w:right="88" w:firstLine="0"/>
        <w:jc w:val="left"/>
        <w:rPr>
          <w:sz w:val="16"/>
        </w:rPr>
      </w:pPr>
      <w:r>
        <w:rPr>
          <w:w w:val="115"/>
          <w:sz w:val="16"/>
        </w:rPr>
        <w:t>Implementation of a Comprehensive Intervention to Reduce Physical Assaults and Threats in the Emergency Department. </w:t>
      </w:r>
      <w:r>
        <w:rPr>
          <w:rFonts w:ascii="Palatino Linotype" w:hAnsi="Palatino Linotype"/>
          <w:i/>
          <w:w w:val="115"/>
          <w:sz w:val="16"/>
        </w:rPr>
        <w:t>Journal of Emergency </w:t>
      </w:r>
      <w:r>
        <w:rPr>
          <w:rFonts w:ascii="Palatino Linotype" w:hAnsi="Palatino Linotype"/>
          <w:i/>
          <w:w w:val="110"/>
          <w:sz w:val="16"/>
        </w:rPr>
        <w:t>Nursing, </w:t>
      </w:r>
      <w:r>
        <w:rPr>
          <w:w w:val="110"/>
          <w:sz w:val="16"/>
        </w:rPr>
        <w:t>40(6), 586–591.</w:t>
      </w:r>
    </w:p>
    <w:p>
      <w:pPr>
        <w:spacing w:line="178" w:lineRule="exact" w:before="0"/>
        <w:ind w:left="460" w:right="163" w:hanging="320"/>
        <w:jc w:val="left"/>
        <w:rPr>
          <w:sz w:val="16"/>
        </w:rPr>
      </w:pPr>
      <w:r>
        <w:rPr>
          <w:w w:val="110"/>
          <w:sz w:val="16"/>
        </w:rPr>
        <w:t>Greene, J. (2008). Violence in ED: no quick fixes for pervasive threat. </w:t>
      </w:r>
      <w:r>
        <w:rPr>
          <w:rFonts w:ascii="Palatino Linotype"/>
          <w:i/>
          <w:w w:val="110"/>
          <w:sz w:val="16"/>
        </w:rPr>
        <w:t>Annals of </w:t>
      </w:r>
      <w:r>
        <w:rPr>
          <w:rFonts w:ascii="Palatino Linotype"/>
          <w:i/>
          <w:w w:val="110"/>
          <w:sz w:val="16"/>
        </w:rPr>
        <w:t>Emergency Medicine News and Perspective. </w:t>
      </w:r>
      <w:r>
        <w:rPr>
          <w:w w:val="110"/>
          <w:sz w:val="16"/>
        </w:rPr>
        <w:t>52(1), doi:10.1016/ j.annemergmed.2008.05.009).</w:t>
      </w:r>
    </w:p>
    <w:p>
      <w:pPr>
        <w:spacing w:line="178" w:lineRule="exact" w:before="0"/>
        <w:ind w:left="460" w:right="195" w:hanging="320"/>
        <w:jc w:val="left"/>
        <w:rPr>
          <w:rFonts w:ascii="Palatino Linotype"/>
          <w:i/>
          <w:sz w:val="16"/>
        </w:rPr>
      </w:pPr>
      <w:r>
        <w:rPr>
          <w:w w:val="115"/>
          <w:sz w:val="16"/>
        </w:rPr>
        <w:t>Haynes, M.I. (2013). Workplace violence: Why every state must adopt a comprehensive workplace violence prevention law. Retrieved from </w:t>
      </w:r>
      <w:hyperlink r:id="rId52">
        <w:r>
          <w:rPr>
            <w:rFonts w:ascii="Palatino Linotype"/>
            <w:i/>
            <w:w w:val="115"/>
            <w:sz w:val="16"/>
          </w:rPr>
          <w:t>http://</w:t>
        </w:r>
      </w:hyperlink>
      <w:r>
        <w:rPr>
          <w:rFonts w:ascii="Palatino Linotype"/>
          <w:i/>
          <w:w w:val="115"/>
          <w:sz w:val="16"/>
        </w:rPr>
        <w:t> </w:t>
      </w:r>
      <w:hyperlink r:id="rId52">
        <w:r>
          <w:rPr>
            <w:rFonts w:ascii="Palatino Linotype"/>
            <w:i/>
            <w:w w:val="115"/>
            <w:sz w:val="16"/>
          </w:rPr>
          <w:t>digitalcommons.ilr.cornell.edu/chrr/47/.</w:t>
        </w:r>
      </w:hyperlink>
    </w:p>
    <w:p>
      <w:pPr>
        <w:spacing w:line="174" w:lineRule="exact" w:before="0"/>
        <w:ind w:left="140" w:right="562" w:firstLine="0"/>
        <w:jc w:val="left"/>
        <w:rPr>
          <w:sz w:val="16"/>
        </w:rPr>
      </w:pPr>
      <w:r>
        <w:rPr>
          <w:w w:val="110"/>
          <w:sz w:val="16"/>
        </w:rPr>
        <w:t>The Joint Commission [TJC]. (2009).</w:t>
      </w:r>
    </w:p>
    <w:p>
      <w:pPr>
        <w:spacing w:line="178" w:lineRule="exact" w:before="4"/>
        <w:ind w:left="460" w:right="367" w:firstLine="0"/>
        <w:jc w:val="left"/>
        <w:rPr>
          <w:sz w:val="16"/>
        </w:rPr>
      </w:pPr>
      <w:r>
        <w:rPr>
          <w:w w:val="115"/>
          <w:sz w:val="16"/>
        </w:rPr>
        <w:t>Preventing violence in the emergency department-ensuring staff safety.</w:t>
      </w:r>
    </w:p>
    <w:p>
      <w:pPr>
        <w:spacing w:line="178" w:lineRule="exact" w:before="0"/>
        <w:ind w:left="460" w:right="304" w:firstLine="0"/>
        <w:jc w:val="left"/>
        <w:rPr>
          <w:sz w:val="16"/>
        </w:rPr>
      </w:pPr>
      <w:r>
        <w:rPr>
          <w:rFonts w:ascii="Palatino Linotype" w:hAnsi="Palatino Linotype"/>
          <w:i/>
          <w:w w:val="110"/>
          <w:sz w:val="16"/>
        </w:rPr>
        <w:t>Environment of Care News. </w:t>
      </w:r>
      <w:r>
        <w:rPr>
          <w:w w:val="110"/>
          <w:sz w:val="16"/>
        </w:rPr>
        <w:t>12(10):1–3, 11.</w:t>
      </w:r>
    </w:p>
    <w:p>
      <w:pPr>
        <w:spacing w:line="178" w:lineRule="exact" w:before="0"/>
        <w:ind w:left="460" w:right="88" w:hanging="320"/>
        <w:jc w:val="left"/>
        <w:rPr>
          <w:sz w:val="16"/>
        </w:rPr>
      </w:pPr>
      <w:r>
        <w:rPr>
          <w:w w:val="110"/>
          <w:sz w:val="16"/>
        </w:rPr>
        <w:t>Kowalenko, T.D., Gates, D.M., Gillespie, G.L., Succop, P., and Mentzel, T.K.  (2013).</w:t>
      </w:r>
    </w:p>
    <w:p>
      <w:pPr>
        <w:spacing w:line="178" w:lineRule="exact" w:before="0"/>
        <w:ind w:left="460" w:right="162" w:firstLine="0"/>
        <w:jc w:val="both"/>
        <w:rPr>
          <w:sz w:val="16"/>
        </w:rPr>
      </w:pPr>
      <w:r>
        <w:rPr>
          <w:w w:val="115"/>
          <w:sz w:val="16"/>
        </w:rPr>
        <w:t>Prospective</w:t>
      </w:r>
      <w:r>
        <w:rPr>
          <w:spacing w:val="-10"/>
          <w:w w:val="115"/>
          <w:sz w:val="16"/>
        </w:rPr>
        <w:t> </w:t>
      </w:r>
      <w:r>
        <w:rPr>
          <w:w w:val="115"/>
          <w:sz w:val="16"/>
        </w:rPr>
        <w:t>study</w:t>
      </w:r>
      <w:r>
        <w:rPr>
          <w:spacing w:val="-10"/>
          <w:w w:val="115"/>
          <w:sz w:val="16"/>
        </w:rPr>
        <w:t> </w:t>
      </w:r>
      <w:r>
        <w:rPr>
          <w:w w:val="115"/>
          <w:sz w:val="16"/>
        </w:rPr>
        <w:t>of</w:t>
      </w:r>
      <w:r>
        <w:rPr>
          <w:spacing w:val="-10"/>
          <w:w w:val="115"/>
          <w:sz w:val="16"/>
        </w:rPr>
        <w:t> </w:t>
      </w:r>
      <w:r>
        <w:rPr>
          <w:w w:val="115"/>
          <w:sz w:val="16"/>
        </w:rPr>
        <w:t>violence</w:t>
      </w:r>
      <w:r>
        <w:rPr>
          <w:spacing w:val="-10"/>
          <w:w w:val="115"/>
          <w:sz w:val="16"/>
        </w:rPr>
        <w:t> </w:t>
      </w:r>
      <w:r>
        <w:rPr>
          <w:w w:val="115"/>
          <w:sz w:val="16"/>
        </w:rPr>
        <w:t>against</w:t>
      </w:r>
      <w:r>
        <w:rPr>
          <w:spacing w:val="-10"/>
          <w:w w:val="115"/>
          <w:sz w:val="16"/>
        </w:rPr>
        <w:t> </w:t>
      </w:r>
      <w:r>
        <w:rPr>
          <w:w w:val="115"/>
          <w:sz w:val="16"/>
        </w:rPr>
        <w:t>ED workers.</w:t>
      </w:r>
      <w:r>
        <w:rPr>
          <w:spacing w:val="-14"/>
          <w:w w:val="115"/>
          <w:sz w:val="16"/>
        </w:rPr>
        <w:t> </w:t>
      </w:r>
      <w:r>
        <w:rPr>
          <w:rFonts w:ascii="Palatino Linotype" w:hAnsi="Palatino Linotype"/>
          <w:i/>
          <w:w w:val="115"/>
          <w:sz w:val="16"/>
        </w:rPr>
        <w:t>American</w:t>
      </w:r>
      <w:r>
        <w:rPr>
          <w:rFonts w:ascii="Palatino Linotype" w:hAnsi="Palatino Linotype"/>
          <w:i/>
          <w:spacing w:val="-14"/>
          <w:w w:val="115"/>
          <w:sz w:val="16"/>
        </w:rPr>
        <w:t> </w:t>
      </w:r>
      <w:r>
        <w:rPr>
          <w:rFonts w:ascii="Palatino Linotype" w:hAnsi="Palatino Linotype"/>
          <w:i/>
          <w:w w:val="115"/>
          <w:sz w:val="16"/>
        </w:rPr>
        <w:t>Journal</w:t>
      </w:r>
      <w:r>
        <w:rPr>
          <w:rFonts w:ascii="Palatino Linotype" w:hAnsi="Palatino Linotype"/>
          <w:i/>
          <w:spacing w:val="-14"/>
          <w:w w:val="115"/>
          <w:sz w:val="16"/>
        </w:rPr>
        <w:t> </w:t>
      </w:r>
      <w:r>
        <w:rPr>
          <w:rFonts w:ascii="Palatino Linotype" w:hAnsi="Palatino Linotype"/>
          <w:i/>
          <w:w w:val="115"/>
          <w:sz w:val="16"/>
        </w:rPr>
        <w:t>of</w:t>
      </w:r>
      <w:r>
        <w:rPr>
          <w:rFonts w:ascii="Palatino Linotype" w:hAnsi="Palatino Linotype"/>
          <w:i/>
          <w:spacing w:val="-14"/>
          <w:w w:val="115"/>
          <w:sz w:val="16"/>
        </w:rPr>
        <w:t> </w:t>
      </w:r>
      <w:r>
        <w:rPr>
          <w:rFonts w:ascii="Palatino Linotype" w:hAnsi="Palatino Linotype"/>
          <w:i/>
          <w:w w:val="115"/>
          <w:sz w:val="16"/>
        </w:rPr>
        <w:t>Emergency </w:t>
      </w:r>
      <w:r>
        <w:rPr>
          <w:rFonts w:ascii="Palatino Linotype" w:hAnsi="Palatino Linotype"/>
          <w:i/>
          <w:w w:val="115"/>
          <w:sz w:val="16"/>
        </w:rPr>
        <w:t>Medicine,</w:t>
      </w:r>
      <w:r>
        <w:rPr>
          <w:rFonts w:ascii="Palatino Linotype" w:hAnsi="Palatino Linotype"/>
          <w:i/>
          <w:spacing w:val="-23"/>
          <w:w w:val="115"/>
          <w:sz w:val="16"/>
        </w:rPr>
        <w:t> </w:t>
      </w:r>
      <w:r>
        <w:rPr>
          <w:w w:val="115"/>
          <w:sz w:val="16"/>
        </w:rPr>
        <w:t>31,</w:t>
      </w:r>
      <w:r>
        <w:rPr>
          <w:spacing w:val="-23"/>
          <w:w w:val="115"/>
          <w:sz w:val="16"/>
        </w:rPr>
        <w:t> </w:t>
      </w:r>
      <w:r>
        <w:rPr>
          <w:w w:val="115"/>
          <w:sz w:val="16"/>
        </w:rPr>
        <w:t>197–205.</w:t>
      </w:r>
    </w:p>
    <w:p>
      <w:pPr>
        <w:spacing w:line="178" w:lineRule="exact" w:before="0"/>
        <w:ind w:left="460" w:right="337" w:hanging="320"/>
        <w:jc w:val="left"/>
        <w:rPr>
          <w:sz w:val="16"/>
        </w:rPr>
      </w:pPr>
      <w:r>
        <w:rPr>
          <w:w w:val="115"/>
          <w:sz w:val="16"/>
        </w:rPr>
        <w:t>Lipscomb, J., and London, M. (2015). </w:t>
      </w:r>
      <w:r>
        <w:rPr>
          <w:rFonts w:ascii="Palatino Linotype"/>
          <w:i/>
          <w:w w:val="115"/>
          <w:sz w:val="16"/>
        </w:rPr>
        <w:t>Not </w:t>
      </w:r>
      <w:r>
        <w:rPr>
          <w:rFonts w:ascii="Palatino Linotype"/>
          <w:i/>
          <w:w w:val="115"/>
          <w:sz w:val="16"/>
        </w:rPr>
        <w:t>Part of the Job: How to Take a Stand Against Violence in the Work Setting. </w:t>
      </w:r>
      <w:r>
        <w:rPr>
          <w:w w:val="115"/>
          <w:sz w:val="16"/>
        </w:rPr>
        <w:t>American Nurses Association. Silver Spring, Maryland.</w:t>
      </w:r>
    </w:p>
    <w:p>
      <w:pPr>
        <w:spacing w:line="178" w:lineRule="exact" w:before="0"/>
        <w:ind w:left="460" w:right="163" w:hanging="320"/>
        <w:jc w:val="left"/>
        <w:rPr>
          <w:sz w:val="16"/>
        </w:rPr>
      </w:pPr>
      <w:r>
        <w:rPr>
          <w:w w:val="110"/>
          <w:sz w:val="16"/>
        </w:rPr>
        <w:t>Martin, K.H., (1995). Improving staff safety through  an  aggression management</w:t>
      </w:r>
    </w:p>
    <w:p>
      <w:pPr>
        <w:spacing w:after="0" w:line="178" w:lineRule="exact"/>
        <w:jc w:val="left"/>
        <w:rPr>
          <w:sz w:val="16"/>
        </w:rPr>
        <w:sectPr>
          <w:pgSz w:w="12240" w:h="15840"/>
          <w:pgMar w:header="665" w:footer="0" w:top="1040" w:bottom="280" w:left="760" w:right="760"/>
          <w:cols w:num="3" w:equalWidth="0">
            <w:col w:w="3499" w:space="41"/>
            <w:col w:w="3498" w:space="42"/>
            <w:col w:w="3640"/>
          </w:cols>
        </w:sectPr>
      </w:pPr>
    </w:p>
    <w:p>
      <w:pPr>
        <w:spacing w:line="205" w:lineRule="exact" w:before="109"/>
        <w:ind w:left="460" w:right="-20" w:firstLine="0"/>
        <w:jc w:val="left"/>
        <w:rPr>
          <w:rFonts w:ascii="Palatino Linotype"/>
          <w:i/>
          <w:sz w:val="16"/>
        </w:rPr>
      </w:pPr>
      <w:r>
        <w:rPr>
          <w:w w:val="115"/>
          <w:sz w:val="16"/>
        </w:rPr>
        <w:t>program.</w:t>
      </w:r>
      <w:r>
        <w:rPr>
          <w:spacing w:val="-23"/>
          <w:w w:val="115"/>
          <w:sz w:val="16"/>
        </w:rPr>
        <w:t> </w:t>
      </w:r>
      <w:r>
        <w:rPr>
          <w:rFonts w:ascii="Palatino Linotype"/>
          <w:i/>
          <w:w w:val="115"/>
          <w:sz w:val="16"/>
        </w:rPr>
        <w:t>Archives</w:t>
      </w:r>
      <w:r>
        <w:rPr>
          <w:rFonts w:ascii="Palatino Linotype"/>
          <w:i/>
          <w:spacing w:val="-23"/>
          <w:w w:val="115"/>
          <w:sz w:val="16"/>
        </w:rPr>
        <w:t> </w:t>
      </w:r>
      <w:r>
        <w:rPr>
          <w:rFonts w:ascii="Palatino Linotype"/>
          <w:i/>
          <w:w w:val="115"/>
          <w:sz w:val="16"/>
        </w:rPr>
        <w:t>of</w:t>
      </w:r>
      <w:r>
        <w:rPr>
          <w:rFonts w:ascii="Palatino Linotype"/>
          <w:i/>
          <w:spacing w:val="-23"/>
          <w:w w:val="115"/>
          <w:sz w:val="16"/>
        </w:rPr>
        <w:t> </w:t>
      </w:r>
      <w:r>
        <w:rPr>
          <w:rFonts w:ascii="Palatino Linotype"/>
          <w:i/>
          <w:w w:val="115"/>
          <w:sz w:val="16"/>
        </w:rPr>
        <w:t>Psychiatric</w:t>
      </w:r>
      <w:r>
        <w:rPr>
          <w:rFonts w:ascii="Palatino Linotype"/>
          <w:i/>
          <w:spacing w:val="-23"/>
          <w:w w:val="115"/>
          <w:sz w:val="16"/>
        </w:rPr>
        <w:t> </w:t>
      </w:r>
      <w:r>
        <w:rPr>
          <w:rFonts w:ascii="Palatino Linotype"/>
          <w:i/>
          <w:w w:val="115"/>
          <w:sz w:val="16"/>
        </w:rPr>
        <w:t>Nursing</w:t>
      </w:r>
    </w:p>
    <w:p>
      <w:pPr>
        <w:spacing w:line="169" w:lineRule="exact" w:before="0"/>
        <w:ind w:left="460" w:right="-16" w:firstLine="0"/>
        <w:jc w:val="left"/>
        <w:rPr>
          <w:sz w:val="16"/>
        </w:rPr>
      </w:pPr>
      <w:r>
        <w:rPr>
          <w:w w:val="110"/>
          <w:sz w:val="16"/>
        </w:rPr>
        <w:t>9, 211–215.</w:t>
      </w:r>
    </w:p>
    <w:p>
      <w:pPr>
        <w:spacing w:line="176" w:lineRule="exact" w:before="4"/>
        <w:ind w:left="459" w:right="120" w:hanging="320"/>
        <w:jc w:val="left"/>
        <w:rPr>
          <w:sz w:val="16"/>
        </w:rPr>
      </w:pPr>
      <w:r>
        <w:rPr>
          <w:w w:val="115"/>
          <w:sz w:val="16"/>
        </w:rPr>
        <w:t>May, D.D., and Grubbs, L.M. (2002). The extent, nature, and precipitating factors of nurse assault among three groups of registered nurses in a regional medical center. </w:t>
      </w:r>
      <w:r>
        <w:rPr>
          <w:rFonts w:ascii="Palatino Linotype" w:hAnsi="Palatino Linotype"/>
          <w:i/>
          <w:w w:val="115"/>
          <w:sz w:val="16"/>
        </w:rPr>
        <w:t>Journal of Emergency Nursing, </w:t>
      </w:r>
      <w:r>
        <w:rPr>
          <w:w w:val="110"/>
          <w:sz w:val="16"/>
        </w:rPr>
        <w:t>28(1), 94–100).</w:t>
      </w:r>
    </w:p>
    <w:p>
      <w:pPr>
        <w:spacing w:line="186" w:lineRule="exact" w:before="125"/>
        <w:ind w:left="460" w:right="149" w:hanging="320"/>
        <w:jc w:val="left"/>
        <w:rPr>
          <w:sz w:val="16"/>
        </w:rPr>
      </w:pPr>
      <w:r>
        <w:rPr/>
        <w:br w:type="column"/>
      </w:r>
      <w:r>
        <w:rPr>
          <w:w w:val="110"/>
          <w:sz w:val="16"/>
        </w:rPr>
        <w:t>Speroni, K.G., Fitch, T., Dawson, E., Dugan, L., and. Atherton, M. (2014) Incidence and cost of nurse workplace violence perpetrated by hospital patients or  patient visitors. </w:t>
      </w:r>
      <w:r>
        <w:rPr>
          <w:rFonts w:ascii="Palatino Linotype" w:hAnsi="Palatino Linotype"/>
          <w:i/>
          <w:w w:val="110"/>
          <w:sz w:val="16"/>
        </w:rPr>
        <w:t>Journal of Emergency </w:t>
      </w:r>
      <w:r>
        <w:rPr>
          <w:rFonts w:ascii="Palatino Linotype" w:hAnsi="Palatino Linotype"/>
          <w:i/>
          <w:w w:val="110"/>
          <w:sz w:val="16"/>
        </w:rPr>
        <w:t>Nursing, </w:t>
      </w:r>
      <w:r>
        <w:rPr>
          <w:w w:val="110"/>
          <w:sz w:val="16"/>
        </w:rPr>
        <w:t>40(3),</w:t>
      </w:r>
      <w:r>
        <w:rPr>
          <w:spacing w:val="-23"/>
          <w:w w:val="110"/>
          <w:sz w:val="16"/>
        </w:rPr>
        <w:t> </w:t>
      </w:r>
      <w:r>
        <w:rPr>
          <w:w w:val="110"/>
          <w:sz w:val="16"/>
        </w:rPr>
        <w:t>218–228.</w:t>
      </w:r>
    </w:p>
    <w:p>
      <w:pPr>
        <w:spacing w:line="183" w:lineRule="exact" w:before="0"/>
        <w:ind w:left="140" w:right="-18" w:firstLine="0"/>
        <w:jc w:val="left"/>
        <w:rPr>
          <w:sz w:val="16"/>
        </w:rPr>
      </w:pPr>
      <w:r>
        <w:rPr>
          <w:w w:val="110"/>
          <w:sz w:val="16"/>
        </w:rPr>
        <w:t>Stirling. G., Higgins. J.E., Cooke, M.W.</w:t>
      </w:r>
      <w:r>
        <w:rPr>
          <w:spacing w:val="-31"/>
          <w:w w:val="110"/>
          <w:sz w:val="16"/>
        </w:rPr>
        <w:t> </w:t>
      </w:r>
      <w:r>
        <w:rPr>
          <w:w w:val="110"/>
          <w:sz w:val="16"/>
        </w:rPr>
        <w:t>(2001).</w:t>
      </w:r>
    </w:p>
    <w:p>
      <w:pPr>
        <w:spacing w:line="132" w:lineRule="exact" w:before="2"/>
        <w:ind w:left="427" w:right="404" w:firstLine="0"/>
        <w:jc w:val="center"/>
        <w:rPr>
          <w:sz w:val="16"/>
        </w:rPr>
      </w:pPr>
      <w:r>
        <w:rPr>
          <w:w w:val="115"/>
          <w:sz w:val="16"/>
        </w:rPr>
        <w:t>Violence in A and E departments: a</w:t>
      </w:r>
    </w:p>
    <w:p>
      <w:pPr>
        <w:spacing w:line="180" w:lineRule="exact" w:before="132"/>
        <w:ind w:left="140" w:right="175" w:firstLine="160"/>
        <w:jc w:val="left"/>
        <w:rPr>
          <w:sz w:val="16"/>
        </w:rPr>
      </w:pPr>
      <w:r>
        <w:rPr/>
        <w:br w:type="column"/>
      </w:r>
      <w:r>
        <w:rPr>
          <w:w w:val="115"/>
          <w:sz w:val="16"/>
        </w:rPr>
        <w:t>Signed</w:t>
      </w:r>
      <w:r>
        <w:rPr>
          <w:spacing w:val="-15"/>
          <w:w w:val="115"/>
          <w:sz w:val="16"/>
        </w:rPr>
        <w:t> </w:t>
      </w:r>
      <w:r>
        <w:rPr>
          <w:w w:val="115"/>
          <w:sz w:val="16"/>
        </w:rPr>
        <w:t>at</w:t>
      </w:r>
      <w:r>
        <w:rPr>
          <w:spacing w:val="-15"/>
          <w:w w:val="115"/>
          <w:sz w:val="16"/>
        </w:rPr>
        <w:t> </w:t>
      </w:r>
      <w:r>
        <w:rPr>
          <w:w w:val="115"/>
          <w:sz w:val="16"/>
        </w:rPr>
        <w:t>Washington,</w:t>
      </w:r>
      <w:r>
        <w:rPr>
          <w:spacing w:val="-15"/>
          <w:w w:val="115"/>
          <w:sz w:val="16"/>
        </w:rPr>
        <w:t> </w:t>
      </w:r>
      <w:r>
        <w:rPr>
          <w:w w:val="115"/>
          <w:sz w:val="16"/>
        </w:rPr>
        <w:t>DC,</w:t>
      </w:r>
      <w:r>
        <w:rPr>
          <w:spacing w:val="-15"/>
          <w:w w:val="115"/>
          <w:sz w:val="16"/>
        </w:rPr>
        <w:t> </w:t>
      </w:r>
      <w:r>
        <w:rPr>
          <w:w w:val="115"/>
          <w:sz w:val="16"/>
        </w:rPr>
        <w:t>on</w:t>
      </w:r>
      <w:r>
        <w:rPr>
          <w:spacing w:val="-15"/>
          <w:w w:val="115"/>
          <w:sz w:val="16"/>
        </w:rPr>
        <w:t> </w:t>
      </w:r>
      <w:r>
        <w:rPr>
          <w:w w:val="115"/>
          <w:sz w:val="16"/>
        </w:rPr>
        <w:t>December</w:t>
      </w:r>
      <w:r>
        <w:rPr>
          <w:spacing w:val="-15"/>
          <w:w w:val="115"/>
          <w:sz w:val="16"/>
        </w:rPr>
        <w:t> </w:t>
      </w:r>
      <w:r>
        <w:rPr>
          <w:w w:val="115"/>
          <w:sz w:val="16"/>
        </w:rPr>
        <w:t>1, 2016.</w:t>
      </w:r>
    </w:p>
    <w:p>
      <w:pPr>
        <w:spacing w:before="34"/>
        <w:ind w:left="140" w:right="562" w:firstLine="0"/>
        <w:jc w:val="left"/>
        <w:rPr>
          <w:b/>
          <w:sz w:val="16"/>
        </w:rPr>
      </w:pPr>
      <w:r>
        <w:rPr>
          <w:b/>
          <w:w w:val="110"/>
          <w:sz w:val="16"/>
        </w:rPr>
        <w:t>David Michaels,</w:t>
      </w:r>
    </w:p>
    <w:p>
      <w:pPr>
        <w:spacing w:line="180" w:lineRule="exact" w:before="41"/>
        <w:ind w:left="140" w:right="178" w:firstLine="0"/>
        <w:jc w:val="left"/>
        <w:rPr>
          <w:rFonts w:ascii="Palatino Linotype"/>
          <w:i/>
          <w:sz w:val="16"/>
        </w:rPr>
      </w:pPr>
      <w:r>
        <w:rPr>
          <w:rFonts w:ascii="Palatino Linotype"/>
          <w:i/>
          <w:w w:val="115"/>
          <w:sz w:val="16"/>
        </w:rPr>
        <w:t>Assistant</w:t>
      </w:r>
      <w:r>
        <w:rPr>
          <w:rFonts w:ascii="Palatino Linotype"/>
          <w:i/>
          <w:spacing w:val="-18"/>
          <w:w w:val="115"/>
          <w:sz w:val="16"/>
        </w:rPr>
        <w:t> </w:t>
      </w:r>
      <w:r>
        <w:rPr>
          <w:rFonts w:ascii="Palatino Linotype"/>
          <w:i/>
          <w:w w:val="115"/>
          <w:sz w:val="16"/>
        </w:rPr>
        <w:t>Secretary</w:t>
      </w:r>
      <w:r>
        <w:rPr>
          <w:rFonts w:ascii="Palatino Linotype"/>
          <w:i/>
          <w:spacing w:val="-18"/>
          <w:w w:val="115"/>
          <w:sz w:val="16"/>
        </w:rPr>
        <w:t> </w:t>
      </w:r>
      <w:r>
        <w:rPr>
          <w:rFonts w:ascii="Palatino Linotype"/>
          <w:i/>
          <w:w w:val="115"/>
          <w:sz w:val="16"/>
        </w:rPr>
        <w:t>of</w:t>
      </w:r>
      <w:r>
        <w:rPr>
          <w:rFonts w:ascii="Palatino Linotype"/>
          <w:i/>
          <w:spacing w:val="-18"/>
          <w:w w:val="115"/>
          <w:sz w:val="16"/>
        </w:rPr>
        <w:t> </w:t>
      </w:r>
      <w:r>
        <w:rPr>
          <w:rFonts w:ascii="Palatino Linotype"/>
          <w:i/>
          <w:w w:val="115"/>
          <w:sz w:val="16"/>
        </w:rPr>
        <w:t>Labor</w:t>
      </w:r>
      <w:r>
        <w:rPr>
          <w:rFonts w:ascii="Palatino Linotype"/>
          <w:i/>
          <w:spacing w:val="-18"/>
          <w:w w:val="115"/>
          <w:sz w:val="16"/>
        </w:rPr>
        <w:t> </w:t>
      </w:r>
      <w:r>
        <w:rPr>
          <w:rFonts w:ascii="Palatino Linotype"/>
          <w:i/>
          <w:w w:val="115"/>
          <w:sz w:val="16"/>
        </w:rPr>
        <w:t>for</w:t>
      </w:r>
      <w:r>
        <w:rPr>
          <w:rFonts w:ascii="Palatino Linotype"/>
          <w:i/>
          <w:spacing w:val="-18"/>
          <w:w w:val="115"/>
          <w:sz w:val="16"/>
        </w:rPr>
        <w:t> </w:t>
      </w:r>
      <w:r>
        <w:rPr>
          <w:rFonts w:ascii="Palatino Linotype"/>
          <w:i/>
          <w:w w:val="115"/>
          <w:sz w:val="16"/>
        </w:rPr>
        <w:t>Occupational </w:t>
      </w:r>
      <w:r>
        <w:rPr>
          <w:rFonts w:ascii="Palatino Linotype"/>
          <w:i/>
          <w:w w:val="115"/>
          <w:sz w:val="16"/>
        </w:rPr>
        <w:t>Safety and</w:t>
      </w:r>
      <w:r>
        <w:rPr>
          <w:rFonts w:ascii="Palatino Linotype"/>
          <w:i/>
          <w:spacing w:val="-25"/>
          <w:w w:val="115"/>
          <w:sz w:val="16"/>
        </w:rPr>
        <w:t> </w:t>
      </w:r>
      <w:r>
        <w:rPr>
          <w:rFonts w:ascii="Palatino Linotype"/>
          <w:i/>
          <w:w w:val="115"/>
          <w:sz w:val="16"/>
        </w:rPr>
        <w:t>Health.</w:t>
      </w:r>
    </w:p>
    <w:p>
      <w:pPr>
        <w:spacing w:before="53"/>
        <w:ind w:left="140" w:right="163" w:firstLine="0"/>
        <w:jc w:val="left"/>
        <w:rPr>
          <w:sz w:val="14"/>
        </w:rPr>
      </w:pPr>
      <w:r>
        <w:rPr>
          <w:w w:val="110"/>
          <w:sz w:val="14"/>
        </w:rPr>
        <w:t>[FR Doc. 2016–29197 Filed 12–6–16; 8:45 am]</w:t>
      </w:r>
    </w:p>
    <w:p>
      <w:pPr>
        <w:spacing w:before="77"/>
        <w:ind w:left="140" w:right="562" w:firstLine="0"/>
        <w:jc w:val="left"/>
        <w:rPr>
          <w:rFonts w:ascii="Arial" w:hAnsi="Arial"/>
          <w:b/>
          <w:sz w:val="12"/>
        </w:rPr>
      </w:pPr>
      <w:r>
        <w:rPr>
          <w:rFonts w:ascii="Arial" w:hAnsi="Arial"/>
          <w:b/>
          <w:sz w:val="12"/>
        </w:rPr>
        <w:t>BILLING  CODE 4510–26–P</w:t>
      </w:r>
    </w:p>
    <w:p>
      <w:pPr>
        <w:spacing w:after="0"/>
        <w:jc w:val="left"/>
        <w:rPr>
          <w:rFonts w:ascii="Arial" w:hAnsi="Arial"/>
          <w:sz w:val="12"/>
        </w:rPr>
        <w:sectPr>
          <w:pgSz w:w="12240" w:h="15840"/>
          <w:pgMar w:header="665" w:footer="0" w:top="1040" w:bottom="280" w:left="760" w:right="760"/>
          <w:cols w:num="3" w:equalWidth="0">
            <w:col w:w="3481" w:space="59"/>
            <w:col w:w="3499" w:space="41"/>
            <w:col w:w="3640"/>
          </w:cols>
        </w:sectPr>
      </w:pPr>
    </w:p>
    <w:p>
      <w:pPr>
        <w:spacing w:line="157" w:lineRule="exact" w:before="0"/>
        <w:ind w:left="139" w:right="-18" w:firstLine="0"/>
        <w:jc w:val="left"/>
        <w:rPr>
          <w:sz w:val="16"/>
        </w:rPr>
      </w:pPr>
      <w:r>
        <w:rPr>
          <w:w w:val="110"/>
          <w:sz w:val="16"/>
        </w:rPr>
        <w:t>Nachreiner, N.M., Gerbersch, S.G.,</w:t>
      </w:r>
    </w:p>
    <w:p>
      <w:pPr>
        <w:spacing w:line="176" w:lineRule="exact" w:before="4"/>
        <w:ind w:left="459" w:right="-18" w:firstLine="0"/>
        <w:jc w:val="left"/>
        <w:rPr>
          <w:sz w:val="16"/>
        </w:rPr>
      </w:pPr>
      <w:r>
        <w:rPr>
          <w:w w:val="115"/>
          <w:sz w:val="16"/>
        </w:rPr>
        <w:t>McGovern,</w:t>
      </w:r>
      <w:r>
        <w:rPr>
          <w:spacing w:val="-30"/>
          <w:w w:val="115"/>
          <w:sz w:val="16"/>
        </w:rPr>
        <w:t> </w:t>
      </w:r>
      <w:r>
        <w:rPr>
          <w:w w:val="115"/>
          <w:sz w:val="16"/>
        </w:rPr>
        <w:t>P.M.,</w:t>
      </w:r>
      <w:r>
        <w:rPr>
          <w:spacing w:val="-30"/>
          <w:w w:val="115"/>
          <w:sz w:val="16"/>
        </w:rPr>
        <w:t> </w:t>
      </w:r>
      <w:r>
        <w:rPr>
          <w:w w:val="115"/>
          <w:sz w:val="16"/>
        </w:rPr>
        <w:t>Church,</w:t>
      </w:r>
      <w:r>
        <w:rPr>
          <w:spacing w:val="-30"/>
          <w:w w:val="115"/>
          <w:sz w:val="16"/>
        </w:rPr>
        <w:t> </w:t>
      </w:r>
      <w:r>
        <w:rPr>
          <w:w w:val="115"/>
          <w:sz w:val="16"/>
        </w:rPr>
        <w:t>T.R.</w:t>
      </w:r>
      <w:r>
        <w:rPr>
          <w:spacing w:val="-30"/>
          <w:w w:val="115"/>
          <w:sz w:val="16"/>
        </w:rPr>
        <w:t> </w:t>
      </w:r>
      <w:r>
        <w:rPr>
          <w:w w:val="115"/>
          <w:sz w:val="16"/>
        </w:rPr>
        <w:t>(2005).</w:t>
      </w:r>
      <w:r>
        <w:rPr>
          <w:w w:val="108"/>
          <w:sz w:val="16"/>
        </w:rPr>
        <w:t> </w:t>
      </w:r>
      <w:r>
        <w:rPr>
          <w:w w:val="115"/>
          <w:sz w:val="16"/>
        </w:rPr>
        <w:t>Relation between policies and</w:t>
      </w:r>
      <w:r>
        <w:rPr>
          <w:spacing w:val="-8"/>
          <w:w w:val="115"/>
          <w:sz w:val="16"/>
        </w:rPr>
        <w:t> </w:t>
      </w:r>
      <w:r>
        <w:rPr>
          <w:w w:val="115"/>
          <w:sz w:val="16"/>
        </w:rPr>
        <w:t>work</w:t>
      </w:r>
    </w:p>
    <w:p>
      <w:pPr>
        <w:tabs>
          <w:tab w:pos="3359" w:val="left" w:leader="none"/>
          <w:tab w:pos="6719" w:val="left" w:leader="none"/>
        </w:tabs>
        <w:spacing w:line="176" w:lineRule="exact" w:before="54"/>
        <w:ind w:left="140" w:right="0" w:firstLine="0"/>
        <w:jc w:val="left"/>
        <w:rPr>
          <w:sz w:val="16"/>
        </w:rPr>
      </w:pPr>
      <w:r>
        <w:rPr/>
        <w:br w:type="column"/>
      </w:r>
      <w:r>
        <w:rPr>
          <w:w w:val="115"/>
          <w:sz w:val="16"/>
        </w:rPr>
        <w:t>systematic review of the</w:t>
      </w:r>
      <w:r>
        <w:rPr>
          <w:spacing w:val="-10"/>
          <w:w w:val="115"/>
          <w:sz w:val="16"/>
        </w:rPr>
        <w:t> </w:t>
      </w:r>
      <w:r>
        <w:rPr>
          <w:w w:val="115"/>
          <w:sz w:val="16"/>
        </w:rPr>
        <w:t>literature.</w:t>
      </w:r>
      <w:r>
        <w:rPr>
          <w:sz w:val="16"/>
        </w:rPr>
        <w:tab/>
      </w:r>
      <w:r>
        <w:rPr>
          <w:w w:val="111"/>
          <w:sz w:val="16"/>
          <w:u w:val="single"/>
        </w:rPr>
        <w:t> </w:t>
      </w:r>
      <w:r>
        <w:rPr>
          <w:sz w:val="16"/>
          <w:u w:val="single"/>
        </w:rPr>
        <w:tab/>
      </w:r>
    </w:p>
    <w:p>
      <w:pPr>
        <w:spacing w:line="208" w:lineRule="exact" w:before="0"/>
        <w:ind w:left="140" w:right="0" w:firstLine="0"/>
        <w:jc w:val="left"/>
        <w:rPr>
          <w:sz w:val="16"/>
        </w:rPr>
      </w:pPr>
      <w:r>
        <w:rPr/>
        <w:pict>
          <v:line style="position:absolute;mso-position-horizontal-relative:page;mso-position-vertical-relative:paragraph;z-index:-46288" from="399pt,-3.281998pt" to="567pt,-3.281998pt" stroked="true" strokeweight="1.2pt" strokecolor="#000000">
            <w10:wrap type="none"/>
          </v:line>
        </w:pict>
      </w:r>
      <w:r>
        <w:rPr>
          <w:rFonts w:ascii="Palatino Linotype" w:hAnsi="Palatino Linotype"/>
          <w:i/>
          <w:w w:val="110"/>
          <w:sz w:val="16"/>
        </w:rPr>
        <w:t>Accident and Emergency Nursing, </w:t>
      </w:r>
      <w:r>
        <w:rPr>
          <w:w w:val="110"/>
          <w:sz w:val="16"/>
        </w:rPr>
        <w:t>9, 77–</w:t>
      </w:r>
    </w:p>
    <w:p>
      <w:pPr>
        <w:spacing w:after="0" w:line="208" w:lineRule="exact"/>
        <w:jc w:val="left"/>
        <w:rPr>
          <w:sz w:val="16"/>
        </w:rPr>
        <w:sectPr>
          <w:type w:val="continuous"/>
          <w:pgSz w:w="12240" w:h="15840"/>
          <w:pgMar w:top="1040" w:bottom="280" w:left="760" w:right="760"/>
          <w:cols w:num="2" w:equalWidth="0">
            <w:col w:w="3224" w:space="636"/>
            <w:col w:w="6860"/>
          </w:cols>
        </w:sectPr>
      </w:pPr>
    </w:p>
    <w:p>
      <w:pPr>
        <w:spacing w:line="176" w:lineRule="exact" w:before="0"/>
        <w:ind w:left="459" w:right="0" w:firstLine="0"/>
        <w:jc w:val="left"/>
        <w:rPr>
          <w:sz w:val="16"/>
        </w:rPr>
      </w:pPr>
      <w:r>
        <w:rPr>
          <w:w w:val="115"/>
          <w:sz w:val="16"/>
        </w:rPr>
        <w:t>related assault: Minnesota nurses’ study. </w:t>
      </w:r>
      <w:r>
        <w:rPr>
          <w:rFonts w:ascii="Palatino Linotype" w:hAnsi="Palatino Linotype"/>
          <w:i/>
          <w:w w:val="115"/>
          <w:sz w:val="16"/>
        </w:rPr>
        <w:t>Occupational and Environmental </w:t>
      </w:r>
      <w:r>
        <w:rPr>
          <w:rFonts w:ascii="Palatino Linotype" w:hAnsi="Palatino Linotype"/>
          <w:i/>
          <w:w w:val="110"/>
          <w:sz w:val="16"/>
        </w:rPr>
        <w:t>Medicine, </w:t>
      </w:r>
      <w:r>
        <w:rPr>
          <w:w w:val="110"/>
          <w:sz w:val="16"/>
        </w:rPr>
        <w:t>62, 675—681.</w:t>
      </w:r>
    </w:p>
    <w:p>
      <w:pPr>
        <w:spacing w:line="176" w:lineRule="exact" w:before="0"/>
        <w:ind w:left="460" w:right="171" w:hanging="320"/>
        <w:jc w:val="left"/>
        <w:rPr>
          <w:rFonts w:ascii="Palatino Linotype"/>
          <w:i/>
          <w:sz w:val="16"/>
        </w:rPr>
      </w:pPr>
      <w:r>
        <w:rPr>
          <w:w w:val="115"/>
          <w:sz w:val="16"/>
        </w:rPr>
        <w:t>Non-violent Crisis Intervention Training, 2014. Retrieved from: </w:t>
      </w:r>
      <w:hyperlink r:id="rId53">
        <w:r>
          <w:rPr>
            <w:rFonts w:ascii="Palatino Linotype"/>
            <w:i/>
            <w:w w:val="115"/>
            <w:sz w:val="16"/>
          </w:rPr>
          <w:t>http://</w:t>
        </w:r>
      </w:hyperlink>
      <w:r>
        <w:rPr>
          <w:rFonts w:ascii="Palatino Linotype"/>
          <w:i/>
          <w:w w:val="115"/>
          <w:sz w:val="16"/>
        </w:rPr>
        <w:t> </w:t>
      </w:r>
      <w:hyperlink r:id="rId53">
        <w:r>
          <w:rPr>
            <w:rFonts w:ascii="Palatino Linotype"/>
            <w:i/>
            <w:w w:val="110"/>
            <w:sz w:val="16"/>
          </w:rPr>
          <w:t>www.crisisprevention.com/Specialties/</w:t>
        </w:r>
      </w:hyperlink>
      <w:r>
        <w:rPr>
          <w:rFonts w:ascii="Palatino Linotype"/>
          <w:i/>
          <w:w w:val="110"/>
          <w:sz w:val="16"/>
        </w:rPr>
        <w:t> </w:t>
      </w:r>
      <w:hyperlink r:id="rId53">
        <w:r>
          <w:rPr>
            <w:rFonts w:ascii="Palatino Linotype"/>
            <w:i/>
            <w:w w:val="115"/>
            <w:sz w:val="16"/>
          </w:rPr>
          <w:t>Nonviolent-Crisis-Intervention.</w:t>
        </w:r>
      </w:hyperlink>
    </w:p>
    <w:p>
      <w:pPr>
        <w:spacing w:line="176" w:lineRule="exact" w:before="0"/>
        <w:ind w:left="460" w:right="0" w:hanging="320"/>
        <w:jc w:val="left"/>
        <w:rPr>
          <w:sz w:val="16"/>
        </w:rPr>
      </w:pPr>
      <w:r>
        <w:rPr>
          <w:w w:val="115"/>
          <w:sz w:val="16"/>
        </w:rPr>
        <w:t>Occupational Safety and Health Administration [OSHA]. (2012). Report on the Findings of the Occupational Safety and Health Administration’s National Emphasis Program on Recordkeeping and Other Department of Labor Activities Related to the Accuracy of Employer Reporting of Injury and Illness Data, May 7, 2012.</w:t>
      </w:r>
    </w:p>
    <w:p>
      <w:pPr>
        <w:spacing w:line="176" w:lineRule="exact" w:before="0"/>
        <w:ind w:left="460" w:right="150" w:hanging="320"/>
        <w:jc w:val="left"/>
        <w:rPr>
          <w:rFonts w:ascii="Palatino Linotype"/>
          <w:i/>
          <w:sz w:val="16"/>
        </w:rPr>
      </w:pPr>
      <w:r>
        <w:rPr>
          <w:w w:val="115"/>
          <w:sz w:val="16"/>
        </w:rPr>
        <w:t>Occupational Safety and Health Administration</w:t>
      </w:r>
      <w:r>
        <w:rPr>
          <w:spacing w:val="-31"/>
          <w:w w:val="115"/>
          <w:sz w:val="16"/>
        </w:rPr>
        <w:t> </w:t>
      </w:r>
      <w:r>
        <w:rPr>
          <w:w w:val="115"/>
          <w:sz w:val="16"/>
        </w:rPr>
        <w:t>[OSHA].</w:t>
      </w:r>
      <w:r>
        <w:rPr>
          <w:spacing w:val="-31"/>
          <w:w w:val="115"/>
          <w:sz w:val="16"/>
        </w:rPr>
        <w:t> </w:t>
      </w:r>
      <w:r>
        <w:rPr>
          <w:w w:val="115"/>
          <w:sz w:val="16"/>
        </w:rPr>
        <w:t>(2014).</w:t>
      </w:r>
      <w:r>
        <w:rPr>
          <w:spacing w:val="-31"/>
          <w:w w:val="115"/>
          <w:sz w:val="16"/>
        </w:rPr>
        <w:t> </w:t>
      </w:r>
      <w:r>
        <w:rPr>
          <w:w w:val="115"/>
          <w:sz w:val="16"/>
        </w:rPr>
        <w:t>OSHA injury and illness recordkeeping and reporting requirements. Retrieved</w:t>
      </w:r>
      <w:r>
        <w:rPr>
          <w:spacing w:val="-22"/>
          <w:w w:val="115"/>
          <w:sz w:val="16"/>
        </w:rPr>
        <w:t> </w:t>
      </w:r>
      <w:r>
        <w:rPr>
          <w:w w:val="115"/>
          <w:sz w:val="16"/>
        </w:rPr>
        <w:t>from </w:t>
      </w:r>
      <w:hyperlink r:id="rId23">
        <w:r>
          <w:rPr>
            <w:rFonts w:ascii="Palatino Linotype"/>
            <w:i/>
            <w:w w:val="115"/>
            <w:sz w:val="16"/>
          </w:rPr>
          <w:t>http://www.osha.gov/recordkeeping.</w:t>
        </w:r>
      </w:hyperlink>
    </w:p>
    <w:p>
      <w:pPr>
        <w:spacing w:line="213" w:lineRule="auto" w:before="8"/>
        <w:ind w:left="460" w:right="7" w:hanging="320"/>
        <w:jc w:val="left"/>
        <w:rPr>
          <w:rFonts w:ascii="Palatino Linotype"/>
          <w:i/>
          <w:sz w:val="16"/>
        </w:rPr>
      </w:pPr>
      <w:r>
        <w:rPr>
          <w:w w:val="115"/>
          <w:sz w:val="16"/>
        </w:rPr>
        <w:t>Occupational Safety and Health Administration [OSHA]. (2015). OSHA forms for recording work-related injuries and illnesses. Retrieved from </w:t>
      </w:r>
      <w:hyperlink r:id="rId54">
        <w:r>
          <w:rPr>
            <w:rFonts w:ascii="Palatino Linotype"/>
            <w:i/>
            <w:w w:val="115"/>
            <w:sz w:val="16"/>
          </w:rPr>
          <w:t>https://</w:t>
        </w:r>
      </w:hyperlink>
      <w:r>
        <w:rPr>
          <w:rFonts w:ascii="Palatino Linotype"/>
          <w:i/>
          <w:w w:val="115"/>
          <w:sz w:val="16"/>
        </w:rPr>
        <w:t> </w:t>
      </w:r>
      <w:hyperlink r:id="rId54">
        <w:r>
          <w:rPr>
            <w:rFonts w:ascii="Palatino Linotype"/>
            <w:i/>
            <w:w w:val="115"/>
            <w:sz w:val="16"/>
          </w:rPr>
          <w:t>www.osha.gov/recordkeeping/new-</w:t>
        </w:r>
      </w:hyperlink>
      <w:r>
        <w:rPr>
          <w:rFonts w:ascii="Palatino Linotype"/>
          <w:i/>
          <w:w w:val="115"/>
          <w:sz w:val="16"/>
        </w:rPr>
        <w:t> </w:t>
      </w:r>
      <w:hyperlink r:id="rId54">
        <w:r>
          <w:rPr>
            <w:rFonts w:ascii="Palatino Linotype"/>
            <w:i/>
            <w:w w:val="115"/>
            <w:sz w:val="16"/>
          </w:rPr>
          <w:t>osha300form1-1-04.pdf.</w:t>
        </w:r>
      </w:hyperlink>
    </w:p>
    <w:p>
      <w:pPr>
        <w:spacing w:line="216" w:lineRule="auto" w:before="1"/>
        <w:ind w:left="460" w:right="66" w:hanging="320"/>
        <w:jc w:val="left"/>
        <w:rPr>
          <w:rFonts w:ascii="Palatino Linotype" w:hAnsi="Palatino Linotype"/>
          <w:i/>
          <w:sz w:val="16"/>
        </w:rPr>
      </w:pPr>
      <w:r>
        <w:rPr>
          <w:w w:val="115"/>
          <w:sz w:val="16"/>
        </w:rPr>
        <w:t>Occupational Safety and Health Administration [OSHA] (2015a). 3148– 04R Guidelines for Preventing Workplace Violence for Healthcare and Social Service Workers. </w:t>
      </w:r>
      <w:hyperlink r:id="rId42">
        <w:r>
          <w:rPr>
            <w:rFonts w:ascii="Palatino Linotype" w:hAnsi="Palatino Linotype"/>
            <w:i/>
            <w:w w:val="115"/>
            <w:sz w:val="16"/>
          </w:rPr>
          <w:t>https://</w:t>
        </w:r>
      </w:hyperlink>
      <w:r>
        <w:rPr>
          <w:rFonts w:ascii="Palatino Linotype" w:hAnsi="Palatino Linotype"/>
          <w:i/>
          <w:w w:val="115"/>
          <w:sz w:val="16"/>
        </w:rPr>
        <w:t> </w:t>
      </w:r>
      <w:hyperlink r:id="rId42">
        <w:r>
          <w:rPr>
            <w:rFonts w:ascii="Palatino Linotype" w:hAnsi="Palatino Linotype"/>
            <w:i/>
            <w:w w:val="115"/>
            <w:sz w:val="16"/>
          </w:rPr>
          <w:t>www.osha.gov/Publications/</w:t>
        </w:r>
      </w:hyperlink>
      <w:r>
        <w:rPr>
          <w:rFonts w:ascii="Palatino Linotype" w:hAnsi="Palatino Linotype"/>
          <w:i/>
          <w:w w:val="115"/>
          <w:sz w:val="16"/>
        </w:rPr>
        <w:t> </w:t>
      </w:r>
      <w:hyperlink r:id="rId42">
        <w:r>
          <w:rPr>
            <w:rFonts w:ascii="Palatino Linotype" w:hAnsi="Palatino Linotype"/>
            <w:i/>
            <w:w w:val="115"/>
            <w:sz w:val="16"/>
          </w:rPr>
          <w:t>osha3148.pdf.</w:t>
        </w:r>
      </w:hyperlink>
    </w:p>
    <w:p>
      <w:pPr>
        <w:spacing w:line="228" w:lineRule="auto" w:before="0"/>
        <w:ind w:left="460" w:right="62" w:hanging="320"/>
        <w:jc w:val="left"/>
        <w:rPr>
          <w:rFonts w:ascii="Palatino Linotype"/>
          <w:i/>
          <w:sz w:val="16"/>
        </w:rPr>
      </w:pPr>
      <w:r>
        <w:rPr>
          <w:w w:val="115"/>
          <w:sz w:val="16"/>
        </w:rPr>
        <w:t>Occupational Safety and Health Administration</w:t>
      </w:r>
      <w:r>
        <w:rPr>
          <w:spacing w:val="-31"/>
          <w:w w:val="115"/>
          <w:sz w:val="16"/>
        </w:rPr>
        <w:t> </w:t>
      </w:r>
      <w:r>
        <w:rPr>
          <w:w w:val="115"/>
          <w:sz w:val="16"/>
        </w:rPr>
        <w:t>[OSHA].</w:t>
      </w:r>
      <w:r>
        <w:rPr>
          <w:spacing w:val="-31"/>
          <w:w w:val="115"/>
          <w:sz w:val="16"/>
        </w:rPr>
        <w:t> </w:t>
      </w:r>
      <w:r>
        <w:rPr>
          <w:w w:val="115"/>
          <w:sz w:val="16"/>
        </w:rPr>
        <w:t>(2015b).</w:t>
      </w:r>
      <w:r>
        <w:rPr>
          <w:spacing w:val="-31"/>
          <w:w w:val="115"/>
          <w:sz w:val="16"/>
        </w:rPr>
        <w:t> </w:t>
      </w:r>
      <w:r>
        <w:rPr>
          <w:w w:val="115"/>
          <w:sz w:val="16"/>
        </w:rPr>
        <w:t>Caring</w:t>
      </w:r>
      <w:r>
        <w:rPr>
          <w:w w:val="110"/>
          <w:sz w:val="16"/>
        </w:rPr>
        <w:t> </w:t>
      </w:r>
      <w:r>
        <w:rPr>
          <w:w w:val="115"/>
          <w:sz w:val="16"/>
        </w:rPr>
        <w:t>for our caregivers: Strategies and tools for workplace violence prevention in healthcare.</w:t>
      </w:r>
      <w:r>
        <w:rPr>
          <w:spacing w:val="-7"/>
          <w:w w:val="115"/>
          <w:sz w:val="16"/>
        </w:rPr>
        <w:t> </w:t>
      </w:r>
      <w:r>
        <w:rPr>
          <w:w w:val="115"/>
          <w:sz w:val="16"/>
        </w:rPr>
        <w:t>Retrieved</w:t>
      </w:r>
      <w:r>
        <w:rPr>
          <w:spacing w:val="-7"/>
          <w:w w:val="115"/>
          <w:sz w:val="16"/>
        </w:rPr>
        <w:t> </w:t>
      </w:r>
      <w:r>
        <w:rPr>
          <w:w w:val="115"/>
          <w:sz w:val="16"/>
        </w:rPr>
        <w:t>on</w:t>
      </w:r>
      <w:r>
        <w:rPr>
          <w:spacing w:val="-7"/>
          <w:w w:val="115"/>
          <w:sz w:val="16"/>
        </w:rPr>
        <w:t> </w:t>
      </w:r>
      <w:r>
        <w:rPr>
          <w:w w:val="115"/>
          <w:sz w:val="16"/>
        </w:rPr>
        <w:t>August</w:t>
      </w:r>
      <w:r>
        <w:rPr>
          <w:spacing w:val="-7"/>
          <w:w w:val="115"/>
          <w:sz w:val="16"/>
        </w:rPr>
        <w:t> </w:t>
      </w:r>
      <w:r>
        <w:rPr>
          <w:w w:val="115"/>
          <w:sz w:val="16"/>
        </w:rPr>
        <w:t>1,</w:t>
      </w:r>
      <w:r>
        <w:rPr>
          <w:spacing w:val="-7"/>
          <w:w w:val="115"/>
          <w:sz w:val="16"/>
        </w:rPr>
        <w:t> </w:t>
      </w:r>
      <w:r>
        <w:rPr>
          <w:w w:val="115"/>
          <w:sz w:val="16"/>
        </w:rPr>
        <w:t>2016 at</w:t>
      </w:r>
      <w:r>
        <w:rPr>
          <w:spacing w:val="7"/>
          <w:w w:val="115"/>
          <w:sz w:val="16"/>
        </w:rPr>
        <w:t> </w:t>
      </w:r>
      <w:hyperlink r:id="rId17">
        <w:r>
          <w:rPr>
            <w:rFonts w:ascii="Palatino Linotype"/>
            <w:i/>
            <w:w w:val="115"/>
            <w:sz w:val="16"/>
          </w:rPr>
          <w:t>https://www.osha.gov/dsg/hospitals/</w:t>
        </w:r>
      </w:hyperlink>
    </w:p>
    <w:p>
      <w:pPr>
        <w:spacing w:line="171" w:lineRule="exact" w:before="0"/>
        <w:ind w:left="460" w:right="0" w:firstLine="0"/>
        <w:jc w:val="left"/>
        <w:rPr>
          <w:rFonts w:ascii="Palatino Linotype" w:hAnsi="Palatino Linotype"/>
          <w:i/>
          <w:sz w:val="16"/>
        </w:rPr>
      </w:pPr>
      <w:hyperlink r:id="rId17">
        <w:r>
          <w:rPr>
            <w:rFonts w:ascii="Palatino Linotype" w:hAnsi="Palatino Linotype"/>
            <w:i/>
            <w:w w:val="115"/>
            <w:sz w:val="16"/>
          </w:rPr>
          <w:t>workplace</w:t>
        </w:r>
        <w:r>
          <w:rPr>
            <w:rFonts w:ascii="Symbol" w:hAnsi="Symbol"/>
            <w:w w:val="115"/>
            <w:sz w:val="16"/>
          </w:rPr>
          <w:t></w:t>
        </w:r>
        <w:r>
          <w:rPr>
            <w:rFonts w:ascii="Palatino Linotype" w:hAnsi="Palatino Linotype"/>
            <w:i/>
            <w:w w:val="115"/>
            <w:sz w:val="16"/>
          </w:rPr>
          <w:t>violence.html.</w:t>
        </w:r>
      </w:hyperlink>
    </w:p>
    <w:p>
      <w:pPr>
        <w:spacing w:line="199" w:lineRule="auto" w:before="15"/>
        <w:ind w:left="459" w:right="0" w:hanging="320"/>
        <w:jc w:val="left"/>
        <w:rPr>
          <w:sz w:val="16"/>
        </w:rPr>
      </w:pPr>
      <w:r>
        <w:rPr>
          <w:w w:val="110"/>
          <w:sz w:val="16"/>
        </w:rPr>
        <w:t>Occupational Safety and Health Act, Section 11(c)(1) (1970). </w:t>
      </w:r>
      <w:hyperlink r:id="rId55">
        <w:r>
          <w:rPr>
            <w:rFonts w:ascii="Palatino Linotype" w:hAnsi="Palatino Linotype"/>
            <w:i/>
            <w:w w:val="110"/>
            <w:sz w:val="16"/>
          </w:rPr>
          <w:t>https://www.osha.gov/</w:t>
        </w:r>
      </w:hyperlink>
      <w:r>
        <w:rPr>
          <w:rFonts w:ascii="Palatino Linotype" w:hAnsi="Palatino Linotype"/>
          <w:i/>
          <w:w w:val="110"/>
          <w:sz w:val="16"/>
        </w:rPr>
        <w:t> </w:t>
      </w:r>
      <w:hyperlink r:id="rId55">
        <w:r>
          <w:rPr>
            <w:rFonts w:ascii="Palatino Linotype" w:hAnsi="Palatino Linotype"/>
            <w:i/>
            <w:w w:val="110"/>
            <w:sz w:val="16"/>
          </w:rPr>
          <w:t>pls/oshaweb/owadisp.show</w:t>
        </w:r>
        <w:r>
          <w:rPr>
            <w:rFonts w:ascii="Symbol" w:hAnsi="Symbol"/>
            <w:w w:val="110"/>
            <w:sz w:val="16"/>
          </w:rPr>
          <w:t></w:t>
        </w:r>
      </w:hyperlink>
      <w:r>
        <w:rPr>
          <w:w w:val="110"/>
          <w:sz w:val="16"/>
        </w:rPr>
        <w:t> </w:t>
      </w:r>
      <w:hyperlink r:id="rId55">
        <w:r>
          <w:rPr>
            <w:rFonts w:ascii="Palatino Linotype" w:hAnsi="Palatino Linotype"/>
            <w:i/>
            <w:w w:val="110"/>
            <w:sz w:val="16"/>
          </w:rPr>
          <w:t>document?p</w:t>
        </w:r>
        <w:r>
          <w:rPr>
            <w:rFonts w:ascii="Symbol" w:hAnsi="Symbol"/>
            <w:w w:val="110"/>
            <w:sz w:val="16"/>
          </w:rPr>
          <w:t></w:t>
        </w:r>
        <w:r>
          <w:rPr>
            <w:rFonts w:ascii="Palatino Linotype" w:hAnsi="Palatino Linotype"/>
            <w:i/>
            <w:w w:val="110"/>
            <w:sz w:val="16"/>
          </w:rPr>
          <w:t>table=OSHACT&amp;p</w:t>
        </w:r>
        <w:r>
          <w:rPr>
            <w:rFonts w:ascii="Symbol" w:hAnsi="Symbol"/>
            <w:w w:val="110"/>
            <w:sz w:val="16"/>
          </w:rPr>
          <w:t></w:t>
        </w:r>
      </w:hyperlink>
      <w:r>
        <w:rPr>
          <w:w w:val="110"/>
          <w:sz w:val="16"/>
        </w:rPr>
        <w:t> </w:t>
      </w:r>
      <w:hyperlink r:id="rId55">
        <w:r>
          <w:rPr>
            <w:rFonts w:ascii="Palatino Linotype" w:hAnsi="Palatino Linotype"/>
            <w:i/>
            <w:w w:val="110"/>
            <w:sz w:val="16"/>
          </w:rPr>
          <w:t>id=3365</w:t>
        </w:r>
        <w:r>
          <w:rPr>
            <w:w w:val="110"/>
            <w:sz w:val="16"/>
          </w:rPr>
          <w:t>29</w:t>
        </w:r>
      </w:hyperlink>
      <w:r>
        <w:rPr>
          <w:w w:val="110"/>
          <w:sz w:val="16"/>
        </w:rPr>
        <w:t> CFR 1904.35(b)(1)(iii) and 29</w:t>
      </w:r>
    </w:p>
    <w:p>
      <w:pPr>
        <w:spacing w:line="208" w:lineRule="auto" w:before="8"/>
        <w:ind w:left="459" w:right="-18" w:firstLine="0"/>
        <w:jc w:val="left"/>
        <w:rPr>
          <w:rFonts w:ascii="Symbol" w:hAnsi="Symbol"/>
          <w:sz w:val="16"/>
        </w:rPr>
      </w:pPr>
      <w:r>
        <w:rPr>
          <w:w w:val="110"/>
          <w:sz w:val="16"/>
        </w:rPr>
        <w:t>CFR 1904.35(b)(1)(iv) Other OSHA</w:t>
      </w:r>
      <w:r>
        <w:rPr>
          <w:spacing w:val="-7"/>
          <w:w w:val="110"/>
          <w:sz w:val="16"/>
        </w:rPr>
        <w:t> </w:t>
      </w:r>
      <w:r>
        <w:rPr>
          <w:w w:val="110"/>
          <w:sz w:val="16"/>
        </w:rPr>
        <w:t>injury and Illness Recordkeeping Requirements. Retrieved from: </w:t>
      </w:r>
      <w:hyperlink r:id="rId51">
        <w:r>
          <w:rPr>
            <w:rFonts w:ascii="Palatino Linotype" w:hAnsi="Palatino Linotype"/>
            <w:i/>
            <w:w w:val="110"/>
            <w:sz w:val="16"/>
          </w:rPr>
          <w:t>https://www.osha.gov/</w:t>
        </w:r>
      </w:hyperlink>
      <w:r>
        <w:rPr>
          <w:rFonts w:ascii="Palatino Linotype" w:hAnsi="Palatino Linotype"/>
          <w:i/>
          <w:w w:val="110"/>
          <w:sz w:val="16"/>
        </w:rPr>
        <w:t> </w:t>
      </w:r>
      <w:hyperlink r:id="rId51">
        <w:r>
          <w:rPr>
            <w:rFonts w:ascii="Palatino Linotype" w:hAnsi="Palatino Linotype"/>
            <w:i/>
            <w:w w:val="110"/>
            <w:sz w:val="16"/>
          </w:rPr>
          <w:t>pls/oshaweb/owadisp.show</w:t>
        </w:r>
        <w:r>
          <w:rPr>
            <w:rFonts w:ascii="Symbol" w:hAnsi="Symbol"/>
            <w:w w:val="110"/>
            <w:sz w:val="16"/>
          </w:rPr>
          <w:t></w:t>
        </w:r>
        <w:r>
          <w:rPr>
            <w:w w:val="110"/>
            <w:sz w:val="16"/>
          </w:rPr>
          <w:t> </w:t>
        </w:r>
        <w:r>
          <w:rPr>
            <w:rFonts w:ascii="Palatino Linotype" w:hAnsi="Palatino Linotype"/>
            <w:i/>
            <w:w w:val="110"/>
            <w:sz w:val="16"/>
          </w:rPr>
          <w:t>document?p</w:t>
        </w:r>
        <w:r>
          <w:rPr>
            <w:rFonts w:ascii="Symbol" w:hAnsi="Symbol"/>
            <w:w w:val="110"/>
            <w:sz w:val="16"/>
          </w:rPr>
          <w:t></w:t>
        </w:r>
        <w:r>
          <w:rPr>
            <w:rFonts w:ascii="Palatino Linotype" w:hAnsi="Palatino Linotype"/>
            <w:i/>
            <w:w w:val="110"/>
            <w:sz w:val="16"/>
          </w:rPr>
          <w:t>table=STANDARDS&amp;p</w:t>
        </w:r>
        <w:r>
          <w:rPr>
            <w:rFonts w:ascii="Symbol" w:hAnsi="Symbol"/>
            <w:w w:val="110"/>
            <w:sz w:val="16"/>
          </w:rPr>
          <w:t></w:t>
        </w:r>
      </w:hyperlink>
    </w:p>
    <w:p>
      <w:pPr>
        <w:spacing w:line="174" w:lineRule="exact" w:before="0"/>
        <w:ind w:left="459" w:right="0" w:firstLine="0"/>
        <w:jc w:val="left"/>
        <w:rPr>
          <w:rFonts w:ascii="Palatino Linotype"/>
          <w:i/>
          <w:sz w:val="16"/>
        </w:rPr>
      </w:pPr>
      <w:hyperlink r:id="rId51">
        <w:r>
          <w:rPr>
            <w:rFonts w:ascii="Palatino Linotype"/>
            <w:i/>
            <w:w w:val="110"/>
            <w:sz w:val="16"/>
          </w:rPr>
          <w:t>id=12779#1904.35(b)(1).</w:t>
        </w:r>
      </w:hyperlink>
    </w:p>
    <w:p>
      <w:pPr>
        <w:spacing w:line="225" w:lineRule="auto" w:before="0"/>
        <w:ind w:left="459" w:right="-6" w:hanging="320"/>
        <w:jc w:val="left"/>
        <w:rPr>
          <w:sz w:val="16"/>
        </w:rPr>
      </w:pPr>
      <w:r>
        <w:rPr>
          <w:w w:val="115"/>
          <w:sz w:val="16"/>
        </w:rPr>
        <w:t>Pompeii L.A., Schoenfisch A.L., Lipscomb H.J., Dement J.M., Smith C.D., and Upadhyaya M. (2015). Physical assault, physical threat, and verbal abuse perpetrated against hospital workers by patients or visitors in six U.S. hospitals. </w:t>
      </w:r>
      <w:r>
        <w:rPr>
          <w:rFonts w:ascii="Palatino Linotype" w:hAnsi="Palatino Linotype"/>
          <w:i/>
          <w:w w:val="115"/>
          <w:sz w:val="16"/>
        </w:rPr>
        <w:t>American</w:t>
      </w:r>
      <w:r>
        <w:rPr>
          <w:rFonts w:ascii="Palatino Linotype" w:hAnsi="Palatino Linotype"/>
          <w:i/>
          <w:spacing w:val="-13"/>
          <w:w w:val="115"/>
          <w:sz w:val="16"/>
        </w:rPr>
        <w:t> </w:t>
      </w:r>
      <w:r>
        <w:rPr>
          <w:rFonts w:ascii="Palatino Linotype" w:hAnsi="Palatino Linotype"/>
          <w:i/>
          <w:w w:val="115"/>
          <w:sz w:val="16"/>
        </w:rPr>
        <w:t>Journal</w:t>
      </w:r>
      <w:r>
        <w:rPr>
          <w:rFonts w:ascii="Palatino Linotype" w:hAnsi="Palatino Linotype"/>
          <w:i/>
          <w:spacing w:val="-13"/>
          <w:w w:val="115"/>
          <w:sz w:val="16"/>
        </w:rPr>
        <w:t> </w:t>
      </w:r>
      <w:r>
        <w:rPr>
          <w:rFonts w:ascii="Palatino Linotype" w:hAnsi="Palatino Linotype"/>
          <w:i/>
          <w:w w:val="115"/>
          <w:sz w:val="16"/>
        </w:rPr>
        <w:t>of</w:t>
      </w:r>
      <w:r>
        <w:rPr>
          <w:rFonts w:ascii="Palatino Linotype" w:hAnsi="Palatino Linotype"/>
          <w:i/>
          <w:spacing w:val="-13"/>
          <w:w w:val="115"/>
          <w:sz w:val="16"/>
        </w:rPr>
        <w:t> </w:t>
      </w:r>
      <w:r>
        <w:rPr>
          <w:rFonts w:ascii="Palatino Linotype" w:hAnsi="Palatino Linotype"/>
          <w:i/>
          <w:w w:val="115"/>
          <w:sz w:val="16"/>
        </w:rPr>
        <w:t>Industrial</w:t>
      </w:r>
      <w:r>
        <w:rPr>
          <w:rFonts w:ascii="Palatino Linotype" w:hAnsi="Palatino Linotype"/>
          <w:i/>
          <w:spacing w:val="-13"/>
          <w:w w:val="115"/>
          <w:sz w:val="16"/>
        </w:rPr>
        <w:t> </w:t>
      </w:r>
      <w:r>
        <w:rPr>
          <w:rFonts w:ascii="Palatino Linotype" w:hAnsi="Palatino Linotype"/>
          <w:i/>
          <w:w w:val="115"/>
          <w:sz w:val="16"/>
        </w:rPr>
        <w:t>Medicine. </w:t>
      </w:r>
      <w:r>
        <w:rPr>
          <w:w w:val="115"/>
          <w:sz w:val="16"/>
        </w:rPr>
        <w:t>1–11.</w:t>
      </w:r>
    </w:p>
    <w:p>
      <w:pPr>
        <w:spacing w:line="177" w:lineRule="exact" w:before="0"/>
        <w:ind w:left="139" w:right="0" w:firstLine="0"/>
        <w:jc w:val="left"/>
        <w:rPr>
          <w:sz w:val="16"/>
        </w:rPr>
      </w:pPr>
      <w:r>
        <w:rPr>
          <w:w w:val="110"/>
          <w:sz w:val="16"/>
        </w:rPr>
        <w:t>Snyder, L.A., Chen, P.Y., and Vacha-Haase,</w:t>
      </w:r>
    </w:p>
    <w:p>
      <w:pPr>
        <w:spacing w:line="178" w:lineRule="exact" w:before="4"/>
        <w:ind w:left="459" w:right="0" w:firstLine="0"/>
        <w:jc w:val="left"/>
        <w:rPr>
          <w:sz w:val="16"/>
        </w:rPr>
      </w:pPr>
      <w:r>
        <w:rPr>
          <w:w w:val="115"/>
          <w:sz w:val="16"/>
        </w:rPr>
        <w:t>T. (2007). The underreporting gap in aggressive incidents from geriatric patients against certified nursing assistants </w:t>
      </w:r>
      <w:r>
        <w:rPr>
          <w:rFonts w:ascii="Palatino Linotype" w:hAnsi="Palatino Linotype"/>
          <w:i/>
          <w:w w:val="115"/>
          <w:sz w:val="16"/>
        </w:rPr>
        <w:t>Violence and Victims, </w:t>
      </w:r>
      <w:r>
        <w:rPr>
          <w:w w:val="115"/>
          <w:sz w:val="16"/>
        </w:rPr>
        <w:t>22</w:t>
      </w:r>
      <w:r>
        <w:rPr>
          <w:rFonts w:ascii="Palatino Linotype" w:hAnsi="Palatino Linotype"/>
          <w:i/>
          <w:w w:val="115"/>
          <w:sz w:val="16"/>
        </w:rPr>
        <w:t>(</w:t>
      </w:r>
      <w:r>
        <w:rPr>
          <w:w w:val="115"/>
          <w:sz w:val="16"/>
        </w:rPr>
        <w:t>3), 367–379.</w:t>
      </w:r>
    </w:p>
    <w:p>
      <w:pPr>
        <w:spacing w:line="97" w:lineRule="exact" w:before="0"/>
        <w:ind w:left="460" w:right="125" w:firstLine="0"/>
        <w:jc w:val="left"/>
        <w:rPr>
          <w:sz w:val="16"/>
        </w:rPr>
      </w:pPr>
      <w:r>
        <w:rPr/>
        <w:br w:type="column"/>
      </w:r>
      <w:r>
        <w:rPr>
          <w:w w:val="110"/>
          <w:sz w:val="16"/>
        </w:rPr>
        <w:t>85.</w:t>
      </w:r>
    </w:p>
    <w:p>
      <w:pPr>
        <w:spacing w:line="186" w:lineRule="exact" w:before="2"/>
        <w:ind w:left="460" w:right="88" w:hanging="320"/>
        <w:jc w:val="left"/>
        <w:rPr>
          <w:rFonts w:ascii="Palatino Linotype" w:hAnsi="Palatino Linotype"/>
          <w:i/>
          <w:sz w:val="16"/>
        </w:rPr>
      </w:pPr>
      <w:r>
        <w:rPr>
          <w:w w:val="115"/>
          <w:sz w:val="16"/>
        </w:rPr>
        <w:t>Stokowski,</w:t>
      </w:r>
      <w:r>
        <w:rPr>
          <w:spacing w:val="-20"/>
          <w:w w:val="115"/>
          <w:sz w:val="16"/>
        </w:rPr>
        <w:t> </w:t>
      </w:r>
      <w:r>
        <w:rPr>
          <w:w w:val="115"/>
          <w:sz w:val="16"/>
        </w:rPr>
        <w:t>L.A.</w:t>
      </w:r>
      <w:r>
        <w:rPr>
          <w:spacing w:val="-20"/>
          <w:w w:val="115"/>
          <w:sz w:val="16"/>
        </w:rPr>
        <w:t> </w:t>
      </w:r>
      <w:r>
        <w:rPr>
          <w:w w:val="115"/>
          <w:sz w:val="16"/>
        </w:rPr>
        <w:t>(2010).</w:t>
      </w:r>
      <w:r>
        <w:rPr>
          <w:spacing w:val="-20"/>
          <w:w w:val="115"/>
          <w:sz w:val="16"/>
        </w:rPr>
        <w:t> </w:t>
      </w:r>
      <w:r>
        <w:rPr>
          <w:w w:val="115"/>
          <w:sz w:val="16"/>
        </w:rPr>
        <w:t>Violence:</w:t>
      </w:r>
      <w:r>
        <w:rPr>
          <w:spacing w:val="-20"/>
          <w:w w:val="115"/>
          <w:sz w:val="16"/>
        </w:rPr>
        <w:t> </w:t>
      </w:r>
      <w:r>
        <w:rPr>
          <w:w w:val="115"/>
          <w:sz w:val="16"/>
        </w:rPr>
        <w:t>Not</w:t>
      </w:r>
      <w:r>
        <w:rPr>
          <w:spacing w:val="-20"/>
          <w:w w:val="115"/>
          <w:sz w:val="16"/>
        </w:rPr>
        <w:t> </w:t>
      </w:r>
      <w:r>
        <w:rPr>
          <w:w w:val="115"/>
          <w:sz w:val="16"/>
        </w:rPr>
        <w:t>in</w:t>
      </w:r>
      <w:r>
        <w:rPr>
          <w:spacing w:val="-20"/>
          <w:w w:val="115"/>
          <w:sz w:val="16"/>
        </w:rPr>
        <w:t> </w:t>
      </w:r>
      <w:r>
        <w:rPr>
          <w:w w:val="115"/>
          <w:sz w:val="16"/>
        </w:rPr>
        <w:t>My Job Description. Retrieved from </w:t>
      </w:r>
      <w:hyperlink r:id="rId56">
        <w:r>
          <w:rPr>
            <w:rFonts w:ascii="Palatino Linotype" w:hAnsi="Palatino Linotype"/>
            <w:i/>
            <w:w w:val="115"/>
            <w:sz w:val="16"/>
          </w:rPr>
          <w:t>http://</w:t>
        </w:r>
      </w:hyperlink>
      <w:r>
        <w:rPr>
          <w:rFonts w:ascii="Palatino Linotype" w:hAnsi="Palatino Linotype"/>
          <w:i/>
          <w:w w:val="115"/>
          <w:sz w:val="16"/>
        </w:rPr>
        <w:t> </w:t>
      </w:r>
      <w:hyperlink r:id="rId56">
        <w:r>
          <w:rPr>
            <w:rFonts w:ascii="Palatino Linotype" w:hAnsi="Palatino Linotype"/>
            <w:i/>
            <w:w w:val="115"/>
            <w:sz w:val="16"/>
          </w:rPr>
          <w:t>www.medscape.com/viewarticle/</w:t>
        </w:r>
      </w:hyperlink>
      <w:r>
        <w:rPr>
          <w:rFonts w:ascii="Palatino Linotype" w:hAnsi="Palatino Linotype"/>
          <w:i/>
          <w:w w:val="115"/>
          <w:sz w:val="16"/>
        </w:rPr>
        <w:t> </w:t>
      </w:r>
      <w:hyperlink r:id="rId56">
        <w:r>
          <w:rPr>
            <w:rFonts w:ascii="Palatino Linotype" w:hAnsi="Palatino Linotype"/>
            <w:i/>
            <w:w w:val="115"/>
            <w:sz w:val="16"/>
          </w:rPr>
          <w:t>727144</w:t>
        </w:r>
        <w:r>
          <w:rPr>
            <w:rFonts w:ascii="Symbol" w:hAnsi="Symbol"/>
            <w:w w:val="115"/>
            <w:sz w:val="16"/>
          </w:rPr>
          <w:t></w:t>
        </w:r>
        <w:r>
          <w:rPr>
            <w:rFonts w:ascii="Palatino Linotype" w:hAnsi="Palatino Linotype"/>
            <w:i/>
            <w:w w:val="115"/>
            <w:sz w:val="16"/>
          </w:rPr>
          <w:t>4.</w:t>
        </w:r>
      </w:hyperlink>
    </w:p>
    <w:p>
      <w:pPr>
        <w:spacing w:line="186" w:lineRule="exact" w:before="0"/>
        <w:ind w:left="460" w:right="38" w:hanging="320"/>
        <w:jc w:val="left"/>
        <w:rPr>
          <w:sz w:val="16"/>
        </w:rPr>
      </w:pPr>
      <w:r>
        <w:rPr>
          <w:w w:val="115"/>
          <w:sz w:val="16"/>
        </w:rPr>
        <w:t>Swain,</w:t>
      </w:r>
      <w:r>
        <w:rPr>
          <w:spacing w:val="-15"/>
          <w:w w:val="115"/>
          <w:sz w:val="16"/>
        </w:rPr>
        <w:t> </w:t>
      </w:r>
      <w:r>
        <w:rPr>
          <w:w w:val="115"/>
          <w:sz w:val="16"/>
        </w:rPr>
        <w:t>N.,</w:t>
      </w:r>
      <w:r>
        <w:rPr>
          <w:spacing w:val="-15"/>
          <w:w w:val="115"/>
          <w:sz w:val="16"/>
        </w:rPr>
        <w:t> </w:t>
      </w:r>
      <w:r>
        <w:rPr>
          <w:w w:val="115"/>
          <w:sz w:val="16"/>
        </w:rPr>
        <w:t>Gale,</w:t>
      </w:r>
      <w:r>
        <w:rPr>
          <w:spacing w:val="-15"/>
          <w:w w:val="115"/>
          <w:sz w:val="16"/>
        </w:rPr>
        <w:t> </w:t>
      </w:r>
      <w:r>
        <w:rPr>
          <w:w w:val="115"/>
          <w:sz w:val="16"/>
        </w:rPr>
        <w:t>C.</w:t>
      </w:r>
      <w:r>
        <w:rPr>
          <w:spacing w:val="-15"/>
          <w:w w:val="115"/>
          <w:sz w:val="16"/>
        </w:rPr>
        <w:t> </w:t>
      </w:r>
      <w:r>
        <w:rPr>
          <w:w w:val="115"/>
          <w:sz w:val="16"/>
        </w:rPr>
        <w:t>(2014).</w:t>
      </w:r>
      <w:r>
        <w:rPr>
          <w:spacing w:val="-15"/>
          <w:w w:val="115"/>
          <w:sz w:val="16"/>
        </w:rPr>
        <w:t> </w:t>
      </w:r>
      <w:r>
        <w:rPr>
          <w:w w:val="115"/>
          <w:sz w:val="16"/>
        </w:rPr>
        <w:t>A</w:t>
      </w:r>
      <w:r>
        <w:rPr>
          <w:spacing w:val="-15"/>
          <w:w w:val="115"/>
          <w:sz w:val="16"/>
        </w:rPr>
        <w:t> </w:t>
      </w:r>
      <w:r>
        <w:rPr>
          <w:w w:val="115"/>
          <w:sz w:val="16"/>
        </w:rPr>
        <w:t>communication skills intervention for community healthcare workers reduces perceived patient aggression: a pretest-posttest study. </w:t>
      </w:r>
      <w:r>
        <w:rPr>
          <w:rFonts w:ascii="Palatino Linotype" w:hAnsi="Palatino Linotype"/>
          <w:i/>
          <w:w w:val="115"/>
          <w:sz w:val="16"/>
        </w:rPr>
        <w:t>International Journal of Nursing </w:t>
      </w:r>
      <w:r>
        <w:rPr>
          <w:rFonts w:ascii="Palatino Linotype" w:hAnsi="Palatino Linotype"/>
          <w:i/>
          <w:w w:val="110"/>
          <w:sz w:val="16"/>
        </w:rPr>
        <w:t>Studies,</w:t>
      </w:r>
      <w:r>
        <w:rPr>
          <w:rFonts w:ascii="Palatino Linotype" w:hAnsi="Palatino Linotype"/>
          <w:i/>
          <w:spacing w:val="25"/>
          <w:w w:val="110"/>
          <w:sz w:val="16"/>
        </w:rPr>
        <w:t> </w:t>
      </w:r>
      <w:r>
        <w:rPr>
          <w:w w:val="110"/>
          <w:sz w:val="16"/>
        </w:rPr>
        <w:t>5:1241–1245.</w:t>
      </w:r>
    </w:p>
    <w:p>
      <w:pPr>
        <w:pStyle w:val="ListParagraph"/>
        <w:numPr>
          <w:ilvl w:val="0"/>
          <w:numId w:val="16"/>
        </w:numPr>
        <w:tabs>
          <w:tab w:pos="407" w:val="left" w:leader="none"/>
        </w:tabs>
        <w:spacing w:line="240" w:lineRule="auto" w:before="99" w:after="0"/>
        <w:ind w:left="406" w:right="0" w:hanging="266"/>
        <w:jc w:val="left"/>
        <w:rPr>
          <w:b/>
          <w:sz w:val="16"/>
        </w:rPr>
      </w:pPr>
      <w:r>
        <w:rPr>
          <w:b/>
          <w:w w:val="110"/>
          <w:sz w:val="16"/>
        </w:rPr>
        <w:t>Costs,</w:t>
      </w:r>
      <w:r>
        <w:rPr>
          <w:b/>
          <w:spacing w:val="-14"/>
          <w:w w:val="110"/>
          <w:sz w:val="16"/>
        </w:rPr>
        <w:t> </w:t>
      </w:r>
      <w:r>
        <w:rPr>
          <w:b/>
          <w:w w:val="110"/>
          <w:sz w:val="16"/>
        </w:rPr>
        <w:t>Economic</w:t>
      </w:r>
      <w:r>
        <w:rPr>
          <w:b/>
          <w:spacing w:val="-14"/>
          <w:w w:val="110"/>
          <w:sz w:val="16"/>
        </w:rPr>
        <w:t> </w:t>
      </w:r>
      <w:r>
        <w:rPr>
          <w:b/>
          <w:w w:val="110"/>
          <w:sz w:val="16"/>
        </w:rPr>
        <w:t>Impacts,</w:t>
      </w:r>
      <w:r>
        <w:rPr>
          <w:b/>
          <w:spacing w:val="-14"/>
          <w:w w:val="110"/>
          <w:sz w:val="16"/>
        </w:rPr>
        <w:t> </w:t>
      </w:r>
      <w:r>
        <w:rPr>
          <w:b/>
          <w:w w:val="110"/>
          <w:sz w:val="16"/>
        </w:rPr>
        <w:t>and</w:t>
      </w:r>
      <w:r>
        <w:rPr>
          <w:b/>
          <w:spacing w:val="-14"/>
          <w:w w:val="110"/>
          <w:sz w:val="16"/>
        </w:rPr>
        <w:t> </w:t>
      </w:r>
      <w:r>
        <w:rPr>
          <w:b/>
          <w:w w:val="110"/>
          <w:sz w:val="16"/>
        </w:rPr>
        <w:t>Benefits</w:t>
      </w:r>
    </w:p>
    <w:p>
      <w:pPr>
        <w:spacing w:line="186" w:lineRule="exact" w:before="62"/>
        <w:ind w:left="460" w:right="-18" w:hanging="320"/>
        <w:jc w:val="left"/>
        <w:rPr>
          <w:rFonts w:ascii="Palatino Linotype"/>
          <w:i/>
          <w:sz w:val="16"/>
        </w:rPr>
      </w:pPr>
      <w:r>
        <w:rPr>
          <w:w w:val="115"/>
          <w:sz w:val="16"/>
        </w:rPr>
        <w:t>Bureau of Labor Statistics [BLS]. (October 2015). Table Q1. Incidence rates of total recordable cases of</w:t>
      </w:r>
      <w:r>
        <w:rPr>
          <w:spacing w:val="-12"/>
          <w:w w:val="115"/>
          <w:sz w:val="16"/>
        </w:rPr>
        <w:t> </w:t>
      </w:r>
      <w:r>
        <w:rPr>
          <w:w w:val="115"/>
          <w:sz w:val="16"/>
        </w:rPr>
        <w:t>nonfatal</w:t>
      </w:r>
      <w:r>
        <w:rPr>
          <w:spacing w:val="-4"/>
          <w:w w:val="115"/>
          <w:sz w:val="16"/>
        </w:rPr>
        <w:t> </w:t>
      </w:r>
      <w:r>
        <w:rPr>
          <w:w w:val="115"/>
          <w:sz w:val="16"/>
        </w:rPr>
        <w:t>occupational</w:t>
      </w:r>
      <w:r>
        <w:rPr>
          <w:w w:val="116"/>
          <w:sz w:val="16"/>
        </w:rPr>
        <w:t> </w:t>
      </w:r>
      <w:r>
        <w:rPr>
          <w:w w:val="115"/>
          <w:sz w:val="16"/>
        </w:rPr>
        <w:t>injuries and illnesses, by quartile distribution and employment size, 2014. Accessed July 26, 2016 from </w:t>
      </w:r>
      <w:hyperlink r:id="rId57">
        <w:r>
          <w:rPr>
            <w:rFonts w:ascii="Palatino Linotype"/>
            <w:i/>
            <w:w w:val="115"/>
            <w:sz w:val="16"/>
          </w:rPr>
          <w:t>http://</w:t>
        </w:r>
      </w:hyperlink>
      <w:r>
        <w:rPr>
          <w:rFonts w:ascii="Palatino Linotype"/>
          <w:i/>
          <w:w w:val="115"/>
          <w:sz w:val="16"/>
        </w:rPr>
        <w:t> </w:t>
      </w:r>
      <w:hyperlink r:id="rId57">
        <w:r>
          <w:rPr>
            <w:rFonts w:ascii="Palatino Linotype"/>
            <w:i/>
            <w:w w:val="115"/>
            <w:sz w:val="16"/>
          </w:rPr>
          <w:t>www.bls.gov/iif/oshwc/osh/os/</w:t>
        </w:r>
      </w:hyperlink>
      <w:r>
        <w:rPr>
          <w:rFonts w:ascii="Palatino Linotype"/>
          <w:i/>
          <w:w w:val="115"/>
          <w:sz w:val="16"/>
        </w:rPr>
        <w:t> </w:t>
      </w:r>
      <w:hyperlink r:id="rId57">
        <w:r>
          <w:rPr>
            <w:rFonts w:ascii="Palatino Linotype"/>
            <w:i/>
            <w:w w:val="115"/>
            <w:sz w:val="16"/>
          </w:rPr>
          <w:t>ostb4359.pdf.</w:t>
        </w:r>
      </w:hyperlink>
    </w:p>
    <w:p>
      <w:pPr>
        <w:spacing w:line="186" w:lineRule="exact" w:before="0"/>
        <w:ind w:left="460" w:right="125" w:hanging="320"/>
        <w:jc w:val="left"/>
        <w:rPr>
          <w:sz w:val="16"/>
        </w:rPr>
      </w:pPr>
      <w:r>
        <w:rPr>
          <w:w w:val="110"/>
          <w:sz w:val="16"/>
        </w:rPr>
        <w:t>Caldwell, M.F. (1992). Incidence of PTSD among staff victims of patient violence. Hospital &amp; Community Psychiatry: </w:t>
      </w:r>
      <w:r>
        <w:rPr>
          <w:rFonts w:ascii="Palatino Linotype" w:hAnsi="Palatino Linotype"/>
          <w:i/>
          <w:w w:val="110"/>
          <w:sz w:val="16"/>
        </w:rPr>
        <w:t>A </w:t>
      </w:r>
      <w:r>
        <w:rPr>
          <w:rFonts w:ascii="Palatino Linotype" w:hAnsi="Palatino Linotype"/>
          <w:i/>
          <w:w w:val="110"/>
          <w:sz w:val="16"/>
        </w:rPr>
        <w:t>Journal of the American Psychiatric Association, </w:t>
      </w:r>
      <w:r>
        <w:rPr>
          <w:w w:val="110"/>
          <w:sz w:val="16"/>
        </w:rPr>
        <w:t>43(8), 838–839.</w:t>
      </w:r>
    </w:p>
    <w:p>
      <w:pPr>
        <w:spacing w:line="232" w:lineRule="auto" w:before="4"/>
        <w:ind w:left="460" w:right="-18" w:hanging="320"/>
        <w:jc w:val="left"/>
        <w:rPr>
          <w:sz w:val="16"/>
        </w:rPr>
      </w:pPr>
      <w:r>
        <w:rPr>
          <w:w w:val="115"/>
          <w:sz w:val="16"/>
        </w:rPr>
        <w:t>Foley, M., and Rauser, E. (2012). Evaluating progress in reducing workplace</w:t>
      </w:r>
      <w:r>
        <w:rPr>
          <w:spacing w:val="-15"/>
          <w:w w:val="115"/>
          <w:sz w:val="16"/>
        </w:rPr>
        <w:t> </w:t>
      </w:r>
      <w:r>
        <w:rPr>
          <w:w w:val="115"/>
          <w:sz w:val="16"/>
        </w:rPr>
        <w:t>violence: trends in Washington State workers’ compensation claims rates 1997–2007. </w:t>
      </w:r>
      <w:r>
        <w:rPr>
          <w:rFonts w:ascii="Palatino Linotype" w:hAnsi="Palatino Linotype"/>
          <w:i/>
          <w:w w:val="115"/>
          <w:sz w:val="16"/>
        </w:rPr>
        <w:t>Work. </w:t>
      </w:r>
      <w:r>
        <w:rPr>
          <w:w w:val="115"/>
          <w:sz w:val="16"/>
        </w:rPr>
        <w:t>42, 67–81. (Updated</w:t>
      </w:r>
      <w:r>
        <w:rPr>
          <w:spacing w:val="-29"/>
          <w:w w:val="115"/>
          <w:sz w:val="16"/>
        </w:rPr>
        <w:t> </w:t>
      </w:r>
      <w:r>
        <w:rPr>
          <w:w w:val="115"/>
          <w:sz w:val="16"/>
        </w:rPr>
        <w:t>data</w:t>
      </w:r>
      <w:r>
        <w:rPr>
          <w:spacing w:val="-8"/>
          <w:w w:val="115"/>
          <w:sz w:val="16"/>
        </w:rPr>
        <w:t> </w:t>
      </w:r>
      <w:r>
        <w:rPr>
          <w:w w:val="115"/>
          <w:sz w:val="16"/>
        </w:rPr>
        <w:t>provided</w:t>
      </w:r>
      <w:r>
        <w:rPr>
          <w:w w:val="117"/>
          <w:sz w:val="16"/>
        </w:rPr>
        <w:t> </w:t>
      </w:r>
      <w:r>
        <w:rPr>
          <w:w w:val="115"/>
          <w:sz w:val="16"/>
        </w:rPr>
        <w:t>by the authors in</w:t>
      </w:r>
      <w:r>
        <w:rPr>
          <w:spacing w:val="-13"/>
          <w:w w:val="115"/>
          <w:sz w:val="16"/>
        </w:rPr>
        <w:t> </w:t>
      </w:r>
      <w:r>
        <w:rPr>
          <w:w w:val="115"/>
          <w:sz w:val="16"/>
        </w:rPr>
        <w:t>2015).</w:t>
      </w:r>
    </w:p>
    <w:p>
      <w:pPr>
        <w:spacing w:line="184" w:lineRule="exact" w:before="3"/>
        <w:ind w:left="460" w:right="16" w:hanging="320"/>
        <w:jc w:val="left"/>
        <w:rPr>
          <w:sz w:val="16"/>
        </w:rPr>
      </w:pPr>
      <w:r>
        <w:rPr>
          <w:w w:val="115"/>
          <w:sz w:val="16"/>
        </w:rPr>
        <w:t>McGovern, P., Kochevar, L., Lohman, W., Zaidman,</w:t>
      </w:r>
      <w:r>
        <w:rPr>
          <w:spacing w:val="-17"/>
          <w:w w:val="115"/>
          <w:sz w:val="16"/>
        </w:rPr>
        <w:t> </w:t>
      </w:r>
      <w:r>
        <w:rPr>
          <w:w w:val="115"/>
          <w:sz w:val="16"/>
        </w:rPr>
        <w:t>B.,</w:t>
      </w:r>
      <w:r>
        <w:rPr>
          <w:spacing w:val="-17"/>
          <w:w w:val="115"/>
          <w:sz w:val="16"/>
        </w:rPr>
        <w:t> </w:t>
      </w:r>
      <w:r>
        <w:rPr>
          <w:w w:val="115"/>
          <w:sz w:val="16"/>
        </w:rPr>
        <w:t>Gerberich,</w:t>
      </w:r>
      <w:r>
        <w:rPr>
          <w:spacing w:val="-17"/>
          <w:w w:val="115"/>
          <w:sz w:val="16"/>
        </w:rPr>
        <w:t> </w:t>
      </w:r>
      <w:r>
        <w:rPr>
          <w:w w:val="115"/>
          <w:sz w:val="16"/>
        </w:rPr>
        <w:t>S.G.,</w:t>
      </w:r>
      <w:r>
        <w:rPr>
          <w:spacing w:val="-17"/>
          <w:w w:val="115"/>
          <w:sz w:val="16"/>
        </w:rPr>
        <w:t> </w:t>
      </w:r>
      <w:r>
        <w:rPr>
          <w:w w:val="115"/>
          <w:sz w:val="16"/>
        </w:rPr>
        <w:t>Nyman,</w:t>
      </w:r>
      <w:r>
        <w:rPr>
          <w:spacing w:val="-17"/>
          <w:w w:val="115"/>
          <w:sz w:val="16"/>
        </w:rPr>
        <w:t> </w:t>
      </w:r>
      <w:r>
        <w:rPr>
          <w:w w:val="115"/>
          <w:sz w:val="16"/>
        </w:rPr>
        <w:t>J., &amp;</w:t>
      </w:r>
      <w:r>
        <w:rPr>
          <w:spacing w:val="-22"/>
          <w:w w:val="115"/>
          <w:sz w:val="16"/>
        </w:rPr>
        <w:t> </w:t>
      </w:r>
      <w:r>
        <w:rPr>
          <w:w w:val="115"/>
          <w:sz w:val="16"/>
        </w:rPr>
        <w:t>Findorff-Dennis,</w:t>
      </w:r>
      <w:r>
        <w:rPr>
          <w:spacing w:val="-22"/>
          <w:w w:val="115"/>
          <w:sz w:val="16"/>
        </w:rPr>
        <w:t> </w:t>
      </w:r>
      <w:r>
        <w:rPr>
          <w:w w:val="115"/>
          <w:sz w:val="16"/>
        </w:rPr>
        <w:t>M.</w:t>
      </w:r>
      <w:r>
        <w:rPr>
          <w:spacing w:val="-22"/>
          <w:w w:val="115"/>
          <w:sz w:val="16"/>
        </w:rPr>
        <w:t> </w:t>
      </w:r>
      <w:r>
        <w:rPr>
          <w:w w:val="115"/>
          <w:sz w:val="16"/>
        </w:rPr>
        <w:t>(2000).</w:t>
      </w:r>
      <w:r>
        <w:rPr>
          <w:spacing w:val="-22"/>
          <w:w w:val="115"/>
          <w:sz w:val="16"/>
        </w:rPr>
        <w:t> </w:t>
      </w:r>
      <w:r>
        <w:rPr>
          <w:w w:val="115"/>
          <w:sz w:val="16"/>
        </w:rPr>
        <w:t>The</w:t>
      </w:r>
      <w:r>
        <w:rPr>
          <w:spacing w:val="-22"/>
          <w:w w:val="115"/>
          <w:sz w:val="16"/>
        </w:rPr>
        <w:t> </w:t>
      </w:r>
      <w:r>
        <w:rPr>
          <w:w w:val="115"/>
          <w:sz w:val="16"/>
        </w:rPr>
        <w:t>cost</w:t>
      </w:r>
      <w:r>
        <w:rPr>
          <w:spacing w:val="-22"/>
          <w:w w:val="115"/>
          <w:sz w:val="16"/>
        </w:rPr>
        <w:t> </w:t>
      </w:r>
      <w:r>
        <w:rPr>
          <w:w w:val="115"/>
          <w:sz w:val="16"/>
        </w:rPr>
        <w:t>of work-related physical assaults in Minnesota. </w:t>
      </w:r>
      <w:r>
        <w:rPr>
          <w:rFonts w:ascii="Palatino Linotype" w:hAnsi="Palatino Linotype"/>
          <w:i/>
          <w:w w:val="115"/>
          <w:sz w:val="16"/>
        </w:rPr>
        <w:t>Health Services Research, </w:t>
      </w:r>
      <w:r>
        <w:rPr>
          <w:w w:val="110"/>
          <w:sz w:val="16"/>
        </w:rPr>
        <w:t>35(3),</w:t>
      </w:r>
      <w:r>
        <w:rPr>
          <w:spacing w:val="-1"/>
          <w:w w:val="110"/>
          <w:sz w:val="16"/>
        </w:rPr>
        <w:t> </w:t>
      </w:r>
      <w:r>
        <w:rPr>
          <w:w w:val="110"/>
          <w:sz w:val="16"/>
        </w:rPr>
        <w:t>663–686.</w:t>
      </w:r>
    </w:p>
    <w:p>
      <w:pPr>
        <w:spacing w:line="184" w:lineRule="exact" w:before="0"/>
        <w:ind w:left="460" w:right="114" w:hanging="320"/>
        <w:jc w:val="left"/>
        <w:rPr>
          <w:sz w:val="16"/>
        </w:rPr>
      </w:pPr>
      <w:r>
        <w:rPr>
          <w:w w:val="110"/>
          <w:sz w:val="16"/>
        </w:rPr>
        <w:t>Gates, D., Gillespie, G., &amp; Succop, P. (2011). Violence Against Nurses and its Impact on Stress and Productivity. </w:t>
      </w:r>
      <w:r>
        <w:rPr>
          <w:rFonts w:ascii="Palatino Linotype" w:hAnsi="Palatino Linotype"/>
          <w:i/>
          <w:w w:val="110"/>
          <w:sz w:val="16"/>
        </w:rPr>
        <w:t>Nursing </w:t>
      </w:r>
      <w:r>
        <w:rPr>
          <w:rFonts w:ascii="Palatino Linotype" w:hAnsi="Palatino Linotype"/>
          <w:i/>
          <w:w w:val="110"/>
          <w:sz w:val="16"/>
        </w:rPr>
        <w:t>Economics, </w:t>
      </w:r>
      <w:r>
        <w:rPr>
          <w:w w:val="110"/>
          <w:sz w:val="16"/>
        </w:rPr>
        <w:t>29(2), 59–66.</w:t>
      </w:r>
    </w:p>
    <w:p>
      <w:pPr>
        <w:spacing w:line="182" w:lineRule="exact" w:before="0"/>
        <w:ind w:left="140" w:right="125" w:firstLine="0"/>
        <w:jc w:val="left"/>
        <w:rPr>
          <w:sz w:val="16"/>
        </w:rPr>
      </w:pPr>
      <w:r>
        <w:rPr>
          <w:w w:val="110"/>
          <w:sz w:val="16"/>
        </w:rPr>
        <w:t>Gates, D., Ross, C.S., McQueen, L. (2006).</w:t>
      </w:r>
    </w:p>
    <w:p>
      <w:pPr>
        <w:spacing w:line="184" w:lineRule="exact" w:before="2"/>
        <w:ind w:left="460" w:right="38" w:firstLine="0"/>
        <w:jc w:val="left"/>
        <w:rPr>
          <w:sz w:val="16"/>
        </w:rPr>
      </w:pPr>
      <w:r>
        <w:rPr>
          <w:w w:val="110"/>
          <w:sz w:val="16"/>
        </w:rPr>
        <w:t>Violence against emergency department workers. </w:t>
      </w:r>
      <w:r>
        <w:rPr>
          <w:rFonts w:ascii="Palatino Linotype" w:hAnsi="Palatino Linotype"/>
          <w:i/>
          <w:w w:val="110"/>
          <w:sz w:val="16"/>
        </w:rPr>
        <w:t>Journal of Emergency Medicine. </w:t>
      </w:r>
      <w:r>
        <w:rPr>
          <w:w w:val="110"/>
          <w:sz w:val="16"/>
        </w:rPr>
        <w:t>31(3), 331–337.</w:t>
      </w:r>
    </w:p>
    <w:p>
      <w:pPr>
        <w:spacing w:line="182" w:lineRule="exact" w:before="0"/>
        <w:ind w:left="140" w:right="38" w:firstLine="0"/>
        <w:jc w:val="left"/>
        <w:rPr>
          <w:sz w:val="16"/>
        </w:rPr>
      </w:pPr>
      <w:r>
        <w:rPr>
          <w:w w:val="110"/>
          <w:sz w:val="16"/>
        </w:rPr>
        <w:t>Gates, D., Fitzwater, E., &amp; Succop, P. (2003).</w:t>
      </w:r>
    </w:p>
    <w:p>
      <w:pPr>
        <w:spacing w:line="184" w:lineRule="exact" w:before="2"/>
        <w:ind w:left="460" w:right="38" w:firstLine="0"/>
        <w:jc w:val="left"/>
        <w:rPr>
          <w:sz w:val="16"/>
        </w:rPr>
      </w:pPr>
      <w:r>
        <w:rPr>
          <w:w w:val="115"/>
          <w:sz w:val="16"/>
        </w:rPr>
        <w:t>Relationship of stressors, strain and anger to caregiver assaults. </w:t>
      </w:r>
      <w:r>
        <w:rPr>
          <w:rFonts w:ascii="Palatino Linotype" w:hAnsi="Palatino Linotype"/>
          <w:i/>
          <w:w w:val="115"/>
          <w:sz w:val="16"/>
        </w:rPr>
        <w:t>Issues in </w:t>
      </w:r>
      <w:r>
        <w:rPr>
          <w:rFonts w:ascii="Palatino Linotype" w:hAnsi="Palatino Linotype"/>
          <w:i/>
          <w:w w:val="110"/>
          <w:sz w:val="16"/>
        </w:rPr>
        <w:t>Mental Health Nursing, </w:t>
      </w:r>
      <w:r>
        <w:rPr>
          <w:w w:val="110"/>
          <w:sz w:val="16"/>
        </w:rPr>
        <w:t>24(8), 775–793.</w:t>
      </w:r>
    </w:p>
    <w:p>
      <w:pPr>
        <w:spacing w:line="184" w:lineRule="exact" w:before="0"/>
        <w:ind w:left="460" w:right="-20" w:hanging="320"/>
        <w:jc w:val="left"/>
        <w:rPr>
          <w:sz w:val="16"/>
        </w:rPr>
      </w:pPr>
      <w:r>
        <w:rPr>
          <w:w w:val="115"/>
          <w:sz w:val="16"/>
        </w:rPr>
        <w:t>Gerberich,</w:t>
      </w:r>
      <w:r>
        <w:rPr>
          <w:spacing w:val="-27"/>
          <w:w w:val="115"/>
          <w:sz w:val="16"/>
        </w:rPr>
        <w:t> </w:t>
      </w:r>
      <w:r>
        <w:rPr>
          <w:w w:val="115"/>
          <w:sz w:val="16"/>
        </w:rPr>
        <w:t>S.G.,</w:t>
      </w:r>
      <w:r>
        <w:rPr>
          <w:spacing w:val="-27"/>
          <w:w w:val="115"/>
          <w:sz w:val="16"/>
        </w:rPr>
        <w:t> </w:t>
      </w:r>
      <w:r>
        <w:rPr>
          <w:w w:val="115"/>
          <w:sz w:val="16"/>
        </w:rPr>
        <w:t>Church</w:t>
      </w:r>
      <w:r>
        <w:rPr>
          <w:spacing w:val="-27"/>
          <w:w w:val="115"/>
          <w:sz w:val="16"/>
        </w:rPr>
        <w:t> </w:t>
      </w:r>
      <w:r>
        <w:rPr>
          <w:w w:val="115"/>
          <w:sz w:val="16"/>
        </w:rPr>
        <w:t>T.R.,</w:t>
      </w:r>
      <w:r>
        <w:rPr>
          <w:spacing w:val="-27"/>
          <w:w w:val="115"/>
          <w:sz w:val="16"/>
        </w:rPr>
        <w:t> </w:t>
      </w:r>
      <w:r>
        <w:rPr>
          <w:w w:val="115"/>
          <w:sz w:val="16"/>
        </w:rPr>
        <w:t>McGoven,</w:t>
      </w:r>
      <w:r>
        <w:rPr>
          <w:spacing w:val="-27"/>
          <w:w w:val="115"/>
          <w:sz w:val="16"/>
        </w:rPr>
        <w:t> </w:t>
      </w:r>
      <w:r>
        <w:rPr>
          <w:w w:val="115"/>
          <w:sz w:val="16"/>
        </w:rPr>
        <w:t>P.M.,</w:t>
      </w:r>
      <w:r>
        <w:rPr>
          <w:w w:val="108"/>
          <w:sz w:val="16"/>
        </w:rPr>
        <w:t> </w:t>
      </w:r>
      <w:r>
        <w:rPr>
          <w:w w:val="115"/>
          <w:sz w:val="16"/>
        </w:rPr>
        <w:t>Hasen, H. (2004). An epidemiological study of the magnitude and consequence of work related violence: the Minnesota nurses’ study. </w:t>
      </w:r>
      <w:r>
        <w:rPr>
          <w:rFonts w:ascii="Palatino Linotype" w:hAnsi="Palatino Linotype"/>
          <w:i/>
          <w:w w:val="115"/>
          <w:sz w:val="16"/>
        </w:rPr>
        <w:t>Occupational and </w:t>
      </w:r>
      <w:r>
        <w:rPr>
          <w:rFonts w:ascii="Palatino Linotype" w:hAnsi="Palatino Linotype"/>
          <w:i/>
          <w:w w:val="115"/>
          <w:sz w:val="16"/>
        </w:rPr>
        <w:t>Environmental</w:t>
      </w:r>
      <w:r>
        <w:rPr>
          <w:rFonts w:ascii="Palatino Linotype" w:hAnsi="Palatino Linotype"/>
          <w:i/>
          <w:spacing w:val="-28"/>
          <w:w w:val="115"/>
          <w:sz w:val="16"/>
        </w:rPr>
        <w:t> </w:t>
      </w:r>
      <w:r>
        <w:rPr>
          <w:rFonts w:ascii="Palatino Linotype" w:hAnsi="Palatino Linotype"/>
          <w:i/>
          <w:w w:val="115"/>
          <w:sz w:val="16"/>
        </w:rPr>
        <w:t>Medicine,</w:t>
      </w:r>
      <w:r>
        <w:rPr>
          <w:rFonts w:ascii="Palatino Linotype" w:hAnsi="Palatino Linotype"/>
          <w:i/>
          <w:spacing w:val="-28"/>
          <w:w w:val="115"/>
          <w:sz w:val="16"/>
        </w:rPr>
        <w:t> </w:t>
      </w:r>
      <w:r>
        <w:rPr>
          <w:w w:val="115"/>
          <w:sz w:val="16"/>
        </w:rPr>
        <w:t>61,</w:t>
      </w:r>
      <w:r>
        <w:rPr>
          <w:spacing w:val="-28"/>
          <w:w w:val="115"/>
          <w:sz w:val="16"/>
        </w:rPr>
        <w:t> </w:t>
      </w:r>
      <w:r>
        <w:rPr>
          <w:w w:val="115"/>
          <w:sz w:val="16"/>
        </w:rPr>
        <w:t>495–503.</w:t>
      </w:r>
    </w:p>
    <w:p>
      <w:pPr>
        <w:pStyle w:val="BodyText"/>
        <w:spacing w:line="240" w:lineRule="auto" w:before="8"/>
        <w:ind w:left="0"/>
        <w:rPr>
          <w:sz w:val="13"/>
        </w:rPr>
      </w:pPr>
    </w:p>
    <w:p>
      <w:pPr>
        <w:spacing w:before="0"/>
        <w:ind w:left="140" w:right="88" w:firstLine="160"/>
        <w:jc w:val="left"/>
        <w:rPr>
          <w:sz w:val="16"/>
        </w:rPr>
      </w:pPr>
      <w:r>
        <w:rPr>
          <w:b/>
          <w:w w:val="115"/>
          <w:sz w:val="16"/>
        </w:rPr>
        <w:t>Authority and Signature: </w:t>
      </w:r>
      <w:r>
        <w:rPr>
          <w:w w:val="115"/>
          <w:sz w:val="16"/>
        </w:rPr>
        <w:t>Dr. David Michaels, Assistant Secretary of Labor for Occupational Safety and Health, authorized the preparation of this notice pursuant to 29</w:t>
      </w:r>
    </w:p>
    <w:p>
      <w:pPr>
        <w:pStyle w:val="ListParagraph"/>
        <w:numPr>
          <w:ilvl w:val="2"/>
          <w:numId w:val="14"/>
        </w:numPr>
        <w:tabs>
          <w:tab w:pos="647" w:val="left" w:leader="none"/>
        </w:tabs>
        <w:spacing w:line="240" w:lineRule="auto" w:before="0" w:after="0"/>
        <w:ind w:left="140" w:right="184" w:firstLine="0"/>
        <w:jc w:val="both"/>
        <w:rPr>
          <w:sz w:val="16"/>
        </w:rPr>
      </w:pPr>
      <w:r>
        <w:rPr>
          <w:w w:val="110"/>
          <w:sz w:val="16"/>
        </w:rPr>
        <w:t>653, 655, and 657, Secretary’s Order 1–2012 (77 FR 3912; Jan. 25, 2012), and 29 CFR part</w:t>
      </w:r>
      <w:r>
        <w:rPr>
          <w:spacing w:val="2"/>
          <w:w w:val="110"/>
          <w:sz w:val="16"/>
        </w:rPr>
        <w:t> </w:t>
      </w:r>
      <w:r>
        <w:rPr>
          <w:w w:val="110"/>
          <w:sz w:val="16"/>
        </w:rPr>
        <w:t>1911.</w:t>
      </w:r>
    </w:p>
    <w:p>
      <w:pPr>
        <w:pStyle w:val="Heading1"/>
        <w:spacing w:line="127" w:lineRule="exact"/>
        <w:ind w:right="562"/>
      </w:pPr>
      <w:r>
        <w:rPr>
          <w:b w:val="0"/>
        </w:rPr>
        <w:br w:type="column"/>
      </w:r>
      <w:r>
        <w:rPr/>
        <w:t>DEPARTMENT OF DEFENSE</w:t>
      </w:r>
    </w:p>
    <w:p>
      <w:pPr>
        <w:spacing w:line="400" w:lineRule="exact" w:before="2"/>
        <w:ind w:left="140" w:right="1559" w:firstLine="0"/>
        <w:jc w:val="left"/>
        <w:rPr>
          <w:rFonts w:ascii="Arial"/>
          <w:b/>
          <w:sz w:val="18"/>
        </w:rPr>
      </w:pPr>
      <w:r>
        <w:rPr>
          <w:rFonts w:ascii="Arial"/>
          <w:b/>
          <w:sz w:val="18"/>
        </w:rPr>
        <w:t>Office of the Secretary 32 CFR Part 175</w:t>
      </w:r>
    </w:p>
    <w:p>
      <w:pPr>
        <w:spacing w:before="84"/>
        <w:ind w:left="140" w:right="562" w:firstLine="0"/>
        <w:jc w:val="left"/>
        <w:rPr>
          <w:rFonts w:ascii="Arial" w:hAnsi="Arial"/>
          <w:b/>
          <w:sz w:val="16"/>
        </w:rPr>
      </w:pPr>
      <w:r>
        <w:rPr>
          <w:rFonts w:ascii="Arial" w:hAnsi="Arial"/>
          <w:b/>
          <w:sz w:val="16"/>
        </w:rPr>
        <w:t>RIN 0790–AJ54</w:t>
      </w:r>
    </w:p>
    <w:p>
      <w:pPr>
        <w:spacing w:before="132"/>
        <w:ind w:left="140" w:right="562" w:firstLine="0"/>
        <w:jc w:val="left"/>
        <w:rPr>
          <w:rFonts w:ascii="Arial" w:hAnsi="Arial"/>
          <w:b/>
          <w:sz w:val="16"/>
        </w:rPr>
      </w:pPr>
      <w:r>
        <w:rPr>
          <w:rFonts w:ascii="Arial" w:hAnsi="Arial"/>
          <w:b/>
          <w:sz w:val="16"/>
        </w:rPr>
        <w:t>[Docket ID: DOD–2016–OS–0108]</w:t>
      </w:r>
    </w:p>
    <w:p>
      <w:pPr>
        <w:pStyle w:val="BodyText"/>
        <w:spacing w:line="240" w:lineRule="auto" w:before="5"/>
        <w:ind w:left="0"/>
        <w:rPr>
          <w:rFonts w:ascii="Arial"/>
          <w:b/>
          <w:sz w:val="14"/>
        </w:rPr>
      </w:pPr>
    </w:p>
    <w:p>
      <w:pPr>
        <w:pStyle w:val="Heading1"/>
        <w:spacing w:line="200" w:lineRule="exact"/>
        <w:ind w:right="163"/>
      </w:pPr>
      <w:r>
        <w:rPr/>
        <w:t>Indemnification or Defense, or Providing Notice to the Department of Defense, Relating to a Third-Party Environmental Claim</w:t>
      </w:r>
    </w:p>
    <w:p>
      <w:pPr>
        <w:spacing w:before="111"/>
        <w:ind w:left="140" w:right="163" w:firstLine="0"/>
        <w:jc w:val="left"/>
        <w:rPr>
          <w:sz w:val="18"/>
        </w:rPr>
      </w:pPr>
      <w:r>
        <w:rPr>
          <w:rFonts w:ascii="Arial"/>
          <w:b/>
          <w:w w:val="105"/>
          <w:sz w:val="15"/>
        </w:rPr>
        <w:t>AGENCY</w:t>
      </w:r>
      <w:r>
        <w:rPr>
          <w:rFonts w:ascii="Arial"/>
          <w:b/>
          <w:w w:val="105"/>
          <w:sz w:val="18"/>
        </w:rPr>
        <w:t>: </w:t>
      </w:r>
      <w:r>
        <w:rPr>
          <w:w w:val="105"/>
          <w:sz w:val="18"/>
        </w:rPr>
        <w:t>Department of Defense (DoD).</w:t>
      </w:r>
    </w:p>
    <w:p>
      <w:pPr>
        <w:spacing w:before="32"/>
        <w:ind w:left="140" w:right="562" w:firstLine="0"/>
        <w:jc w:val="left"/>
        <w:rPr>
          <w:sz w:val="18"/>
        </w:rPr>
      </w:pPr>
      <w:r>
        <w:rPr>
          <w:rFonts w:ascii="Arial"/>
          <w:b/>
          <w:w w:val="110"/>
          <w:sz w:val="15"/>
        </w:rPr>
        <w:t>ACTION</w:t>
      </w:r>
      <w:r>
        <w:rPr>
          <w:rFonts w:ascii="Arial"/>
          <w:b/>
          <w:w w:val="110"/>
          <w:sz w:val="18"/>
        </w:rPr>
        <w:t>: </w:t>
      </w:r>
      <w:r>
        <w:rPr>
          <w:w w:val="110"/>
          <w:sz w:val="18"/>
        </w:rPr>
        <w:t>Proposed rule.</w:t>
      </w:r>
    </w:p>
    <w:p>
      <w:pPr>
        <w:pStyle w:val="BodyText"/>
        <w:spacing w:line="240" w:lineRule="auto" w:before="3"/>
        <w:ind w:left="0"/>
        <w:rPr>
          <w:sz w:val="5"/>
        </w:rPr>
      </w:pPr>
    </w:p>
    <w:p>
      <w:pPr>
        <w:pStyle w:val="BodyText"/>
        <w:spacing w:line="20" w:lineRule="exact"/>
        <w:ind w:left="137"/>
        <w:rPr>
          <w:sz w:val="2"/>
        </w:rPr>
      </w:pPr>
      <w:r>
        <w:rPr>
          <w:sz w:val="2"/>
        </w:rPr>
        <w:pict>
          <v:group style="width:168.3pt;height:.3pt;mso-position-horizontal-relative:char;mso-position-vertical-relative:line" coordorigin="0,0" coordsize="3366,6">
            <v:line style="position:absolute" from="3,3" to="3363,3" stroked="true" strokeweight=".3pt" strokecolor="#000000"/>
          </v:group>
        </w:pict>
      </w:r>
      <w:r>
        <w:rPr>
          <w:sz w:val="2"/>
        </w:rPr>
      </w:r>
    </w:p>
    <w:p>
      <w:pPr>
        <w:pStyle w:val="BodyText"/>
        <w:spacing w:before="66"/>
        <w:ind w:right="148" w:hanging="1"/>
      </w:pPr>
      <w:r>
        <w:rPr>
          <w:rFonts w:ascii="Arial" w:hAnsi="Arial"/>
          <w:b/>
          <w:w w:val="115"/>
          <w:sz w:val="15"/>
        </w:rPr>
        <w:t>SUMMARY</w:t>
      </w:r>
      <w:r>
        <w:rPr>
          <w:rFonts w:ascii="Arial" w:hAnsi="Arial"/>
          <w:b/>
          <w:w w:val="115"/>
        </w:rPr>
        <w:t>:</w:t>
      </w:r>
      <w:r>
        <w:rPr>
          <w:rFonts w:ascii="Arial" w:hAnsi="Arial"/>
          <w:b/>
          <w:spacing w:val="-40"/>
          <w:w w:val="115"/>
        </w:rPr>
        <w:t> </w:t>
      </w:r>
      <w:r>
        <w:rPr>
          <w:w w:val="115"/>
        </w:rPr>
        <w:t>The</w:t>
      </w:r>
      <w:r>
        <w:rPr>
          <w:spacing w:val="-34"/>
          <w:w w:val="115"/>
        </w:rPr>
        <w:t> </w:t>
      </w:r>
      <w:r>
        <w:rPr>
          <w:w w:val="115"/>
        </w:rPr>
        <w:t>DoD</w:t>
      </w:r>
      <w:r>
        <w:rPr>
          <w:spacing w:val="-34"/>
          <w:w w:val="115"/>
        </w:rPr>
        <w:t> </w:t>
      </w:r>
      <w:r>
        <w:rPr>
          <w:w w:val="115"/>
        </w:rPr>
        <w:t>proposes</w:t>
      </w:r>
      <w:r>
        <w:rPr>
          <w:spacing w:val="-34"/>
          <w:w w:val="115"/>
        </w:rPr>
        <w:t> </w:t>
      </w:r>
      <w:r>
        <w:rPr>
          <w:w w:val="115"/>
        </w:rPr>
        <w:t>to</w:t>
      </w:r>
      <w:r>
        <w:rPr>
          <w:spacing w:val="-34"/>
          <w:w w:val="115"/>
        </w:rPr>
        <w:t> </w:t>
      </w:r>
      <w:r>
        <w:rPr>
          <w:w w:val="115"/>
        </w:rPr>
        <w:t>identify the proper address and notification method for an entity making a request for indemnification or defense, or providing</w:t>
      </w:r>
      <w:r>
        <w:rPr>
          <w:spacing w:val="-9"/>
          <w:w w:val="115"/>
        </w:rPr>
        <w:t> </w:t>
      </w:r>
      <w:r>
        <w:rPr>
          <w:w w:val="115"/>
        </w:rPr>
        <w:t>notice</w:t>
      </w:r>
      <w:r>
        <w:rPr>
          <w:spacing w:val="-9"/>
          <w:w w:val="115"/>
        </w:rPr>
        <w:t> </w:t>
      </w:r>
      <w:r>
        <w:rPr>
          <w:w w:val="115"/>
        </w:rPr>
        <w:t>to</w:t>
      </w:r>
      <w:r>
        <w:rPr>
          <w:spacing w:val="-9"/>
          <w:w w:val="115"/>
        </w:rPr>
        <w:t> </w:t>
      </w:r>
      <w:r>
        <w:rPr>
          <w:w w:val="115"/>
        </w:rPr>
        <w:t>DoD,</w:t>
      </w:r>
      <w:r>
        <w:rPr>
          <w:spacing w:val="-9"/>
          <w:w w:val="115"/>
        </w:rPr>
        <w:t> </w:t>
      </w:r>
      <w:r>
        <w:rPr>
          <w:w w:val="115"/>
        </w:rPr>
        <w:t>of</w:t>
      </w:r>
      <w:r>
        <w:rPr>
          <w:spacing w:val="-9"/>
          <w:w w:val="115"/>
        </w:rPr>
        <w:t> </w:t>
      </w:r>
      <w:r>
        <w:rPr>
          <w:w w:val="115"/>
        </w:rPr>
        <w:t>a</w:t>
      </w:r>
      <w:r>
        <w:rPr>
          <w:spacing w:val="-9"/>
          <w:w w:val="115"/>
        </w:rPr>
        <w:t> </w:t>
      </w:r>
      <w:r>
        <w:rPr>
          <w:w w:val="115"/>
        </w:rPr>
        <w:t>third-party claim under section 330 of the National Defense Authorization Act for Fiscal Year 1993, as amended (hereinafter ‘‘section</w:t>
      </w:r>
      <w:r>
        <w:rPr>
          <w:spacing w:val="-22"/>
          <w:w w:val="115"/>
        </w:rPr>
        <w:t> </w:t>
      </w:r>
      <w:r>
        <w:rPr>
          <w:w w:val="115"/>
        </w:rPr>
        <w:t>330’’),</w:t>
      </w:r>
      <w:r>
        <w:rPr>
          <w:spacing w:val="-22"/>
          <w:w w:val="115"/>
        </w:rPr>
        <w:t> </w:t>
      </w:r>
      <w:r>
        <w:rPr>
          <w:w w:val="115"/>
        </w:rPr>
        <w:t>or</w:t>
      </w:r>
      <w:r>
        <w:rPr>
          <w:spacing w:val="-22"/>
          <w:w w:val="115"/>
        </w:rPr>
        <w:t> </w:t>
      </w:r>
      <w:r>
        <w:rPr>
          <w:w w:val="115"/>
        </w:rPr>
        <w:t>under</w:t>
      </w:r>
      <w:r>
        <w:rPr>
          <w:spacing w:val="-22"/>
          <w:w w:val="115"/>
        </w:rPr>
        <w:t> </w:t>
      </w:r>
      <w:r>
        <w:rPr>
          <w:w w:val="115"/>
        </w:rPr>
        <w:t>section</w:t>
      </w:r>
      <w:r>
        <w:rPr>
          <w:spacing w:val="-22"/>
          <w:w w:val="115"/>
        </w:rPr>
        <w:t> </w:t>
      </w:r>
      <w:r>
        <w:rPr>
          <w:w w:val="115"/>
        </w:rPr>
        <w:t>1502(e) of</w:t>
      </w:r>
      <w:r>
        <w:rPr>
          <w:spacing w:val="-13"/>
          <w:w w:val="115"/>
        </w:rPr>
        <w:t> </w:t>
      </w:r>
      <w:r>
        <w:rPr>
          <w:w w:val="115"/>
        </w:rPr>
        <w:t>the</w:t>
      </w:r>
      <w:r>
        <w:rPr>
          <w:spacing w:val="-13"/>
          <w:w w:val="115"/>
        </w:rPr>
        <w:t> </w:t>
      </w:r>
      <w:r>
        <w:rPr>
          <w:w w:val="115"/>
        </w:rPr>
        <w:t>Floyd</w:t>
      </w:r>
      <w:r>
        <w:rPr>
          <w:spacing w:val="-13"/>
          <w:w w:val="115"/>
        </w:rPr>
        <w:t> </w:t>
      </w:r>
      <w:r>
        <w:rPr>
          <w:w w:val="115"/>
        </w:rPr>
        <w:t>D.</w:t>
      </w:r>
      <w:r>
        <w:rPr>
          <w:spacing w:val="-13"/>
          <w:w w:val="115"/>
        </w:rPr>
        <w:t> </w:t>
      </w:r>
      <w:r>
        <w:rPr>
          <w:w w:val="115"/>
        </w:rPr>
        <w:t>Spence</w:t>
      </w:r>
      <w:r>
        <w:rPr>
          <w:spacing w:val="-13"/>
          <w:w w:val="115"/>
        </w:rPr>
        <w:t> </w:t>
      </w:r>
      <w:r>
        <w:rPr>
          <w:w w:val="115"/>
        </w:rPr>
        <w:t>National</w:t>
      </w:r>
      <w:r>
        <w:rPr>
          <w:spacing w:val="-13"/>
          <w:w w:val="115"/>
        </w:rPr>
        <w:t> </w:t>
      </w:r>
      <w:r>
        <w:rPr>
          <w:w w:val="115"/>
        </w:rPr>
        <w:t>Defense Authorization Act for Fiscal Year 2001, (hereinafter ‘‘section 1502(e)’’). This rule also identifies the documentation required to demonstrate proof of any claim, loss, or damage for indemnification or defense or for providing notice to DoD of a third-party claim. This rule also provides the mailing address for such requests for indemnification or defense or notice to DoD of a third-party claim to be filed with DoD, Office of General Counsel, Deputy General Counsel for Environment, Energy, and Installations (DoDGC(EE&amp;I)). This will allow for timely review and greater efficiency in screening requests for indemnification or defense by providing clarity to requesters.</w:t>
      </w:r>
    </w:p>
    <w:p>
      <w:pPr>
        <w:pStyle w:val="BodyText"/>
        <w:spacing w:before="80"/>
        <w:ind w:right="468" w:hanging="1"/>
      </w:pPr>
      <w:r>
        <w:rPr>
          <w:rFonts w:ascii="Arial"/>
          <w:b/>
          <w:w w:val="115"/>
          <w:sz w:val="15"/>
        </w:rPr>
        <w:t>DATES</w:t>
      </w:r>
      <w:r>
        <w:rPr>
          <w:rFonts w:ascii="Arial"/>
          <w:b/>
          <w:w w:val="115"/>
        </w:rPr>
        <w:t>: </w:t>
      </w:r>
      <w:r>
        <w:rPr>
          <w:w w:val="115"/>
        </w:rPr>
        <w:t>Written comments on this proposed rule will be accepted on or before February 6, 2017.</w:t>
      </w:r>
    </w:p>
    <w:p>
      <w:pPr>
        <w:pStyle w:val="BodyText"/>
        <w:spacing w:before="40"/>
        <w:ind w:right="169" w:hanging="1"/>
      </w:pPr>
      <w:r>
        <w:rPr>
          <w:rFonts w:ascii="Arial"/>
          <w:b/>
          <w:w w:val="110"/>
          <w:sz w:val="15"/>
        </w:rPr>
        <w:t>ADDRESSES</w:t>
      </w:r>
      <w:r>
        <w:rPr>
          <w:rFonts w:ascii="Arial"/>
          <w:b/>
          <w:w w:val="110"/>
        </w:rPr>
        <w:t>:</w:t>
      </w:r>
      <w:r>
        <w:rPr>
          <w:rFonts w:ascii="Arial"/>
          <w:b/>
          <w:spacing w:val="-21"/>
          <w:w w:val="110"/>
        </w:rPr>
        <w:t> </w:t>
      </w:r>
      <w:r>
        <w:rPr>
          <w:w w:val="110"/>
        </w:rPr>
        <w:t>You</w:t>
      </w:r>
      <w:r>
        <w:rPr>
          <w:spacing w:val="-16"/>
          <w:w w:val="110"/>
        </w:rPr>
        <w:t> </w:t>
      </w:r>
      <w:r>
        <w:rPr>
          <w:w w:val="110"/>
        </w:rPr>
        <w:t>may</w:t>
      </w:r>
      <w:r>
        <w:rPr>
          <w:spacing w:val="-16"/>
          <w:w w:val="110"/>
        </w:rPr>
        <w:t> </w:t>
      </w:r>
      <w:r>
        <w:rPr>
          <w:w w:val="110"/>
        </w:rPr>
        <w:t>submit</w:t>
      </w:r>
      <w:r>
        <w:rPr>
          <w:spacing w:val="-16"/>
          <w:w w:val="110"/>
        </w:rPr>
        <w:t> </w:t>
      </w:r>
      <w:r>
        <w:rPr>
          <w:w w:val="110"/>
        </w:rPr>
        <w:t>comments, </w:t>
      </w:r>
      <w:r>
        <w:rPr>
          <w:w w:val="115"/>
        </w:rPr>
        <w:t>identified by docket number and/or Regulatory Information Number (RIN) number and title, by any of the following</w:t>
      </w:r>
      <w:r>
        <w:rPr>
          <w:spacing w:val="-17"/>
          <w:w w:val="115"/>
        </w:rPr>
        <w:t> </w:t>
      </w:r>
      <w:r>
        <w:rPr>
          <w:w w:val="115"/>
        </w:rPr>
        <w:t>methods:</w:t>
      </w:r>
    </w:p>
    <w:p>
      <w:pPr>
        <w:pStyle w:val="ListParagraph"/>
        <w:numPr>
          <w:ilvl w:val="3"/>
          <w:numId w:val="14"/>
        </w:numPr>
        <w:tabs>
          <w:tab w:pos="503" w:val="left" w:leader="none"/>
        </w:tabs>
        <w:spacing w:line="200" w:lineRule="exact" w:before="0" w:after="0"/>
        <w:ind w:left="140" w:right="293" w:firstLine="180"/>
        <w:jc w:val="left"/>
        <w:rPr>
          <w:sz w:val="18"/>
        </w:rPr>
      </w:pPr>
      <w:r>
        <w:rPr>
          <w:rFonts w:ascii="Palatino Linotype"/>
          <w:i/>
          <w:w w:val="115"/>
          <w:sz w:val="18"/>
        </w:rPr>
        <w:t>Federal Rulemaking Portal:</w:t>
      </w:r>
      <w:r>
        <w:rPr>
          <w:rFonts w:ascii="Palatino Linotype"/>
          <w:i/>
          <w:spacing w:val="-24"/>
          <w:w w:val="115"/>
          <w:sz w:val="18"/>
        </w:rPr>
        <w:t> </w:t>
      </w:r>
      <w:hyperlink r:id="rId9">
        <w:r>
          <w:rPr>
            <w:rFonts w:ascii="Palatino Linotype"/>
            <w:i/>
            <w:w w:val="115"/>
            <w:sz w:val="18"/>
          </w:rPr>
          <w:t>http://</w:t>
        </w:r>
      </w:hyperlink>
      <w:r>
        <w:rPr>
          <w:rFonts w:ascii="Palatino Linotype"/>
          <w:i/>
          <w:w w:val="115"/>
          <w:sz w:val="18"/>
        </w:rPr>
        <w:t> </w:t>
      </w:r>
      <w:hyperlink r:id="rId9">
        <w:r>
          <w:rPr>
            <w:rFonts w:ascii="Palatino Linotype"/>
            <w:i/>
            <w:w w:val="115"/>
            <w:sz w:val="18"/>
          </w:rPr>
          <w:t>www.regulations.gov.</w:t>
        </w:r>
      </w:hyperlink>
      <w:r>
        <w:rPr>
          <w:rFonts w:ascii="Palatino Linotype"/>
          <w:i/>
          <w:w w:val="115"/>
          <w:sz w:val="18"/>
        </w:rPr>
        <w:t> </w:t>
      </w:r>
      <w:r>
        <w:rPr>
          <w:w w:val="115"/>
          <w:sz w:val="18"/>
        </w:rPr>
        <w:t>Follow the instructions for submitting</w:t>
      </w:r>
      <w:r>
        <w:rPr>
          <w:spacing w:val="5"/>
          <w:w w:val="115"/>
          <w:sz w:val="18"/>
        </w:rPr>
        <w:t> </w:t>
      </w:r>
      <w:r>
        <w:rPr>
          <w:w w:val="115"/>
          <w:sz w:val="18"/>
        </w:rPr>
        <w:t>comments.</w:t>
      </w:r>
    </w:p>
    <w:p>
      <w:pPr>
        <w:pStyle w:val="ListParagraph"/>
        <w:numPr>
          <w:ilvl w:val="3"/>
          <w:numId w:val="14"/>
        </w:numPr>
        <w:tabs>
          <w:tab w:pos="503" w:val="left" w:leader="none"/>
        </w:tabs>
        <w:spacing w:line="200" w:lineRule="exact" w:before="0" w:after="0"/>
        <w:ind w:left="140" w:right="184" w:firstLine="180"/>
        <w:jc w:val="left"/>
        <w:rPr>
          <w:sz w:val="18"/>
        </w:rPr>
      </w:pPr>
      <w:r>
        <w:rPr>
          <w:rFonts w:ascii="Palatino Linotype"/>
          <w:i/>
          <w:w w:val="110"/>
          <w:sz w:val="18"/>
        </w:rPr>
        <w:t>Mail: </w:t>
      </w:r>
      <w:r>
        <w:rPr>
          <w:w w:val="110"/>
          <w:sz w:val="18"/>
        </w:rPr>
        <w:t>Department of Defense, Office of the Deputy Chief </w:t>
      </w:r>
      <w:r>
        <w:rPr>
          <w:spacing w:val="4"/>
          <w:w w:val="110"/>
          <w:sz w:val="18"/>
        </w:rPr>
        <w:t> </w:t>
      </w:r>
      <w:r>
        <w:rPr>
          <w:w w:val="110"/>
          <w:sz w:val="18"/>
        </w:rPr>
        <w:t>Management</w:t>
      </w:r>
    </w:p>
    <w:sectPr>
      <w:type w:val="continuous"/>
      <w:pgSz w:w="12240" w:h="15840"/>
      <w:pgMar w:top="1040" w:bottom="280" w:left="760" w:right="760"/>
      <w:cols w:num="3" w:equalWidth="0">
        <w:col w:w="3500" w:space="40"/>
        <w:col w:w="3491" w:space="49"/>
        <w:col w:w="36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46408" from="45pt,48pt" to="567pt,48pt" stroked="true" strokeweight="2.2pt" strokecolor="#000000">
          <w10:wrap type="none"/>
        </v:line>
      </w:pict>
    </w:r>
    <w:r>
      <w:rPr/>
      <w:pict>
        <v:line style="position:absolute;mso-position-horizontal-relative:page;mso-position-vertical-relative:page;z-index:-46384" from="45pt,52pt" to="567pt,52pt" stroked="true" strokeweight=".3pt" strokecolor="#000000">
          <w10:wrap type="none"/>
        </v:line>
      </w:pict>
    </w:r>
    <w:r>
      <w:rPr/>
      <w:pict>
        <v:shapetype id="_x0000_t202" o:spt="202" coordsize="21600,21600" path="m,l,21600r21600,l21600,xe">
          <v:stroke joinstyle="miter"/>
          <v:path gradientshapeok="t" o:connecttype="rect"/>
        </v:shapetype>
        <v:shape style="position:absolute;margin-left:534.419983pt;margin-top:32.270271pt;width:34.6pt;height:13pt;mso-position-horizontal-relative:page;mso-position-vertical-relative:page;z-index:-46360" type="#_x0000_t202" filled="false" stroked="false">
          <v:textbox inset="0,0,0,0">
            <w:txbxContent>
              <w:p>
                <w:pPr>
                  <w:spacing w:line="242" w:lineRule="exact" w:before="0"/>
                  <w:ind w:left="40" w:right="0" w:firstLine="0"/>
                  <w:jc w:val="left"/>
                  <w:rPr>
                    <w:b/>
                    <w:sz w:val="22"/>
                  </w:rPr>
                </w:pPr>
                <w:r>
                  <w:rPr/>
                  <w:fldChar w:fldCharType="begin"/>
                </w:r>
                <w:r>
                  <w:rPr>
                    <w:b/>
                    <w:w w:val="110"/>
                    <w:sz w:val="22"/>
                  </w:rPr>
                  <w:instrText> PAGE </w:instrText>
                </w:r>
                <w:r>
                  <w:rPr/>
                  <w:fldChar w:fldCharType="separate"/>
                </w:r>
                <w:r>
                  <w:rPr/>
                  <w:t>88147</w:t>
                </w:r>
                <w:r>
                  <w:rPr/>
                  <w:fldChar w:fldCharType="end"/>
                </w:r>
              </w:p>
            </w:txbxContent>
          </v:textbox>
          <w10:wrap type="none"/>
        </v:shape>
      </w:pict>
    </w:r>
    <w:r>
      <w:rPr/>
      <w:pict>
        <v:shape style="position:absolute;margin-left:108.220001pt;margin-top:33.063881pt;width:395.4pt;height:12.05pt;mso-position-horizontal-relative:page;mso-position-vertical-relative:page;z-index:-46336" type="#_x0000_t202" filled="false" stroked="false">
          <v:textbox inset="0,0,0,0">
            <w:txbxContent>
              <w:p>
                <w:pPr>
                  <w:spacing w:line="222" w:lineRule="exact" w:before="0"/>
                  <w:ind w:left="20" w:right="0" w:firstLine="0"/>
                  <w:jc w:val="left"/>
                  <w:rPr>
                    <w:sz w:val="20"/>
                  </w:rPr>
                </w:pPr>
                <w:r>
                  <w:rPr>
                    <w:b/>
                    <w:w w:val="115"/>
                    <w:sz w:val="20"/>
                  </w:rPr>
                  <w:t>Federal</w:t>
                </w:r>
                <w:r>
                  <w:rPr>
                    <w:b/>
                    <w:spacing w:val="6"/>
                    <w:w w:val="115"/>
                    <w:sz w:val="20"/>
                  </w:rPr>
                  <w:t> </w:t>
                </w:r>
                <w:r>
                  <w:rPr>
                    <w:b/>
                    <w:w w:val="115"/>
                    <w:sz w:val="20"/>
                  </w:rPr>
                  <w:t>Register</w:t>
                </w:r>
                <w:r>
                  <w:rPr>
                    <w:b/>
                    <w:spacing w:val="-37"/>
                    <w:w w:val="115"/>
                    <w:sz w:val="20"/>
                  </w:rPr>
                  <w:t> </w:t>
                </w:r>
                <w:r>
                  <w:rPr>
                    <w:w w:val="115"/>
                    <w:sz w:val="20"/>
                  </w:rPr>
                  <w:t>/</w:t>
                </w:r>
                <w:r>
                  <w:rPr>
                    <w:spacing w:val="-37"/>
                    <w:w w:val="115"/>
                    <w:sz w:val="20"/>
                  </w:rPr>
                  <w:t> </w:t>
                </w:r>
                <w:r>
                  <w:rPr>
                    <w:w w:val="115"/>
                    <w:sz w:val="20"/>
                  </w:rPr>
                  <w:t>Vol.</w:t>
                </w:r>
                <w:r>
                  <w:rPr>
                    <w:spacing w:val="6"/>
                    <w:w w:val="115"/>
                    <w:sz w:val="20"/>
                  </w:rPr>
                  <w:t> </w:t>
                </w:r>
                <w:r>
                  <w:rPr>
                    <w:w w:val="115"/>
                    <w:sz w:val="20"/>
                  </w:rPr>
                  <w:t>81,</w:t>
                </w:r>
                <w:r>
                  <w:rPr>
                    <w:spacing w:val="6"/>
                    <w:w w:val="115"/>
                    <w:sz w:val="20"/>
                  </w:rPr>
                  <w:t> </w:t>
                </w:r>
                <w:r>
                  <w:rPr>
                    <w:w w:val="115"/>
                    <w:sz w:val="20"/>
                  </w:rPr>
                  <w:t>No.</w:t>
                </w:r>
                <w:r>
                  <w:rPr>
                    <w:spacing w:val="6"/>
                    <w:w w:val="115"/>
                    <w:sz w:val="20"/>
                  </w:rPr>
                  <w:t> </w:t>
                </w:r>
                <w:r>
                  <w:rPr>
                    <w:w w:val="115"/>
                    <w:sz w:val="20"/>
                  </w:rPr>
                  <w:t>235</w:t>
                </w:r>
                <w:r>
                  <w:rPr>
                    <w:spacing w:val="-37"/>
                    <w:w w:val="115"/>
                    <w:sz w:val="20"/>
                  </w:rPr>
                  <w:t> </w:t>
                </w:r>
                <w:r>
                  <w:rPr>
                    <w:w w:val="115"/>
                    <w:sz w:val="20"/>
                  </w:rPr>
                  <w:t>/</w:t>
                </w:r>
                <w:r>
                  <w:rPr>
                    <w:spacing w:val="-37"/>
                    <w:w w:val="115"/>
                    <w:sz w:val="20"/>
                  </w:rPr>
                  <w:t> </w:t>
                </w:r>
                <w:r>
                  <w:rPr>
                    <w:w w:val="115"/>
                    <w:sz w:val="20"/>
                  </w:rPr>
                  <w:t>Wednesday,</w:t>
                </w:r>
                <w:r>
                  <w:rPr>
                    <w:spacing w:val="6"/>
                    <w:w w:val="115"/>
                    <w:sz w:val="20"/>
                  </w:rPr>
                  <w:t> </w:t>
                </w:r>
                <w:r>
                  <w:rPr>
                    <w:w w:val="115"/>
                    <w:sz w:val="20"/>
                  </w:rPr>
                  <w:t>December</w:t>
                </w:r>
                <w:r>
                  <w:rPr>
                    <w:spacing w:val="6"/>
                    <w:w w:val="115"/>
                    <w:sz w:val="20"/>
                  </w:rPr>
                  <w:t> </w:t>
                </w:r>
                <w:r>
                  <w:rPr>
                    <w:w w:val="115"/>
                    <w:sz w:val="20"/>
                  </w:rPr>
                  <w:t>7,</w:t>
                </w:r>
                <w:r>
                  <w:rPr>
                    <w:spacing w:val="6"/>
                    <w:w w:val="115"/>
                    <w:sz w:val="20"/>
                  </w:rPr>
                  <w:t> </w:t>
                </w:r>
                <w:r>
                  <w:rPr>
                    <w:w w:val="115"/>
                    <w:sz w:val="20"/>
                  </w:rPr>
                  <w:t>2016</w:t>
                </w:r>
                <w:r>
                  <w:rPr>
                    <w:spacing w:val="-37"/>
                    <w:w w:val="115"/>
                    <w:sz w:val="20"/>
                  </w:rPr>
                  <w:t> </w:t>
                </w:r>
                <w:r>
                  <w:rPr>
                    <w:w w:val="115"/>
                    <w:sz w:val="20"/>
                  </w:rPr>
                  <w:t>/</w:t>
                </w:r>
                <w:r>
                  <w:rPr>
                    <w:spacing w:val="-37"/>
                    <w:w w:val="115"/>
                    <w:sz w:val="20"/>
                  </w:rPr>
                  <w:t> </w:t>
                </w:r>
                <w:r>
                  <w:rPr>
                    <w:w w:val="115"/>
                    <w:sz w:val="20"/>
                  </w:rPr>
                  <w:t>Proposed</w:t>
                </w:r>
                <w:r>
                  <w:rPr>
                    <w:spacing w:val="6"/>
                    <w:w w:val="115"/>
                    <w:sz w:val="20"/>
                  </w:rPr>
                  <w:t> </w:t>
                </w:r>
                <w:r>
                  <w:rPr>
                    <w:w w:val="115"/>
                    <w:sz w:val="20"/>
                  </w:rPr>
                  <w:t>Rules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46312" from="45pt,48pt" to="567pt,48pt" stroked="true" strokeweight="2.2pt" strokecolor="#000000">
          <w10:wrap type="none"/>
        </v:line>
      </w:pict>
    </w:r>
    <w:r>
      <w:rPr/>
      <w:pict>
        <v:line style="position:absolute;mso-position-horizontal-relative:page;mso-position-vertical-relative:page;z-index:-46288" from="45pt,52pt" to="567pt,52pt" stroked="true" strokeweight=".3pt" strokecolor="#000000">
          <w10:wrap type="none"/>
        </v:line>
      </w:pict>
    </w:r>
    <w:r>
      <w:rPr/>
      <w:pict>
        <v:shape style="position:absolute;margin-left:43pt;margin-top:32.270271pt;width:34.6pt;height:13pt;mso-position-horizontal-relative:page;mso-position-vertical-relative:page;z-index:-46264" type="#_x0000_t202" filled="false" stroked="false">
          <v:textbox inset="0,0,0,0">
            <w:txbxContent>
              <w:p>
                <w:pPr>
                  <w:spacing w:line="242" w:lineRule="exact" w:before="0"/>
                  <w:ind w:left="40" w:right="0" w:firstLine="0"/>
                  <w:jc w:val="left"/>
                  <w:rPr>
                    <w:b/>
                    <w:sz w:val="22"/>
                  </w:rPr>
                </w:pPr>
                <w:r>
                  <w:rPr/>
                  <w:fldChar w:fldCharType="begin"/>
                </w:r>
                <w:r>
                  <w:rPr>
                    <w:b/>
                    <w:w w:val="110"/>
                    <w:sz w:val="22"/>
                  </w:rPr>
                  <w:instrText> PAGE </w:instrText>
                </w:r>
                <w:r>
                  <w:rPr/>
                  <w:fldChar w:fldCharType="separate"/>
                </w:r>
                <w:r>
                  <w:rPr/>
                  <w:t>88148</w:t>
                </w:r>
                <w:r>
                  <w:rPr/>
                  <w:fldChar w:fldCharType="end"/>
                </w:r>
              </w:p>
            </w:txbxContent>
          </v:textbox>
          <w10:wrap type="none"/>
        </v:shape>
      </w:pict>
    </w:r>
    <w:r>
      <w:rPr/>
      <w:pict>
        <v:shape style="position:absolute;margin-left:108.220001pt;margin-top:33.063881pt;width:395.4pt;height:12.05pt;mso-position-horizontal-relative:page;mso-position-vertical-relative:page;z-index:-46240" type="#_x0000_t202" filled="false" stroked="false">
          <v:textbox inset="0,0,0,0">
            <w:txbxContent>
              <w:p>
                <w:pPr>
                  <w:spacing w:line="222" w:lineRule="exact" w:before="0"/>
                  <w:ind w:left="20" w:right="0" w:firstLine="0"/>
                  <w:jc w:val="left"/>
                  <w:rPr>
                    <w:sz w:val="20"/>
                  </w:rPr>
                </w:pPr>
                <w:r>
                  <w:rPr>
                    <w:b/>
                    <w:w w:val="115"/>
                    <w:sz w:val="20"/>
                  </w:rPr>
                  <w:t>Federal</w:t>
                </w:r>
                <w:r>
                  <w:rPr>
                    <w:b/>
                    <w:spacing w:val="6"/>
                    <w:w w:val="115"/>
                    <w:sz w:val="20"/>
                  </w:rPr>
                  <w:t> </w:t>
                </w:r>
                <w:r>
                  <w:rPr>
                    <w:b/>
                    <w:w w:val="115"/>
                    <w:sz w:val="20"/>
                  </w:rPr>
                  <w:t>Register</w:t>
                </w:r>
                <w:r>
                  <w:rPr>
                    <w:b/>
                    <w:spacing w:val="-37"/>
                    <w:w w:val="115"/>
                    <w:sz w:val="20"/>
                  </w:rPr>
                  <w:t> </w:t>
                </w:r>
                <w:r>
                  <w:rPr>
                    <w:w w:val="115"/>
                    <w:sz w:val="20"/>
                  </w:rPr>
                  <w:t>/</w:t>
                </w:r>
                <w:r>
                  <w:rPr>
                    <w:spacing w:val="-37"/>
                    <w:w w:val="115"/>
                    <w:sz w:val="20"/>
                  </w:rPr>
                  <w:t> </w:t>
                </w:r>
                <w:r>
                  <w:rPr>
                    <w:w w:val="115"/>
                    <w:sz w:val="20"/>
                  </w:rPr>
                  <w:t>Vol.</w:t>
                </w:r>
                <w:r>
                  <w:rPr>
                    <w:spacing w:val="6"/>
                    <w:w w:val="115"/>
                    <w:sz w:val="20"/>
                  </w:rPr>
                  <w:t> </w:t>
                </w:r>
                <w:r>
                  <w:rPr>
                    <w:w w:val="115"/>
                    <w:sz w:val="20"/>
                  </w:rPr>
                  <w:t>81,</w:t>
                </w:r>
                <w:r>
                  <w:rPr>
                    <w:spacing w:val="6"/>
                    <w:w w:val="115"/>
                    <w:sz w:val="20"/>
                  </w:rPr>
                  <w:t> </w:t>
                </w:r>
                <w:r>
                  <w:rPr>
                    <w:w w:val="115"/>
                    <w:sz w:val="20"/>
                  </w:rPr>
                  <w:t>No.</w:t>
                </w:r>
                <w:r>
                  <w:rPr>
                    <w:spacing w:val="6"/>
                    <w:w w:val="115"/>
                    <w:sz w:val="20"/>
                  </w:rPr>
                  <w:t> </w:t>
                </w:r>
                <w:r>
                  <w:rPr>
                    <w:w w:val="115"/>
                    <w:sz w:val="20"/>
                  </w:rPr>
                  <w:t>235</w:t>
                </w:r>
                <w:r>
                  <w:rPr>
                    <w:spacing w:val="-37"/>
                    <w:w w:val="115"/>
                    <w:sz w:val="20"/>
                  </w:rPr>
                  <w:t> </w:t>
                </w:r>
                <w:r>
                  <w:rPr>
                    <w:w w:val="115"/>
                    <w:sz w:val="20"/>
                  </w:rPr>
                  <w:t>/</w:t>
                </w:r>
                <w:r>
                  <w:rPr>
                    <w:spacing w:val="-37"/>
                    <w:w w:val="115"/>
                    <w:sz w:val="20"/>
                  </w:rPr>
                  <w:t> </w:t>
                </w:r>
                <w:r>
                  <w:rPr>
                    <w:w w:val="115"/>
                    <w:sz w:val="20"/>
                  </w:rPr>
                  <w:t>Wednesday,</w:t>
                </w:r>
                <w:r>
                  <w:rPr>
                    <w:spacing w:val="6"/>
                    <w:w w:val="115"/>
                    <w:sz w:val="20"/>
                  </w:rPr>
                  <w:t> </w:t>
                </w:r>
                <w:r>
                  <w:rPr>
                    <w:w w:val="115"/>
                    <w:sz w:val="20"/>
                  </w:rPr>
                  <w:t>December</w:t>
                </w:r>
                <w:r>
                  <w:rPr>
                    <w:spacing w:val="6"/>
                    <w:w w:val="115"/>
                    <w:sz w:val="20"/>
                  </w:rPr>
                  <w:t> </w:t>
                </w:r>
                <w:r>
                  <w:rPr>
                    <w:w w:val="115"/>
                    <w:sz w:val="20"/>
                  </w:rPr>
                  <w:t>7,</w:t>
                </w:r>
                <w:r>
                  <w:rPr>
                    <w:spacing w:val="6"/>
                    <w:w w:val="115"/>
                    <w:sz w:val="20"/>
                  </w:rPr>
                  <w:t> </w:t>
                </w:r>
                <w:r>
                  <w:rPr>
                    <w:w w:val="115"/>
                    <w:sz w:val="20"/>
                  </w:rPr>
                  <w:t>2016</w:t>
                </w:r>
                <w:r>
                  <w:rPr>
                    <w:spacing w:val="-37"/>
                    <w:w w:val="115"/>
                    <w:sz w:val="20"/>
                  </w:rPr>
                  <w:t> </w:t>
                </w:r>
                <w:r>
                  <w:rPr>
                    <w:w w:val="115"/>
                    <w:sz w:val="20"/>
                  </w:rPr>
                  <w:t>/</w:t>
                </w:r>
                <w:r>
                  <w:rPr>
                    <w:spacing w:val="-37"/>
                    <w:w w:val="115"/>
                    <w:sz w:val="20"/>
                  </w:rPr>
                  <w:t> </w:t>
                </w:r>
                <w:r>
                  <w:rPr>
                    <w:w w:val="115"/>
                    <w:sz w:val="20"/>
                  </w:rPr>
                  <w:t>Proposed</w:t>
                </w:r>
                <w:r>
                  <w:rPr>
                    <w:spacing w:val="6"/>
                    <w:w w:val="115"/>
                    <w:sz w:val="20"/>
                  </w:rPr>
                  <w:t> </w:t>
                </w:r>
                <w:r>
                  <w:rPr>
                    <w:w w:val="115"/>
                    <w:sz w:val="20"/>
                  </w:rPr>
                  <w:t>Rules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Roman"/>
      <w:lvlText w:val="%1."/>
      <w:lvlJc w:val="left"/>
      <w:pPr>
        <w:ind w:left="140" w:hanging="151"/>
        <w:jc w:val="left"/>
      </w:pPr>
      <w:rPr>
        <w:rFonts w:hint="default" w:ascii="Times New Roman" w:hAnsi="Times New Roman" w:eastAsia="Times New Roman" w:cs="Times New Roman"/>
        <w:b/>
        <w:bCs/>
        <w:w w:val="104"/>
        <w:sz w:val="16"/>
        <w:szCs w:val="16"/>
      </w:rPr>
    </w:lvl>
    <w:lvl w:ilvl="1">
      <w:start w:val="1"/>
      <w:numFmt w:val="bullet"/>
      <w:lvlText w:val="•"/>
      <w:lvlJc w:val="left"/>
      <w:pPr>
        <w:ind w:left="490" w:hanging="151"/>
      </w:pPr>
      <w:rPr>
        <w:rFonts w:hint="default"/>
      </w:rPr>
    </w:lvl>
    <w:lvl w:ilvl="2">
      <w:start w:val="1"/>
      <w:numFmt w:val="bullet"/>
      <w:lvlText w:val="•"/>
      <w:lvlJc w:val="left"/>
      <w:pPr>
        <w:ind w:left="840" w:hanging="151"/>
      </w:pPr>
      <w:rPr>
        <w:rFonts w:hint="default"/>
      </w:rPr>
    </w:lvl>
    <w:lvl w:ilvl="3">
      <w:start w:val="1"/>
      <w:numFmt w:val="bullet"/>
      <w:lvlText w:val="•"/>
      <w:lvlJc w:val="left"/>
      <w:pPr>
        <w:ind w:left="1190" w:hanging="151"/>
      </w:pPr>
      <w:rPr>
        <w:rFonts w:hint="default"/>
      </w:rPr>
    </w:lvl>
    <w:lvl w:ilvl="4">
      <w:start w:val="1"/>
      <w:numFmt w:val="bullet"/>
      <w:lvlText w:val="•"/>
      <w:lvlJc w:val="left"/>
      <w:pPr>
        <w:ind w:left="1540" w:hanging="151"/>
      </w:pPr>
      <w:rPr>
        <w:rFonts w:hint="default"/>
      </w:rPr>
    </w:lvl>
    <w:lvl w:ilvl="5">
      <w:start w:val="1"/>
      <w:numFmt w:val="bullet"/>
      <w:lvlText w:val="•"/>
      <w:lvlJc w:val="left"/>
      <w:pPr>
        <w:ind w:left="1890" w:hanging="151"/>
      </w:pPr>
      <w:rPr>
        <w:rFonts w:hint="default"/>
      </w:rPr>
    </w:lvl>
    <w:lvl w:ilvl="6">
      <w:start w:val="1"/>
      <w:numFmt w:val="bullet"/>
      <w:lvlText w:val="•"/>
      <w:lvlJc w:val="left"/>
      <w:pPr>
        <w:ind w:left="2240" w:hanging="151"/>
      </w:pPr>
      <w:rPr>
        <w:rFonts w:hint="default"/>
      </w:rPr>
    </w:lvl>
    <w:lvl w:ilvl="7">
      <w:start w:val="1"/>
      <w:numFmt w:val="bullet"/>
      <w:lvlText w:val="•"/>
      <w:lvlJc w:val="left"/>
      <w:pPr>
        <w:ind w:left="2590" w:hanging="151"/>
      </w:pPr>
      <w:rPr>
        <w:rFonts w:hint="default"/>
      </w:rPr>
    </w:lvl>
    <w:lvl w:ilvl="8">
      <w:start w:val="1"/>
      <w:numFmt w:val="bullet"/>
      <w:lvlText w:val="•"/>
      <w:lvlJc w:val="left"/>
      <w:pPr>
        <w:ind w:left="2940" w:hanging="151"/>
      </w:pPr>
      <w:rPr>
        <w:rFonts w:hint="default"/>
      </w:rPr>
    </w:lvl>
  </w:abstractNum>
  <w:abstractNum w:abstractNumId="14">
    <w:multiLevelType w:val="hybridMultilevel"/>
    <w:lvl w:ilvl="0">
      <w:start w:val="1"/>
      <w:numFmt w:val="upperLetter"/>
      <w:lvlText w:val="%1."/>
      <w:lvlJc w:val="left"/>
      <w:pPr>
        <w:ind w:left="140" w:hanging="236"/>
        <w:jc w:val="left"/>
      </w:pPr>
      <w:rPr>
        <w:rFonts w:hint="default" w:ascii="Palatino Linotype" w:hAnsi="Palatino Linotype" w:eastAsia="Palatino Linotype" w:cs="Palatino Linotype"/>
        <w:i/>
        <w:w w:val="106"/>
        <w:sz w:val="18"/>
        <w:szCs w:val="18"/>
      </w:rPr>
    </w:lvl>
    <w:lvl w:ilvl="1">
      <w:start w:val="1"/>
      <w:numFmt w:val="bullet"/>
      <w:lvlText w:val="•"/>
      <w:lvlJc w:val="left"/>
      <w:pPr>
        <w:ind w:left="460" w:hanging="236"/>
      </w:pPr>
      <w:rPr>
        <w:rFonts w:hint="default"/>
      </w:rPr>
    </w:lvl>
    <w:lvl w:ilvl="2">
      <w:start w:val="1"/>
      <w:numFmt w:val="bullet"/>
      <w:lvlText w:val="•"/>
      <w:lvlJc w:val="left"/>
      <w:pPr>
        <w:ind w:left="404" w:hanging="236"/>
      </w:pPr>
      <w:rPr>
        <w:rFonts w:hint="default"/>
      </w:rPr>
    </w:lvl>
    <w:lvl w:ilvl="3">
      <w:start w:val="1"/>
      <w:numFmt w:val="bullet"/>
      <w:lvlText w:val="•"/>
      <w:lvlJc w:val="left"/>
      <w:pPr>
        <w:ind w:left="348" w:hanging="236"/>
      </w:pPr>
      <w:rPr>
        <w:rFonts w:hint="default"/>
      </w:rPr>
    </w:lvl>
    <w:lvl w:ilvl="4">
      <w:start w:val="1"/>
      <w:numFmt w:val="bullet"/>
      <w:lvlText w:val="•"/>
      <w:lvlJc w:val="left"/>
      <w:pPr>
        <w:ind w:left="292" w:hanging="236"/>
      </w:pPr>
      <w:rPr>
        <w:rFonts w:hint="default"/>
      </w:rPr>
    </w:lvl>
    <w:lvl w:ilvl="5">
      <w:start w:val="1"/>
      <w:numFmt w:val="bullet"/>
      <w:lvlText w:val="•"/>
      <w:lvlJc w:val="left"/>
      <w:pPr>
        <w:ind w:left="236" w:hanging="236"/>
      </w:pPr>
      <w:rPr>
        <w:rFonts w:hint="default"/>
      </w:rPr>
    </w:lvl>
    <w:lvl w:ilvl="6">
      <w:start w:val="1"/>
      <w:numFmt w:val="bullet"/>
      <w:lvlText w:val="•"/>
      <w:lvlJc w:val="left"/>
      <w:pPr>
        <w:ind w:left="180" w:hanging="236"/>
      </w:pPr>
      <w:rPr>
        <w:rFonts w:hint="default"/>
      </w:rPr>
    </w:lvl>
    <w:lvl w:ilvl="7">
      <w:start w:val="1"/>
      <w:numFmt w:val="bullet"/>
      <w:lvlText w:val="•"/>
      <w:lvlJc w:val="left"/>
      <w:pPr>
        <w:ind w:left="124" w:hanging="236"/>
      </w:pPr>
      <w:rPr>
        <w:rFonts w:hint="default"/>
      </w:rPr>
    </w:lvl>
    <w:lvl w:ilvl="8">
      <w:start w:val="1"/>
      <w:numFmt w:val="bullet"/>
      <w:lvlText w:val="•"/>
      <w:lvlJc w:val="left"/>
      <w:pPr>
        <w:ind w:left="68" w:hanging="236"/>
      </w:pPr>
      <w:rPr>
        <w:rFonts w:hint="default"/>
      </w:rPr>
    </w:lvl>
  </w:abstractNum>
  <w:abstractNum w:abstractNumId="13">
    <w:multiLevelType w:val="hybridMultilevel"/>
    <w:lvl w:ilvl="0">
      <w:start w:val="21"/>
      <w:numFmt w:val="upperLetter"/>
      <w:lvlText w:val="%1"/>
      <w:lvlJc w:val="left"/>
      <w:pPr>
        <w:ind w:left="140" w:hanging="400"/>
        <w:jc w:val="left"/>
      </w:pPr>
      <w:rPr>
        <w:rFonts w:hint="default"/>
      </w:rPr>
    </w:lvl>
    <w:lvl w:ilvl="1">
      <w:start w:val="19"/>
      <w:numFmt w:val="upperLetter"/>
      <w:lvlText w:val="%1.%2."/>
      <w:lvlJc w:val="left"/>
      <w:pPr>
        <w:ind w:left="140" w:hanging="400"/>
        <w:jc w:val="left"/>
      </w:pPr>
      <w:rPr>
        <w:rFonts w:hint="default" w:ascii="Times New Roman" w:hAnsi="Times New Roman" w:eastAsia="Times New Roman" w:cs="Times New Roman"/>
        <w:w w:val="109"/>
        <w:sz w:val="18"/>
        <w:szCs w:val="18"/>
      </w:rPr>
    </w:lvl>
    <w:lvl w:ilvl="2">
      <w:start w:val="3"/>
      <w:numFmt w:val="upperLetter"/>
      <w:lvlText w:val="%1.%2.%3."/>
      <w:lvlJc w:val="left"/>
      <w:pPr>
        <w:ind w:left="140" w:hanging="507"/>
        <w:jc w:val="left"/>
      </w:pPr>
      <w:rPr>
        <w:rFonts w:hint="default" w:ascii="Times New Roman" w:hAnsi="Times New Roman" w:eastAsia="Times New Roman" w:cs="Times New Roman"/>
        <w:w w:val="107"/>
        <w:sz w:val="16"/>
        <w:szCs w:val="16"/>
      </w:rPr>
    </w:lvl>
    <w:lvl w:ilvl="3">
      <w:start w:val="1"/>
      <w:numFmt w:val="bullet"/>
      <w:lvlText w:val=""/>
      <w:lvlJc w:val="left"/>
      <w:pPr>
        <w:ind w:left="140" w:hanging="183"/>
      </w:pPr>
      <w:rPr>
        <w:rFonts w:hint="default" w:ascii="Symbol" w:hAnsi="Symbol" w:eastAsia="Symbol" w:cs="Symbol"/>
        <w:w w:val="100"/>
        <w:sz w:val="18"/>
        <w:szCs w:val="18"/>
      </w:rPr>
    </w:lvl>
    <w:lvl w:ilvl="4">
      <w:start w:val="1"/>
      <w:numFmt w:val="bullet"/>
      <w:lvlText w:val="•"/>
      <w:lvlJc w:val="left"/>
      <w:pPr>
        <w:ind w:left="64" w:hanging="183"/>
      </w:pPr>
      <w:rPr>
        <w:rFonts w:hint="default"/>
      </w:rPr>
    </w:lvl>
    <w:lvl w:ilvl="5">
      <w:start w:val="1"/>
      <w:numFmt w:val="bullet"/>
      <w:lvlText w:val="•"/>
      <w:lvlJc w:val="left"/>
      <w:pPr>
        <w:ind w:left="45" w:hanging="183"/>
      </w:pPr>
      <w:rPr>
        <w:rFonts w:hint="default"/>
      </w:rPr>
    </w:lvl>
    <w:lvl w:ilvl="6">
      <w:start w:val="1"/>
      <w:numFmt w:val="bullet"/>
      <w:lvlText w:val="•"/>
      <w:lvlJc w:val="left"/>
      <w:pPr>
        <w:ind w:left="25" w:hanging="183"/>
      </w:pPr>
      <w:rPr>
        <w:rFonts w:hint="default"/>
      </w:rPr>
    </w:lvl>
    <w:lvl w:ilvl="7">
      <w:start w:val="1"/>
      <w:numFmt w:val="bullet"/>
      <w:lvlText w:val="•"/>
      <w:lvlJc w:val="left"/>
      <w:pPr>
        <w:ind w:left="6" w:hanging="183"/>
      </w:pPr>
      <w:rPr>
        <w:rFonts w:hint="default"/>
      </w:rPr>
    </w:lvl>
    <w:lvl w:ilvl="8">
      <w:start w:val="1"/>
      <w:numFmt w:val="bullet"/>
      <w:lvlText w:val="•"/>
      <w:lvlJc w:val="left"/>
      <w:pPr>
        <w:ind w:left="-13" w:hanging="183"/>
      </w:pPr>
      <w:rPr>
        <w:rFonts w:hint="default"/>
      </w:rPr>
    </w:lvl>
  </w:abstractNum>
  <w:abstractNum w:abstractNumId="12">
    <w:multiLevelType w:val="hybridMultilevel"/>
    <w:lvl w:ilvl="0">
      <w:start w:val="1"/>
      <w:numFmt w:val="decimal"/>
      <w:lvlText w:val="%1."/>
      <w:lvlJc w:val="left"/>
      <w:pPr>
        <w:ind w:left="140" w:hanging="200"/>
        <w:jc w:val="left"/>
      </w:pPr>
      <w:rPr>
        <w:rFonts w:hint="default" w:ascii="Times New Roman" w:hAnsi="Times New Roman" w:eastAsia="Times New Roman" w:cs="Times New Roman"/>
        <w:w w:val="111"/>
        <w:sz w:val="18"/>
        <w:szCs w:val="18"/>
      </w:rPr>
    </w:lvl>
    <w:lvl w:ilvl="1">
      <w:start w:val="1"/>
      <w:numFmt w:val="lowerLetter"/>
      <w:lvlText w:val="%2."/>
      <w:lvlJc w:val="left"/>
      <w:pPr>
        <w:ind w:left="320" w:hanging="190"/>
        <w:jc w:val="left"/>
      </w:pPr>
      <w:rPr>
        <w:rFonts w:hint="default" w:ascii="Times New Roman" w:hAnsi="Times New Roman" w:eastAsia="Times New Roman" w:cs="Times New Roman"/>
        <w:w w:val="112"/>
        <w:sz w:val="18"/>
        <w:szCs w:val="18"/>
      </w:rPr>
    </w:lvl>
    <w:lvl w:ilvl="2">
      <w:start w:val="1"/>
      <w:numFmt w:val="bullet"/>
      <w:lvlText w:val="•"/>
      <w:lvlJc w:val="left"/>
      <w:pPr>
        <w:ind w:left="-114" w:hanging="190"/>
      </w:pPr>
      <w:rPr>
        <w:rFonts w:hint="default"/>
      </w:rPr>
    </w:lvl>
    <w:lvl w:ilvl="3">
      <w:start w:val="1"/>
      <w:numFmt w:val="bullet"/>
      <w:lvlText w:val="•"/>
      <w:lvlJc w:val="left"/>
      <w:pPr>
        <w:ind w:left="-548" w:hanging="190"/>
      </w:pPr>
      <w:rPr>
        <w:rFonts w:hint="default"/>
      </w:rPr>
    </w:lvl>
    <w:lvl w:ilvl="4">
      <w:start w:val="1"/>
      <w:numFmt w:val="bullet"/>
      <w:lvlText w:val="•"/>
      <w:lvlJc w:val="left"/>
      <w:pPr>
        <w:ind w:left="-982" w:hanging="190"/>
      </w:pPr>
      <w:rPr>
        <w:rFonts w:hint="default"/>
      </w:rPr>
    </w:lvl>
    <w:lvl w:ilvl="5">
      <w:start w:val="1"/>
      <w:numFmt w:val="bullet"/>
      <w:lvlText w:val="•"/>
      <w:lvlJc w:val="left"/>
      <w:pPr>
        <w:ind w:left="-1416" w:hanging="190"/>
      </w:pPr>
      <w:rPr>
        <w:rFonts w:hint="default"/>
      </w:rPr>
    </w:lvl>
    <w:lvl w:ilvl="6">
      <w:start w:val="1"/>
      <w:numFmt w:val="bullet"/>
      <w:lvlText w:val="•"/>
      <w:lvlJc w:val="left"/>
      <w:pPr>
        <w:ind w:left="-1849" w:hanging="190"/>
      </w:pPr>
      <w:rPr>
        <w:rFonts w:hint="default"/>
      </w:rPr>
    </w:lvl>
    <w:lvl w:ilvl="7">
      <w:start w:val="1"/>
      <w:numFmt w:val="bullet"/>
      <w:lvlText w:val="•"/>
      <w:lvlJc w:val="left"/>
      <w:pPr>
        <w:ind w:left="-2283" w:hanging="190"/>
      </w:pPr>
      <w:rPr>
        <w:rFonts w:hint="default"/>
      </w:rPr>
    </w:lvl>
    <w:lvl w:ilvl="8">
      <w:start w:val="1"/>
      <w:numFmt w:val="bullet"/>
      <w:lvlText w:val="•"/>
      <w:lvlJc w:val="left"/>
      <w:pPr>
        <w:ind w:left="-2717" w:hanging="190"/>
      </w:pPr>
      <w:rPr>
        <w:rFonts w:hint="default"/>
      </w:rPr>
    </w:lvl>
  </w:abstractNum>
  <w:abstractNum w:abstractNumId="11">
    <w:multiLevelType w:val="hybridMultilevel"/>
    <w:lvl w:ilvl="0">
      <w:start w:val="1"/>
      <w:numFmt w:val="upperLetter"/>
      <w:lvlText w:val="%1."/>
      <w:lvlJc w:val="left"/>
      <w:pPr>
        <w:ind w:left="140" w:hanging="236"/>
        <w:jc w:val="left"/>
      </w:pPr>
      <w:rPr>
        <w:rFonts w:hint="default" w:ascii="Palatino Linotype" w:hAnsi="Palatino Linotype" w:eastAsia="Palatino Linotype" w:cs="Palatino Linotype"/>
        <w:i/>
        <w:w w:val="106"/>
        <w:sz w:val="18"/>
        <w:szCs w:val="18"/>
      </w:rPr>
    </w:lvl>
    <w:lvl w:ilvl="1">
      <w:start w:val="1"/>
      <w:numFmt w:val="decimal"/>
      <w:lvlText w:val="%2."/>
      <w:lvlJc w:val="left"/>
      <w:pPr>
        <w:ind w:left="140" w:hanging="200"/>
        <w:jc w:val="left"/>
      </w:pPr>
      <w:rPr>
        <w:rFonts w:hint="default" w:ascii="Times New Roman" w:hAnsi="Times New Roman" w:eastAsia="Times New Roman" w:cs="Times New Roman"/>
        <w:w w:val="111"/>
        <w:sz w:val="18"/>
        <w:szCs w:val="18"/>
      </w:rPr>
    </w:lvl>
    <w:lvl w:ilvl="2">
      <w:start w:val="1"/>
      <w:numFmt w:val="bullet"/>
      <w:lvlText w:val="•"/>
      <w:lvlJc w:val="left"/>
      <w:pPr>
        <w:ind w:left="404" w:hanging="200"/>
      </w:pPr>
      <w:rPr>
        <w:rFonts w:hint="default"/>
      </w:rPr>
    </w:lvl>
    <w:lvl w:ilvl="3">
      <w:start w:val="1"/>
      <w:numFmt w:val="bullet"/>
      <w:lvlText w:val="•"/>
      <w:lvlJc w:val="left"/>
      <w:pPr>
        <w:ind w:left="347" w:hanging="200"/>
      </w:pPr>
      <w:rPr>
        <w:rFonts w:hint="default"/>
      </w:rPr>
    </w:lvl>
    <w:lvl w:ilvl="4">
      <w:start w:val="1"/>
      <w:numFmt w:val="bullet"/>
      <w:lvlText w:val="•"/>
      <w:lvlJc w:val="left"/>
      <w:pPr>
        <w:ind w:left="291" w:hanging="200"/>
      </w:pPr>
      <w:rPr>
        <w:rFonts w:hint="default"/>
      </w:rPr>
    </w:lvl>
    <w:lvl w:ilvl="5">
      <w:start w:val="1"/>
      <w:numFmt w:val="bullet"/>
      <w:lvlText w:val="•"/>
      <w:lvlJc w:val="left"/>
      <w:pPr>
        <w:ind w:left="235" w:hanging="200"/>
      </w:pPr>
      <w:rPr>
        <w:rFonts w:hint="default"/>
      </w:rPr>
    </w:lvl>
    <w:lvl w:ilvl="6">
      <w:start w:val="1"/>
      <w:numFmt w:val="bullet"/>
      <w:lvlText w:val="•"/>
      <w:lvlJc w:val="left"/>
      <w:pPr>
        <w:ind w:left="179" w:hanging="200"/>
      </w:pPr>
      <w:rPr>
        <w:rFonts w:hint="default"/>
      </w:rPr>
    </w:lvl>
    <w:lvl w:ilvl="7">
      <w:start w:val="1"/>
      <w:numFmt w:val="bullet"/>
      <w:lvlText w:val="•"/>
      <w:lvlJc w:val="left"/>
      <w:pPr>
        <w:ind w:left="123" w:hanging="200"/>
      </w:pPr>
      <w:rPr>
        <w:rFonts w:hint="default"/>
      </w:rPr>
    </w:lvl>
    <w:lvl w:ilvl="8">
      <w:start w:val="1"/>
      <w:numFmt w:val="bullet"/>
      <w:lvlText w:val="•"/>
      <w:lvlJc w:val="left"/>
      <w:pPr>
        <w:ind w:left="67" w:hanging="200"/>
      </w:pPr>
      <w:rPr>
        <w:rFonts w:hint="default"/>
      </w:rPr>
    </w:lvl>
  </w:abstractNum>
  <w:abstractNum w:abstractNumId="10">
    <w:multiLevelType w:val="hybridMultilevel"/>
    <w:lvl w:ilvl="0">
      <w:start w:val="1"/>
      <w:numFmt w:val="upperLetter"/>
      <w:lvlText w:val="%1."/>
      <w:lvlJc w:val="left"/>
      <w:pPr>
        <w:ind w:left="375" w:hanging="236"/>
        <w:jc w:val="left"/>
      </w:pPr>
      <w:rPr>
        <w:rFonts w:hint="default" w:ascii="Palatino Linotype" w:hAnsi="Palatino Linotype" w:eastAsia="Palatino Linotype" w:cs="Palatino Linotype"/>
        <w:i/>
        <w:w w:val="106"/>
        <w:sz w:val="18"/>
        <w:szCs w:val="18"/>
      </w:rPr>
    </w:lvl>
    <w:lvl w:ilvl="1">
      <w:start w:val="1"/>
      <w:numFmt w:val="bullet"/>
      <w:lvlText w:val="•"/>
      <w:lvlJc w:val="left"/>
      <w:pPr>
        <w:ind w:left="691" w:hanging="236"/>
      </w:pPr>
      <w:rPr>
        <w:rFonts w:hint="default"/>
      </w:rPr>
    </w:lvl>
    <w:lvl w:ilvl="2">
      <w:start w:val="1"/>
      <w:numFmt w:val="bullet"/>
      <w:lvlText w:val="•"/>
      <w:lvlJc w:val="left"/>
      <w:pPr>
        <w:ind w:left="1003" w:hanging="236"/>
      </w:pPr>
      <w:rPr>
        <w:rFonts w:hint="default"/>
      </w:rPr>
    </w:lvl>
    <w:lvl w:ilvl="3">
      <w:start w:val="1"/>
      <w:numFmt w:val="bullet"/>
      <w:lvlText w:val="•"/>
      <w:lvlJc w:val="left"/>
      <w:pPr>
        <w:ind w:left="1315" w:hanging="236"/>
      </w:pPr>
      <w:rPr>
        <w:rFonts w:hint="default"/>
      </w:rPr>
    </w:lvl>
    <w:lvl w:ilvl="4">
      <w:start w:val="1"/>
      <w:numFmt w:val="bullet"/>
      <w:lvlText w:val="•"/>
      <w:lvlJc w:val="left"/>
      <w:pPr>
        <w:ind w:left="1626" w:hanging="236"/>
      </w:pPr>
      <w:rPr>
        <w:rFonts w:hint="default"/>
      </w:rPr>
    </w:lvl>
    <w:lvl w:ilvl="5">
      <w:start w:val="1"/>
      <w:numFmt w:val="bullet"/>
      <w:lvlText w:val="•"/>
      <w:lvlJc w:val="left"/>
      <w:pPr>
        <w:ind w:left="1938" w:hanging="236"/>
      </w:pPr>
      <w:rPr>
        <w:rFonts w:hint="default"/>
      </w:rPr>
    </w:lvl>
    <w:lvl w:ilvl="6">
      <w:start w:val="1"/>
      <w:numFmt w:val="bullet"/>
      <w:lvlText w:val="•"/>
      <w:lvlJc w:val="left"/>
      <w:pPr>
        <w:ind w:left="2250" w:hanging="236"/>
      </w:pPr>
      <w:rPr>
        <w:rFonts w:hint="default"/>
      </w:rPr>
    </w:lvl>
    <w:lvl w:ilvl="7">
      <w:start w:val="1"/>
      <w:numFmt w:val="bullet"/>
      <w:lvlText w:val="•"/>
      <w:lvlJc w:val="left"/>
      <w:pPr>
        <w:ind w:left="2561" w:hanging="236"/>
      </w:pPr>
      <w:rPr>
        <w:rFonts w:hint="default"/>
      </w:rPr>
    </w:lvl>
    <w:lvl w:ilvl="8">
      <w:start w:val="1"/>
      <w:numFmt w:val="bullet"/>
      <w:lvlText w:val="•"/>
      <w:lvlJc w:val="left"/>
      <w:pPr>
        <w:ind w:left="2873" w:hanging="236"/>
      </w:pPr>
      <w:rPr>
        <w:rFonts w:hint="default"/>
      </w:rPr>
    </w:lvl>
  </w:abstractNum>
  <w:abstractNum w:abstractNumId="9">
    <w:multiLevelType w:val="hybridMultilevel"/>
    <w:lvl w:ilvl="0">
      <w:start w:val="1"/>
      <w:numFmt w:val="upperLetter"/>
      <w:lvlText w:val="%1."/>
      <w:lvlJc w:val="left"/>
      <w:pPr>
        <w:ind w:left="140" w:hanging="236"/>
        <w:jc w:val="left"/>
      </w:pPr>
      <w:rPr>
        <w:rFonts w:hint="default" w:ascii="Palatino Linotype" w:hAnsi="Palatino Linotype" w:eastAsia="Palatino Linotype" w:cs="Palatino Linotype"/>
        <w:i/>
        <w:w w:val="106"/>
        <w:sz w:val="18"/>
        <w:szCs w:val="18"/>
      </w:rPr>
    </w:lvl>
    <w:lvl w:ilvl="1">
      <w:start w:val="1"/>
      <w:numFmt w:val="bullet"/>
      <w:lvlText w:val="•"/>
      <w:lvlJc w:val="left"/>
      <w:pPr>
        <w:ind w:left="474" w:hanging="236"/>
      </w:pPr>
      <w:rPr>
        <w:rFonts w:hint="default"/>
      </w:rPr>
    </w:lvl>
    <w:lvl w:ilvl="2">
      <w:start w:val="1"/>
      <w:numFmt w:val="bullet"/>
      <w:lvlText w:val="•"/>
      <w:lvlJc w:val="left"/>
      <w:pPr>
        <w:ind w:left="809" w:hanging="236"/>
      </w:pPr>
      <w:rPr>
        <w:rFonts w:hint="default"/>
      </w:rPr>
    </w:lvl>
    <w:lvl w:ilvl="3">
      <w:start w:val="1"/>
      <w:numFmt w:val="bullet"/>
      <w:lvlText w:val="•"/>
      <w:lvlJc w:val="left"/>
      <w:pPr>
        <w:ind w:left="1144" w:hanging="236"/>
      </w:pPr>
      <w:rPr>
        <w:rFonts w:hint="default"/>
      </w:rPr>
    </w:lvl>
    <w:lvl w:ilvl="4">
      <w:start w:val="1"/>
      <w:numFmt w:val="bullet"/>
      <w:lvlText w:val="•"/>
      <w:lvlJc w:val="left"/>
      <w:pPr>
        <w:ind w:left="1479" w:hanging="236"/>
      </w:pPr>
      <w:rPr>
        <w:rFonts w:hint="default"/>
      </w:rPr>
    </w:lvl>
    <w:lvl w:ilvl="5">
      <w:start w:val="1"/>
      <w:numFmt w:val="bullet"/>
      <w:lvlText w:val="•"/>
      <w:lvlJc w:val="left"/>
      <w:pPr>
        <w:ind w:left="1814" w:hanging="236"/>
      </w:pPr>
      <w:rPr>
        <w:rFonts w:hint="default"/>
      </w:rPr>
    </w:lvl>
    <w:lvl w:ilvl="6">
      <w:start w:val="1"/>
      <w:numFmt w:val="bullet"/>
      <w:lvlText w:val="•"/>
      <w:lvlJc w:val="left"/>
      <w:pPr>
        <w:ind w:left="2149" w:hanging="236"/>
      </w:pPr>
      <w:rPr>
        <w:rFonts w:hint="default"/>
      </w:rPr>
    </w:lvl>
    <w:lvl w:ilvl="7">
      <w:start w:val="1"/>
      <w:numFmt w:val="bullet"/>
      <w:lvlText w:val="•"/>
      <w:lvlJc w:val="left"/>
      <w:pPr>
        <w:ind w:left="2484" w:hanging="236"/>
      </w:pPr>
      <w:rPr>
        <w:rFonts w:hint="default"/>
      </w:rPr>
    </w:lvl>
    <w:lvl w:ilvl="8">
      <w:start w:val="1"/>
      <w:numFmt w:val="bullet"/>
      <w:lvlText w:val="•"/>
      <w:lvlJc w:val="left"/>
      <w:pPr>
        <w:ind w:left="2819" w:hanging="236"/>
      </w:pPr>
      <w:rPr>
        <w:rFonts w:hint="default"/>
      </w:rPr>
    </w:lvl>
  </w:abstractNum>
  <w:abstractNum w:abstractNumId="8">
    <w:multiLevelType w:val="hybridMultilevel"/>
    <w:lvl w:ilvl="0">
      <w:start w:val="1"/>
      <w:numFmt w:val="bullet"/>
      <w:lvlText w:val=""/>
      <w:lvlJc w:val="left"/>
      <w:pPr>
        <w:ind w:left="240" w:hanging="163"/>
      </w:pPr>
      <w:rPr>
        <w:rFonts w:hint="default" w:ascii="Symbol" w:hAnsi="Symbol" w:eastAsia="Symbol" w:cs="Symbol"/>
        <w:w w:val="100"/>
        <w:sz w:val="16"/>
        <w:szCs w:val="16"/>
      </w:rPr>
    </w:lvl>
    <w:lvl w:ilvl="1">
      <w:start w:val="1"/>
      <w:numFmt w:val="bullet"/>
      <w:lvlText w:val="•"/>
      <w:lvlJc w:val="left"/>
      <w:pPr>
        <w:ind w:left="955" w:hanging="163"/>
      </w:pPr>
      <w:rPr>
        <w:rFonts w:hint="default"/>
      </w:rPr>
    </w:lvl>
    <w:lvl w:ilvl="2">
      <w:start w:val="1"/>
      <w:numFmt w:val="bullet"/>
      <w:lvlText w:val="•"/>
      <w:lvlJc w:val="left"/>
      <w:pPr>
        <w:ind w:left="1670" w:hanging="163"/>
      </w:pPr>
      <w:rPr>
        <w:rFonts w:hint="default"/>
      </w:rPr>
    </w:lvl>
    <w:lvl w:ilvl="3">
      <w:start w:val="1"/>
      <w:numFmt w:val="bullet"/>
      <w:lvlText w:val="•"/>
      <w:lvlJc w:val="left"/>
      <w:pPr>
        <w:ind w:left="2385" w:hanging="163"/>
      </w:pPr>
      <w:rPr>
        <w:rFonts w:hint="default"/>
      </w:rPr>
    </w:lvl>
    <w:lvl w:ilvl="4">
      <w:start w:val="1"/>
      <w:numFmt w:val="bullet"/>
      <w:lvlText w:val="•"/>
      <w:lvlJc w:val="left"/>
      <w:pPr>
        <w:ind w:left="3100" w:hanging="163"/>
      </w:pPr>
      <w:rPr>
        <w:rFonts w:hint="default"/>
      </w:rPr>
    </w:lvl>
    <w:lvl w:ilvl="5">
      <w:start w:val="1"/>
      <w:numFmt w:val="bullet"/>
      <w:lvlText w:val="•"/>
      <w:lvlJc w:val="left"/>
      <w:pPr>
        <w:ind w:left="3815" w:hanging="163"/>
      </w:pPr>
      <w:rPr>
        <w:rFonts w:hint="default"/>
      </w:rPr>
    </w:lvl>
    <w:lvl w:ilvl="6">
      <w:start w:val="1"/>
      <w:numFmt w:val="bullet"/>
      <w:lvlText w:val="•"/>
      <w:lvlJc w:val="left"/>
      <w:pPr>
        <w:ind w:left="4530" w:hanging="163"/>
      </w:pPr>
      <w:rPr>
        <w:rFonts w:hint="default"/>
      </w:rPr>
    </w:lvl>
    <w:lvl w:ilvl="7">
      <w:start w:val="1"/>
      <w:numFmt w:val="bullet"/>
      <w:lvlText w:val="•"/>
      <w:lvlJc w:val="left"/>
      <w:pPr>
        <w:ind w:left="5245" w:hanging="163"/>
      </w:pPr>
      <w:rPr>
        <w:rFonts w:hint="default"/>
      </w:rPr>
    </w:lvl>
    <w:lvl w:ilvl="8">
      <w:start w:val="1"/>
      <w:numFmt w:val="bullet"/>
      <w:lvlText w:val="•"/>
      <w:lvlJc w:val="left"/>
      <w:pPr>
        <w:ind w:left="5960" w:hanging="163"/>
      </w:pPr>
      <w:rPr>
        <w:rFonts w:hint="default"/>
      </w:rPr>
    </w:lvl>
  </w:abstractNum>
  <w:abstractNum w:abstractNumId="7">
    <w:multiLevelType w:val="hybridMultilevel"/>
    <w:lvl w:ilvl="0">
      <w:start w:val="1"/>
      <w:numFmt w:val="upperLetter"/>
      <w:lvlText w:val="%1."/>
      <w:lvlJc w:val="left"/>
      <w:pPr>
        <w:ind w:left="140" w:hanging="236"/>
        <w:jc w:val="left"/>
      </w:pPr>
      <w:rPr>
        <w:rFonts w:hint="default" w:ascii="Palatino Linotype" w:hAnsi="Palatino Linotype" w:eastAsia="Palatino Linotype" w:cs="Palatino Linotype"/>
        <w:i/>
        <w:w w:val="106"/>
        <w:sz w:val="18"/>
        <w:szCs w:val="18"/>
      </w:rPr>
    </w:lvl>
    <w:lvl w:ilvl="1">
      <w:start w:val="1"/>
      <w:numFmt w:val="decimal"/>
      <w:lvlText w:val="%2."/>
      <w:lvlJc w:val="left"/>
      <w:pPr>
        <w:ind w:left="140" w:hanging="200"/>
        <w:jc w:val="left"/>
      </w:pPr>
      <w:rPr>
        <w:rFonts w:hint="default" w:ascii="Times New Roman" w:hAnsi="Times New Roman" w:eastAsia="Times New Roman" w:cs="Times New Roman"/>
        <w:w w:val="111"/>
        <w:sz w:val="18"/>
        <w:szCs w:val="18"/>
      </w:rPr>
    </w:lvl>
    <w:lvl w:ilvl="2">
      <w:start w:val="1"/>
      <w:numFmt w:val="bullet"/>
      <w:lvlText w:val="•"/>
      <w:lvlJc w:val="left"/>
      <w:pPr>
        <w:ind w:left="809" w:hanging="200"/>
      </w:pPr>
      <w:rPr>
        <w:rFonts w:hint="default"/>
      </w:rPr>
    </w:lvl>
    <w:lvl w:ilvl="3">
      <w:start w:val="1"/>
      <w:numFmt w:val="bullet"/>
      <w:lvlText w:val="•"/>
      <w:lvlJc w:val="left"/>
      <w:pPr>
        <w:ind w:left="1143" w:hanging="200"/>
      </w:pPr>
      <w:rPr>
        <w:rFonts w:hint="default"/>
      </w:rPr>
    </w:lvl>
    <w:lvl w:ilvl="4">
      <w:start w:val="1"/>
      <w:numFmt w:val="bullet"/>
      <w:lvlText w:val="•"/>
      <w:lvlJc w:val="left"/>
      <w:pPr>
        <w:ind w:left="1478" w:hanging="200"/>
      </w:pPr>
      <w:rPr>
        <w:rFonts w:hint="default"/>
      </w:rPr>
    </w:lvl>
    <w:lvl w:ilvl="5">
      <w:start w:val="1"/>
      <w:numFmt w:val="bullet"/>
      <w:lvlText w:val="•"/>
      <w:lvlJc w:val="left"/>
      <w:pPr>
        <w:ind w:left="1813" w:hanging="200"/>
      </w:pPr>
      <w:rPr>
        <w:rFonts w:hint="default"/>
      </w:rPr>
    </w:lvl>
    <w:lvl w:ilvl="6">
      <w:start w:val="1"/>
      <w:numFmt w:val="bullet"/>
      <w:lvlText w:val="•"/>
      <w:lvlJc w:val="left"/>
      <w:pPr>
        <w:ind w:left="2147" w:hanging="200"/>
      </w:pPr>
      <w:rPr>
        <w:rFonts w:hint="default"/>
      </w:rPr>
    </w:lvl>
    <w:lvl w:ilvl="7">
      <w:start w:val="1"/>
      <w:numFmt w:val="bullet"/>
      <w:lvlText w:val="•"/>
      <w:lvlJc w:val="left"/>
      <w:pPr>
        <w:ind w:left="2482" w:hanging="200"/>
      </w:pPr>
      <w:rPr>
        <w:rFonts w:hint="default"/>
      </w:rPr>
    </w:lvl>
    <w:lvl w:ilvl="8">
      <w:start w:val="1"/>
      <w:numFmt w:val="bullet"/>
      <w:lvlText w:val="•"/>
      <w:lvlJc w:val="left"/>
      <w:pPr>
        <w:ind w:left="2817" w:hanging="200"/>
      </w:pPr>
      <w:rPr>
        <w:rFonts w:hint="default"/>
      </w:rPr>
    </w:lvl>
  </w:abstractNum>
  <w:abstractNum w:abstractNumId="6">
    <w:multiLevelType w:val="hybridMultilevel"/>
    <w:lvl w:ilvl="0">
      <w:start w:val="17"/>
      <w:numFmt w:val="decimal"/>
      <w:lvlText w:val="%1"/>
      <w:lvlJc w:val="left"/>
      <w:pPr>
        <w:ind w:left="140" w:hanging="400"/>
        <w:jc w:val="left"/>
      </w:pPr>
      <w:rPr>
        <w:rFonts w:hint="default"/>
      </w:rPr>
    </w:lvl>
    <w:lvl w:ilvl="1">
      <w:start w:val="4"/>
      <w:numFmt w:val="decimal"/>
      <w:lvlText w:val="%1.%2"/>
      <w:lvlJc w:val="left"/>
      <w:pPr>
        <w:ind w:left="140" w:hanging="400"/>
        <w:jc w:val="left"/>
      </w:pPr>
      <w:rPr>
        <w:rFonts w:hint="default" w:ascii="Times New Roman" w:hAnsi="Times New Roman" w:eastAsia="Times New Roman" w:cs="Times New Roman"/>
        <w:w w:val="111"/>
        <w:sz w:val="18"/>
        <w:szCs w:val="18"/>
      </w:rPr>
    </w:lvl>
    <w:lvl w:ilvl="2">
      <w:start w:val="1"/>
      <w:numFmt w:val="bullet"/>
      <w:lvlText w:val=""/>
      <w:lvlJc w:val="left"/>
      <w:pPr>
        <w:ind w:left="140" w:hanging="183"/>
      </w:pPr>
      <w:rPr>
        <w:rFonts w:hint="default" w:ascii="Symbol" w:hAnsi="Symbol" w:eastAsia="Symbol" w:cs="Symbol"/>
        <w:w w:val="100"/>
        <w:sz w:val="18"/>
        <w:szCs w:val="18"/>
      </w:rPr>
    </w:lvl>
    <w:lvl w:ilvl="3">
      <w:start w:val="1"/>
      <w:numFmt w:val="bullet"/>
      <w:lvlText w:val="•"/>
      <w:lvlJc w:val="left"/>
      <w:pPr>
        <w:ind w:left="-981" w:hanging="183"/>
      </w:pPr>
      <w:rPr>
        <w:rFonts w:hint="default"/>
      </w:rPr>
    </w:lvl>
    <w:lvl w:ilvl="4">
      <w:start w:val="1"/>
      <w:numFmt w:val="bullet"/>
      <w:lvlText w:val="•"/>
      <w:lvlJc w:val="left"/>
      <w:pPr>
        <w:ind w:left="-1354" w:hanging="183"/>
      </w:pPr>
      <w:rPr>
        <w:rFonts w:hint="default"/>
      </w:rPr>
    </w:lvl>
    <w:lvl w:ilvl="5">
      <w:start w:val="1"/>
      <w:numFmt w:val="bullet"/>
      <w:lvlText w:val="•"/>
      <w:lvlJc w:val="left"/>
      <w:pPr>
        <w:ind w:left="-1727" w:hanging="183"/>
      </w:pPr>
      <w:rPr>
        <w:rFonts w:hint="default"/>
      </w:rPr>
    </w:lvl>
    <w:lvl w:ilvl="6">
      <w:start w:val="1"/>
      <w:numFmt w:val="bullet"/>
      <w:lvlText w:val="•"/>
      <w:lvlJc w:val="left"/>
      <w:pPr>
        <w:ind w:left="-2101" w:hanging="183"/>
      </w:pPr>
      <w:rPr>
        <w:rFonts w:hint="default"/>
      </w:rPr>
    </w:lvl>
    <w:lvl w:ilvl="7">
      <w:start w:val="1"/>
      <w:numFmt w:val="bullet"/>
      <w:lvlText w:val="•"/>
      <w:lvlJc w:val="left"/>
      <w:pPr>
        <w:ind w:left="-2474" w:hanging="183"/>
      </w:pPr>
      <w:rPr>
        <w:rFonts w:hint="default"/>
      </w:rPr>
    </w:lvl>
    <w:lvl w:ilvl="8">
      <w:start w:val="1"/>
      <w:numFmt w:val="bullet"/>
      <w:lvlText w:val="•"/>
      <w:lvlJc w:val="left"/>
      <w:pPr>
        <w:ind w:left="-2848" w:hanging="183"/>
      </w:pPr>
      <w:rPr>
        <w:rFonts w:hint="default"/>
      </w:rPr>
    </w:lvl>
  </w:abstractNum>
  <w:abstractNum w:abstractNumId="5">
    <w:multiLevelType w:val="hybridMultilevel"/>
    <w:lvl w:ilvl="0">
      <w:start w:val="20"/>
      <w:numFmt w:val="decimal"/>
      <w:lvlText w:val="%1"/>
      <w:lvlJc w:val="left"/>
      <w:pPr>
        <w:ind w:left="139" w:hanging="400"/>
        <w:jc w:val="left"/>
      </w:pPr>
      <w:rPr>
        <w:rFonts w:hint="default"/>
      </w:rPr>
    </w:lvl>
    <w:lvl w:ilvl="1">
      <w:start w:val="8"/>
      <w:numFmt w:val="decimal"/>
      <w:lvlText w:val="%1.%2"/>
      <w:lvlJc w:val="left"/>
      <w:pPr>
        <w:ind w:left="139" w:hanging="400"/>
        <w:jc w:val="left"/>
      </w:pPr>
      <w:rPr>
        <w:rFonts w:hint="default" w:ascii="Times New Roman" w:hAnsi="Times New Roman" w:eastAsia="Times New Roman" w:cs="Times New Roman"/>
        <w:w w:val="111"/>
        <w:sz w:val="18"/>
        <w:szCs w:val="18"/>
      </w:rPr>
    </w:lvl>
    <w:lvl w:ilvl="2">
      <w:start w:val="1"/>
      <w:numFmt w:val="bullet"/>
      <w:lvlText w:val=""/>
      <w:lvlJc w:val="left"/>
      <w:pPr>
        <w:ind w:left="502" w:hanging="183"/>
      </w:pPr>
      <w:rPr>
        <w:rFonts w:hint="default" w:ascii="Symbol" w:hAnsi="Symbol" w:eastAsia="Symbol" w:cs="Symbol"/>
        <w:w w:val="100"/>
        <w:sz w:val="18"/>
        <w:szCs w:val="18"/>
      </w:rPr>
    </w:lvl>
    <w:lvl w:ilvl="3">
      <w:start w:val="1"/>
      <w:numFmt w:val="bullet"/>
      <w:lvlText w:val="•"/>
      <w:lvlJc w:val="left"/>
      <w:pPr>
        <w:ind w:left="1197" w:hanging="183"/>
      </w:pPr>
      <w:rPr>
        <w:rFonts w:hint="default"/>
      </w:rPr>
    </w:lvl>
    <w:lvl w:ilvl="4">
      <w:start w:val="1"/>
      <w:numFmt w:val="bullet"/>
      <w:lvlText w:val="•"/>
      <w:lvlJc w:val="left"/>
      <w:pPr>
        <w:ind w:left="1546" w:hanging="183"/>
      </w:pPr>
      <w:rPr>
        <w:rFonts w:hint="default"/>
      </w:rPr>
    </w:lvl>
    <w:lvl w:ilvl="5">
      <w:start w:val="1"/>
      <w:numFmt w:val="bullet"/>
      <w:lvlText w:val="•"/>
      <w:lvlJc w:val="left"/>
      <w:pPr>
        <w:ind w:left="1895" w:hanging="183"/>
      </w:pPr>
      <w:rPr>
        <w:rFonts w:hint="default"/>
      </w:rPr>
    </w:lvl>
    <w:lvl w:ilvl="6">
      <w:start w:val="1"/>
      <w:numFmt w:val="bullet"/>
      <w:lvlText w:val="•"/>
      <w:lvlJc w:val="left"/>
      <w:pPr>
        <w:ind w:left="2244" w:hanging="183"/>
      </w:pPr>
      <w:rPr>
        <w:rFonts w:hint="default"/>
      </w:rPr>
    </w:lvl>
    <w:lvl w:ilvl="7">
      <w:start w:val="1"/>
      <w:numFmt w:val="bullet"/>
      <w:lvlText w:val="•"/>
      <w:lvlJc w:val="left"/>
      <w:pPr>
        <w:ind w:left="2593" w:hanging="183"/>
      </w:pPr>
      <w:rPr>
        <w:rFonts w:hint="default"/>
      </w:rPr>
    </w:lvl>
    <w:lvl w:ilvl="8">
      <w:start w:val="1"/>
      <w:numFmt w:val="bullet"/>
      <w:lvlText w:val="•"/>
      <w:lvlJc w:val="left"/>
      <w:pPr>
        <w:ind w:left="2942" w:hanging="183"/>
      </w:pPr>
      <w:rPr>
        <w:rFonts w:hint="default"/>
      </w:rPr>
    </w:lvl>
  </w:abstractNum>
  <w:abstractNum w:abstractNumId="4">
    <w:multiLevelType w:val="hybridMultilevel"/>
    <w:lvl w:ilvl="0">
      <w:start w:val="1"/>
      <w:numFmt w:val="upperRoman"/>
      <w:lvlText w:val="%1."/>
      <w:lvlJc w:val="left"/>
      <w:pPr>
        <w:ind w:left="140" w:hanging="170"/>
        <w:jc w:val="left"/>
      </w:pPr>
      <w:rPr>
        <w:rFonts w:hint="default" w:ascii="Times New Roman" w:hAnsi="Times New Roman" w:eastAsia="Times New Roman" w:cs="Times New Roman"/>
        <w:b/>
        <w:bCs/>
        <w:w w:val="104"/>
        <w:sz w:val="18"/>
        <w:szCs w:val="18"/>
      </w:rPr>
    </w:lvl>
    <w:lvl w:ilvl="1">
      <w:start w:val="1"/>
      <w:numFmt w:val="bullet"/>
      <w:lvlText w:val="•"/>
      <w:lvlJc w:val="left"/>
      <w:pPr>
        <w:ind w:left="490" w:hanging="170"/>
      </w:pPr>
      <w:rPr>
        <w:rFonts w:hint="default"/>
      </w:rPr>
    </w:lvl>
    <w:lvl w:ilvl="2">
      <w:start w:val="1"/>
      <w:numFmt w:val="bullet"/>
      <w:lvlText w:val="•"/>
      <w:lvlJc w:val="left"/>
      <w:pPr>
        <w:ind w:left="840" w:hanging="170"/>
      </w:pPr>
      <w:rPr>
        <w:rFonts w:hint="default"/>
      </w:rPr>
    </w:lvl>
    <w:lvl w:ilvl="3">
      <w:start w:val="1"/>
      <w:numFmt w:val="bullet"/>
      <w:lvlText w:val="•"/>
      <w:lvlJc w:val="left"/>
      <w:pPr>
        <w:ind w:left="1189" w:hanging="170"/>
      </w:pPr>
      <w:rPr>
        <w:rFonts w:hint="default"/>
      </w:rPr>
    </w:lvl>
    <w:lvl w:ilvl="4">
      <w:start w:val="1"/>
      <w:numFmt w:val="bullet"/>
      <w:lvlText w:val="•"/>
      <w:lvlJc w:val="left"/>
      <w:pPr>
        <w:ind w:left="1539" w:hanging="170"/>
      </w:pPr>
      <w:rPr>
        <w:rFonts w:hint="default"/>
      </w:rPr>
    </w:lvl>
    <w:lvl w:ilvl="5">
      <w:start w:val="1"/>
      <w:numFmt w:val="bullet"/>
      <w:lvlText w:val="•"/>
      <w:lvlJc w:val="left"/>
      <w:pPr>
        <w:ind w:left="1889" w:hanging="170"/>
      </w:pPr>
      <w:rPr>
        <w:rFonts w:hint="default"/>
      </w:rPr>
    </w:lvl>
    <w:lvl w:ilvl="6">
      <w:start w:val="1"/>
      <w:numFmt w:val="bullet"/>
      <w:lvlText w:val="•"/>
      <w:lvlJc w:val="left"/>
      <w:pPr>
        <w:ind w:left="2239" w:hanging="170"/>
      </w:pPr>
      <w:rPr>
        <w:rFonts w:hint="default"/>
      </w:rPr>
    </w:lvl>
    <w:lvl w:ilvl="7">
      <w:start w:val="1"/>
      <w:numFmt w:val="bullet"/>
      <w:lvlText w:val="•"/>
      <w:lvlJc w:val="left"/>
      <w:pPr>
        <w:ind w:left="2589" w:hanging="170"/>
      </w:pPr>
      <w:rPr>
        <w:rFonts w:hint="default"/>
      </w:rPr>
    </w:lvl>
    <w:lvl w:ilvl="8">
      <w:start w:val="1"/>
      <w:numFmt w:val="bullet"/>
      <w:lvlText w:val="•"/>
      <w:lvlJc w:val="left"/>
      <w:pPr>
        <w:ind w:left="2939" w:hanging="170"/>
      </w:pPr>
      <w:rPr>
        <w:rFonts w:hint="default"/>
      </w:rPr>
    </w:lvl>
  </w:abstractNum>
  <w:abstractNum w:abstractNumId="3">
    <w:multiLevelType w:val="hybridMultilevel"/>
    <w:lvl w:ilvl="0">
      <w:start w:val="1"/>
      <w:numFmt w:val="upperRoman"/>
      <w:lvlText w:val="%1."/>
      <w:lvlJc w:val="left"/>
      <w:pPr>
        <w:ind w:left="281" w:hanging="142"/>
        <w:jc w:val="left"/>
      </w:pPr>
      <w:rPr>
        <w:rFonts w:hint="default" w:ascii="Times New Roman" w:hAnsi="Times New Roman" w:eastAsia="Times New Roman" w:cs="Times New Roman"/>
        <w:w w:val="104"/>
        <w:sz w:val="16"/>
        <w:szCs w:val="16"/>
      </w:rPr>
    </w:lvl>
    <w:lvl w:ilvl="1">
      <w:start w:val="1"/>
      <w:numFmt w:val="upperLetter"/>
      <w:lvlText w:val="%2."/>
      <w:lvlJc w:val="left"/>
      <w:pPr>
        <w:ind w:left="459" w:hanging="214"/>
        <w:jc w:val="left"/>
      </w:pPr>
      <w:rPr>
        <w:rFonts w:hint="default" w:ascii="Times New Roman" w:hAnsi="Times New Roman" w:eastAsia="Times New Roman" w:cs="Times New Roman"/>
        <w:w w:val="108"/>
        <w:sz w:val="16"/>
        <w:szCs w:val="16"/>
      </w:rPr>
    </w:lvl>
    <w:lvl w:ilvl="2">
      <w:start w:val="1"/>
      <w:numFmt w:val="decimal"/>
      <w:lvlText w:val="%3."/>
      <w:lvlJc w:val="left"/>
      <w:pPr>
        <w:ind w:left="459" w:hanging="178"/>
        <w:jc w:val="left"/>
      </w:pPr>
      <w:rPr>
        <w:rFonts w:hint="default" w:ascii="Times New Roman" w:hAnsi="Times New Roman" w:eastAsia="Times New Roman" w:cs="Times New Roman"/>
        <w:w w:val="111"/>
        <w:sz w:val="16"/>
        <w:szCs w:val="16"/>
      </w:rPr>
    </w:lvl>
    <w:lvl w:ilvl="3">
      <w:start w:val="1"/>
      <w:numFmt w:val="lowerLetter"/>
      <w:lvlText w:val="%4."/>
      <w:lvlJc w:val="left"/>
      <w:pPr>
        <w:ind w:left="468" w:hanging="169"/>
        <w:jc w:val="left"/>
      </w:pPr>
      <w:rPr>
        <w:rFonts w:hint="default" w:ascii="Times New Roman" w:hAnsi="Times New Roman" w:eastAsia="Times New Roman" w:cs="Times New Roman"/>
        <w:w w:val="112"/>
        <w:sz w:val="16"/>
        <w:szCs w:val="16"/>
      </w:rPr>
    </w:lvl>
    <w:lvl w:ilvl="4">
      <w:start w:val="1"/>
      <w:numFmt w:val="bullet"/>
      <w:lvlText w:val="•"/>
      <w:lvlJc w:val="left"/>
      <w:pPr>
        <w:ind w:left="379" w:hanging="169"/>
      </w:pPr>
      <w:rPr>
        <w:rFonts w:hint="default"/>
      </w:rPr>
    </w:lvl>
    <w:lvl w:ilvl="5">
      <w:start w:val="1"/>
      <w:numFmt w:val="bullet"/>
      <w:lvlText w:val="•"/>
      <w:lvlJc w:val="left"/>
      <w:pPr>
        <w:ind w:left="309" w:hanging="169"/>
      </w:pPr>
      <w:rPr>
        <w:rFonts w:hint="default"/>
      </w:rPr>
    </w:lvl>
    <w:lvl w:ilvl="6">
      <w:start w:val="1"/>
      <w:numFmt w:val="bullet"/>
      <w:lvlText w:val="•"/>
      <w:lvlJc w:val="left"/>
      <w:pPr>
        <w:ind w:left="239" w:hanging="169"/>
      </w:pPr>
      <w:rPr>
        <w:rFonts w:hint="default"/>
      </w:rPr>
    </w:lvl>
    <w:lvl w:ilvl="7">
      <w:start w:val="1"/>
      <w:numFmt w:val="bullet"/>
      <w:lvlText w:val="•"/>
      <w:lvlJc w:val="left"/>
      <w:pPr>
        <w:ind w:left="169" w:hanging="169"/>
      </w:pPr>
      <w:rPr>
        <w:rFonts w:hint="default"/>
      </w:rPr>
    </w:lvl>
    <w:lvl w:ilvl="8">
      <w:start w:val="1"/>
      <w:numFmt w:val="bullet"/>
      <w:lvlText w:val="•"/>
      <w:lvlJc w:val="left"/>
      <w:pPr>
        <w:ind w:left="99" w:hanging="169"/>
      </w:pPr>
      <w:rPr>
        <w:rFonts w:hint="default"/>
      </w:rPr>
    </w:lvl>
  </w:abstractNum>
  <w:abstractNum w:abstractNumId="2">
    <w:multiLevelType w:val="hybridMultilevel"/>
    <w:lvl w:ilvl="0">
      <w:start w:val="1"/>
      <w:numFmt w:val="decimal"/>
      <w:lvlText w:val="(%1)"/>
      <w:lvlJc w:val="left"/>
      <w:pPr>
        <w:ind w:left="140" w:hanging="240"/>
        <w:jc w:val="right"/>
      </w:pPr>
      <w:rPr>
        <w:rFonts w:hint="default" w:ascii="Times New Roman" w:hAnsi="Times New Roman" w:eastAsia="Times New Roman" w:cs="Times New Roman"/>
        <w:w w:val="104"/>
      </w:rPr>
    </w:lvl>
    <w:lvl w:ilvl="1">
      <w:start w:val="1"/>
      <w:numFmt w:val="bullet"/>
      <w:lvlText w:val="•"/>
      <w:lvlJc w:val="left"/>
      <w:pPr>
        <w:ind w:left="472" w:hanging="240"/>
      </w:pPr>
      <w:rPr>
        <w:rFonts w:hint="default"/>
      </w:rPr>
    </w:lvl>
    <w:lvl w:ilvl="2">
      <w:start w:val="1"/>
      <w:numFmt w:val="bullet"/>
      <w:lvlText w:val="•"/>
      <w:lvlJc w:val="left"/>
      <w:pPr>
        <w:ind w:left="804" w:hanging="240"/>
      </w:pPr>
      <w:rPr>
        <w:rFonts w:hint="default"/>
      </w:rPr>
    </w:lvl>
    <w:lvl w:ilvl="3">
      <w:start w:val="1"/>
      <w:numFmt w:val="bullet"/>
      <w:lvlText w:val="•"/>
      <w:lvlJc w:val="left"/>
      <w:pPr>
        <w:ind w:left="1136" w:hanging="240"/>
      </w:pPr>
      <w:rPr>
        <w:rFonts w:hint="default"/>
      </w:rPr>
    </w:lvl>
    <w:lvl w:ilvl="4">
      <w:start w:val="1"/>
      <w:numFmt w:val="bullet"/>
      <w:lvlText w:val="•"/>
      <w:lvlJc w:val="left"/>
      <w:pPr>
        <w:ind w:left="1469" w:hanging="240"/>
      </w:pPr>
      <w:rPr>
        <w:rFonts w:hint="default"/>
      </w:rPr>
    </w:lvl>
    <w:lvl w:ilvl="5">
      <w:start w:val="1"/>
      <w:numFmt w:val="bullet"/>
      <w:lvlText w:val="•"/>
      <w:lvlJc w:val="left"/>
      <w:pPr>
        <w:ind w:left="1801" w:hanging="240"/>
      </w:pPr>
      <w:rPr>
        <w:rFonts w:hint="default"/>
      </w:rPr>
    </w:lvl>
    <w:lvl w:ilvl="6">
      <w:start w:val="1"/>
      <w:numFmt w:val="bullet"/>
      <w:lvlText w:val="•"/>
      <w:lvlJc w:val="left"/>
      <w:pPr>
        <w:ind w:left="2133" w:hanging="240"/>
      </w:pPr>
      <w:rPr>
        <w:rFonts w:hint="default"/>
      </w:rPr>
    </w:lvl>
    <w:lvl w:ilvl="7">
      <w:start w:val="1"/>
      <w:numFmt w:val="bullet"/>
      <w:lvlText w:val="•"/>
      <w:lvlJc w:val="left"/>
      <w:pPr>
        <w:ind w:left="2465" w:hanging="240"/>
      </w:pPr>
      <w:rPr>
        <w:rFonts w:hint="default"/>
      </w:rPr>
    </w:lvl>
    <w:lvl w:ilvl="8">
      <w:start w:val="1"/>
      <w:numFmt w:val="bullet"/>
      <w:lvlText w:val="•"/>
      <w:lvlJc w:val="left"/>
      <w:pPr>
        <w:ind w:left="2798" w:hanging="240"/>
      </w:pPr>
      <w:rPr>
        <w:rFonts w:hint="default"/>
      </w:rPr>
    </w:lvl>
  </w:abstractNum>
  <w:abstractNum w:abstractNumId="1">
    <w:multiLevelType w:val="hybridMultilevel"/>
    <w:lvl w:ilvl="0">
      <w:start w:val="1"/>
      <w:numFmt w:val="decimal"/>
      <w:lvlText w:val="(%1)"/>
      <w:lvlJc w:val="left"/>
      <w:pPr>
        <w:ind w:left="140" w:hanging="240"/>
        <w:jc w:val="left"/>
      </w:pPr>
      <w:rPr>
        <w:rFonts w:hint="default" w:ascii="Times New Roman" w:hAnsi="Times New Roman" w:eastAsia="Times New Roman" w:cs="Times New Roman"/>
        <w:w w:val="104"/>
        <w:sz w:val="16"/>
        <w:szCs w:val="16"/>
      </w:rPr>
    </w:lvl>
    <w:lvl w:ilvl="1">
      <w:start w:val="1"/>
      <w:numFmt w:val="bullet"/>
      <w:lvlText w:val="•"/>
      <w:lvlJc w:val="left"/>
      <w:pPr>
        <w:ind w:left="472" w:hanging="240"/>
      </w:pPr>
      <w:rPr>
        <w:rFonts w:hint="default"/>
      </w:rPr>
    </w:lvl>
    <w:lvl w:ilvl="2">
      <w:start w:val="1"/>
      <w:numFmt w:val="bullet"/>
      <w:lvlText w:val="•"/>
      <w:lvlJc w:val="left"/>
      <w:pPr>
        <w:ind w:left="804" w:hanging="240"/>
      </w:pPr>
      <w:rPr>
        <w:rFonts w:hint="default"/>
      </w:rPr>
    </w:lvl>
    <w:lvl w:ilvl="3">
      <w:start w:val="1"/>
      <w:numFmt w:val="bullet"/>
      <w:lvlText w:val="•"/>
      <w:lvlJc w:val="left"/>
      <w:pPr>
        <w:ind w:left="1136" w:hanging="240"/>
      </w:pPr>
      <w:rPr>
        <w:rFonts w:hint="default"/>
      </w:rPr>
    </w:lvl>
    <w:lvl w:ilvl="4">
      <w:start w:val="1"/>
      <w:numFmt w:val="bullet"/>
      <w:lvlText w:val="•"/>
      <w:lvlJc w:val="left"/>
      <w:pPr>
        <w:ind w:left="1469" w:hanging="240"/>
      </w:pPr>
      <w:rPr>
        <w:rFonts w:hint="default"/>
      </w:rPr>
    </w:lvl>
    <w:lvl w:ilvl="5">
      <w:start w:val="1"/>
      <w:numFmt w:val="bullet"/>
      <w:lvlText w:val="•"/>
      <w:lvlJc w:val="left"/>
      <w:pPr>
        <w:ind w:left="1801" w:hanging="240"/>
      </w:pPr>
      <w:rPr>
        <w:rFonts w:hint="default"/>
      </w:rPr>
    </w:lvl>
    <w:lvl w:ilvl="6">
      <w:start w:val="1"/>
      <w:numFmt w:val="bullet"/>
      <w:lvlText w:val="•"/>
      <w:lvlJc w:val="left"/>
      <w:pPr>
        <w:ind w:left="2133" w:hanging="240"/>
      </w:pPr>
      <w:rPr>
        <w:rFonts w:hint="default"/>
      </w:rPr>
    </w:lvl>
    <w:lvl w:ilvl="7">
      <w:start w:val="1"/>
      <w:numFmt w:val="bullet"/>
      <w:lvlText w:val="•"/>
      <w:lvlJc w:val="left"/>
      <w:pPr>
        <w:ind w:left="2465" w:hanging="240"/>
      </w:pPr>
      <w:rPr>
        <w:rFonts w:hint="default"/>
      </w:rPr>
    </w:lvl>
    <w:lvl w:ilvl="8">
      <w:start w:val="1"/>
      <w:numFmt w:val="bullet"/>
      <w:lvlText w:val="•"/>
      <w:lvlJc w:val="left"/>
      <w:pPr>
        <w:ind w:left="2798" w:hanging="240"/>
      </w:pPr>
      <w:rPr>
        <w:rFonts w:hint="default"/>
      </w:rPr>
    </w:lvl>
  </w:abstractNum>
  <w:abstractNum w:abstractNumId="0">
    <w:multiLevelType w:val="hybridMultilevel"/>
    <w:lvl w:ilvl="0">
      <w:start w:val="1"/>
      <w:numFmt w:val="lowerLetter"/>
      <w:lvlText w:val="(%1)"/>
      <w:lvlJc w:val="left"/>
      <w:pPr>
        <w:ind w:left="140" w:hanging="240"/>
        <w:jc w:val="left"/>
      </w:pPr>
      <w:rPr>
        <w:rFonts w:hint="default" w:ascii="Times New Roman" w:hAnsi="Times New Roman" w:eastAsia="Times New Roman" w:cs="Times New Roman"/>
        <w:b/>
        <w:bCs/>
        <w:w w:val="104"/>
        <w:sz w:val="16"/>
        <w:szCs w:val="16"/>
      </w:rPr>
    </w:lvl>
    <w:lvl w:ilvl="1">
      <w:start w:val="2"/>
      <w:numFmt w:val="decimal"/>
      <w:lvlText w:val="(%2)"/>
      <w:lvlJc w:val="left"/>
      <w:pPr>
        <w:ind w:left="140" w:hanging="240"/>
        <w:jc w:val="left"/>
      </w:pPr>
      <w:rPr>
        <w:rFonts w:hint="default" w:ascii="Times New Roman" w:hAnsi="Times New Roman" w:eastAsia="Times New Roman" w:cs="Times New Roman"/>
        <w:w w:val="104"/>
        <w:sz w:val="16"/>
        <w:szCs w:val="16"/>
      </w:rPr>
    </w:lvl>
    <w:lvl w:ilvl="2">
      <w:start w:val="1"/>
      <w:numFmt w:val="bullet"/>
      <w:lvlText w:val="•"/>
      <w:lvlJc w:val="left"/>
      <w:pPr>
        <w:ind w:left="100" w:hanging="240"/>
      </w:pPr>
      <w:rPr>
        <w:rFonts w:hint="default"/>
      </w:rPr>
    </w:lvl>
    <w:lvl w:ilvl="3">
      <w:start w:val="1"/>
      <w:numFmt w:val="bullet"/>
      <w:lvlText w:val="•"/>
      <w:lvlJc w:val="left"/>
      <w:pPr>
        <w:ind w:left="80" w:hanging="240"/>
      </w:pPr>
      <w:rPr>
        <w:rFonts w:hint="default"/>
      </w:rPr>
    </w:lvl>
    <w:lvl w:ilvl="4">
      <w:start w:val="1"/>
      <w:numFmt w:val="bullet"/>
      <w:lvlText w:val="•"/>
      <w:lvlJc w:val="left"/>
      <w:pPr>
        <w:ind w:left="60" w:hanging="240"/>
      </w:pPr>
      <w:rPr>
        <w:rFonts w:hint="default"/>
      </w:rPr>
    </w:lvl>
    <w:lvl w:ilvl="5">
      <w:start w:val="1"/>
      <w:numFmt w:val="bullet"/>
      <w:lvlText w:val="•"/>
      <w:lvlJc w:val="left"/>
      <w:pPr>
        <w:ind w:left="40" w:hanging="240"/>
      </w:pPr>
      <w:rPr>
        <w:rFonts w:hint="default"/>
      </w:rPr>
    </w:lvl>
    <w:lvl w:ilvl="6">
      <w:start w:val="1"/>
      <w:numFmt w:val="bullet"/>
      <w:lvlText w:val="•"/>
      <w:lvlJc w:val="left"/>
      <w:pPr>
        <w:ind w:left="20" w:hanging="240"/>
      </w:pPr>
      <w:rPr>
        <w:rFonts w:hint="default"/>
      </w:rPr>
    </w:lvl>
    <w:lvl w:ilvl="7">
      <w:start w:val="1"/>
      <w:numFmt w:val="bullet"/>
      <w:lvlText w:val="•"/>
      <w:lvlJc w:val="left"/>
      <w:pPr>
        <w:ind w:left="0" w:hanging="240"/>
      </w:pPr>
      <w:rPr>
        <w:rFonts w:hint="default"/>
      </w:rPr>
    </w:lvl>
    <w:lvl w:ilvl="8">
      <w:start w:val="1"/>
      <w:numFmt w:val="bullet"/>
      <w:lvlText w:val="•"/>
      <w:lvlJc w:val="left"/>
      <w:pPr>
        <w:ind w:left="-20" w:hanging="24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00" w:lineRule="exact"/>
      <w:ind w:left="140"/>
    </w:pPr>
    <w:rPr>
      <w:rFonts w:ascii="Times New Roman" w:hAnsi="Times New Roman" w:eastAsia="Times New Roman" w:cs="Times New Roman"/>
      <w:sz w:val="18"/>
      <w:szCs w:val="18"/>
    </w:rPr>
  </w:style>
  <w:style w:styleId="Heading1" w:type="paragraph">
    <w:name w:val="Heading 1"/>
    <w:basedOn w:val="Normal"/>
    <w:uiPriority w:val="1"/>
    <w:qFormat/>
    <w:pPr>
      <w:ind w:left="140"/>
      <w:outlineLvl w:val="1"/>
    </w:pPr>
    <w:rPr>
      <w:rFonts w:ascii="Arial" w:hAnsi="Arial" w:eastAsia="Arial" w:cs="Arial"/>
      <w:b/>
      <w:bCs/>
      <w:sz w:val="18"/>
      <w:szCs w:val="18"/>
    </w:rPr>
  </w:style>
  <w:style w:styleId="ListParagraph" w:type="paragraph">
    <w:name w:val="List Paragraph"/>
    <w:basedOn w:val="Normal"/>
    <w:uiPriority w:val="1"/>
    <w:qFormat/>
    <w:pPr>
      <w:ind w:left="140"/>
    </w:pPr>
    <w:rPr>
      <w:rFonts w:ascii="Times New Roman" w:hAnsi="Times New Roman" w:eastAsia="Times New Roman" w:cs="Times New Roman"/>
    </w:rPr>
  </w:style>
  <w:style w:styleId="TableParagraph" w:type="paragraph">
    <w:name w:val="Table Paragraph"/>
    <w:basedOn w:val="Normal"/>
    <w:uiPriority w:val="1"/>
    <w:qFormat/>
    <w:pPr>
      <w:spacing w:line="173" w:lineRule="exact"/>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john.frost@faa.gov" TargetMode="External"/><Relationship Id="rId8" Type="http://schemas.openxmlformats.org/officeDocument/2006/relationships/hyperlink" Target="mailto:aviation.fleetsupport@ge.com" TargetMode="External"/><Relationship Id="rId9" Type="http://schemas.openxmlformats.org/officeDocument/2006/relationships/hyperlink" Target="http://www.regulations.gov/" TargetMode="External"/><Relationship Id="rId10" Type="http://schemas.openxmlformats.org/officeDocument/2006/relationships/hyperlink" Target="mailto:ANE-AD-AMOC@faa.gov" TargetMode="External"/><Relationship Id="rId11" Type="http://schemas.openxmlformats.org/officeDocument/2006/relationships/hyperlink" Target="mailto:Meilinger.Francis2@dol.gov" TargetMode="External"/><Relationship Id="rId12" Type="http://schemas.openxmlformats.org/officeDocument/2006/relationships/hyperlink" Target="mailto:Penniman.lyn@dol.gov" TargetMode="External"/><Relationship Id="rId13" Type="http://schemas.openxmlformats.org/officeDocument/2006/relationships/hyperlink" Target="http://www.osha.gov/" TargetMode="External"/><Relationship Id="rId14" Type="http://schemas.openxmlformats.org/officeDocument/2006/relationships/hyperlink" Target="http://www.bls.gov/iif/oshwc/osh/case/ostb4370.pdf" TargetMode="External"/><Relationship Id="rId15" Type="http://schemas.openxmlformats.org/officeDocument/2006/relationships/hyperlink" Target="http://www.bls.gov/iif/oshwc/osh/case/ostb4466.pdf" TargetMode="External"/><Relationship Id="rId16" Type="http://schemas.openxmlformats.org/officeDocument/2006/relationships/hyperlink" Target="http://www.osha.gov/Publications/osha3148.pdf" TargetMode="External"/><Relationship Id="rId17" Type="http://schemas.openxmlformats.org/officeDocument/2006/relationships/hyperlink" Target="https://www.osha.gov/dsg/hospitals/workplace_violence.html" TargetMode="External"/><Relationship Id="rId18" Type="http://schemas.openxmlformats.org/officeDocument/2006/relationships/hyperlink" Target="https://www.osha.gov/OshDoc/Directive_pdf/CPL_02-01-052.pdf" TargetMode="External"/><Relationship Id="rId19" Type="http://schemas.openxmlformats.org/officeDocument/2006/relationships/hyperlink" Target="http://articles.latimes.com/2010/nov/03/local/la-me-hospital-violence-20101103" TargetMode="External"/><Relationship Id="rId20" Type="http://schemas.openxmlformats.org/officeDocument/2006/relationships/hyperlink" Target="http://www.apna.org/i4a/pages/index.cfm?pageID=4912&amp;amp;sthash.2JKbjy3w.dpuf" TargetMode="External"/><Relationship Id="rId21" Type="http://schemas.openxmlformats.org/officeDocument/2006/relationships/hyperlink" Target="https://www.cdc.gov/niosh/docs/2002-101/" TargetMode="External"/><Relationship Id="rId22" Type="http://schemas.openxmlformats.org/officeDocument/2006/relationships/hyperlink" Target="http://www.cdc.gov/niosh/docs/2002-101/default.html" TargetMode="External"/><Relationship Id="rId23" Type="http://schemas.openxmlformats.org/officeDocument/2006/relationships/hyperlink" Target="http://www.osha.gov/recordkeeping" TargetMode="External"/><Relationship Id="rId24" Type="http://schemas.openxmlformats.org/officeDocument/2006/relationships/hyperlink" Target="https://www.osha.gov/recordkeeping2014/" TargetMode="External"/><Relationship Id="rId25" Type="http://schemas.openxmlformats.org/officeDocument/2006/relationships/hyperlink" Target="http://www.nimh.nih.gov/health/statistics/prevalence/post-traumatic-stress-disorder-among-adults.shtml" TargetMode="External"/><Relationship Id="rId26" Type="http://schemas.openxmlformats.org/officeDocument/2006/relationships/hyperlink" Target="http://www.bls.gov/iif/oshwc/osh/case/ostb4369.pdf" TargetMode="External"/><Relationship Id="rId27" Type="http://schemas.openxmlformats.org/officeDocument/2006/relationships/hyperlink" Target="http://data.bls.gov/gqt/InitialPage" TargetMode="External"/><Relationship Id="rId28" Type="http://schemas.openxmlformats.org/officeDocument/2006/relationships/hyperlink" Target="http://www.bls.gov/iif/oshwc/osh/case/ostb4374.pdf" TargetMode="External"/><Relationship Id="rId29" Type="http://schemas.openxmlformats.org/officeDocument/2006/relationships/hyperlink" Target="https://www.lexisnexis.com/legalnewsroom/workers-compensation/b/recent-cases-news-trends-developments/archive/2014/08/29/new-study-points-to-significant-underreporting-of-injuries-to-bureau-of-labor-statistics.aspx" TargetMode="External"/><Relationship Id="rId30" Type="http://schemas.openxmlformats.org/officeDocument/2006/relationships/hyperlink" Target="http://www.bls.gov/opub/mlr/2008/08/art2full.pdf" TargetMode="External"/><Relationship Id="rId31" Type="http://schemas.openxmlformats.org/officeDocument/2006/relationships/hyperlink" Target="http://www.gao.gov/assets/680/675858.pdf" TargetMode="External"/><Relationship Id="rId32" Type="http://schemas.openxmlformats.org/officeDocument/2006/relationships/hyperlink" Target="http://www.google.com/url?sa=t&amp;amp;rct=j&amp;amp;q&amp;amp;esrc=s&amp;amp;source=web&amp;amp;cd=1&amp;amp;ved=0ahUKEwie3dSDjNXOAhXCkx4KHf8yAY0QFgghMAA&amp;amp;url=http%3A%2F%2Faaohn.org%2Fd%2Fdo%2F41&amp;amp;usg=AFQjCNFbnfdAms9REGlNcgeU15lo8zfmvA&amp;amp;sig2=FlFAqgRWochSWXnm1PLn7A" TargetMode="External"/><Relationship Id="rId33" Type="http://schemas.openxmlformats.org/officeDocument/2006/relationships/hyperlink" Target="http://www.nursingworld.org/Bullying-Workplace-Violence" TargetMode="External"/><Relationship Id="rId34" Type="http://schemas.openxmlformats.org/officeDocument/2006/relationships/hyperlink" Target="http://nursingworld.org/MainMenuCategories/Policy-Advocacy/State/Legislative-Agenda-Reports/State-WorkplaceViolence/ModelWorkplaceViolenceBill.pdf" TargetMode="External"/><Relationship Id="rId35" Type="http://schemas.openxmlformats.org/officeDocument/2006/relationships/hyperlink" Target="http://www.apna.org/files/public/APNA_Workplace_Violence_Position_Paper.pdf" TargetMode="External"/><Relationship Id="rId36" Type="http://schemas.openxmlformats.org/officeDocument/2006/relationships/hyperlink" Target="http://www.cdph.ca.gov/certlic/facilities/Documents/LNC-AFL-09-49.pdf" TargetMode="External"/><Relationship Id="rId37" Type="http://schemas.openxmlformats.org/officeDocument/2006/relationships/hyperlink" Target="http://www.dir.ca.gov/title8/3203.html" TargetMode="External"/><Relationship Id="rId38" Type="http://schemas.openxmlformats.org/officeDocument/2006/relationships/hyperlink" Target="http://www.apna.org/i4a/pages/index.cfm?pageID=4912&amp;amp;sthash.2JKbjy3w.OAOGuO2N.dpuf" TargetMode="External"/><Relationship Id="rId39" Type="http://schemas.openxmlformats.org/officeDocument/2006/relationships/hyperlink" Target="http://www.cdc.gov/niosh/docs/2002-101/#5" TargetMode="External"/><Relationship Id="rId40" Type="http://schemas.openxmlformats.org/officeDocument/2006/relationships/hyperlink" Target="http://www.healthnewsdigest.com/news/Research_270/Rates_of_Violence_against_Emergency_Department_Nurses_Are_High_printer.shtml" TargetMode="External"/><Relationship Id="rId41" Type="http://schemas.openxmlformats.org/officeDocument/2006/relationships/hyperlink" Target="https://www.osha.gov/pls/oshaweb/owadisp.show_document?p_table=OSHACT&amp;amp;p_id=2743" TargetMode="External"/><Relationship Id="rId42" Type="http://schemas.openxmlformats.org/officeDocument/2006/relationships/hyperlink" Target="https://www.osha.gov/Publications/osha3148.pdf" TargetMode="External"/><Relationship Id="rId43" Type="http://schemas.openxmlformats.org/officeDocument/2006/relationships/hyperlink" Target="https://www.citizen.org/documents/health-care-workers-unprotected-2013-report.pdf" TargetMode="External"/><Relationship Id="rId44" Type="http://schemas.openxmlformats.org/officeDocument/2006/relationships/hyperlink" Target="https://www.dir.ca.gov/oshsb/petition_538.pdf" TargetMode="External"/><Relationship Id="rId45" Type="http://schemas.openxmlformats.org/officeDocument/2006/relationships/hyperlink" Target="http://docplayer.net/8506391-A-report-to-the-nation-february-2001.html" TargetMode="External"/><Relationship Id="rId46" Type="http://schemas.openxmlformats.org/officeDocument/2006/relationships/hyperlink" Target="http://www.bls.gov/oes/tables.htm" TargetMode="External"/><Relationship Id="rId47" Type="http://schemas.openxmlformats.org/officeDocument/2006/relationships/hyperlink" Target="http://www.bls.gov/iif/oshwc/osh/case/ostb4606.pdf" TargetMode="External"/><Relationship Id="rId48" Type="http://schemas.openxmlformats.org/officeDocument/2006/relationships/hyperlink" Target="http://www.bls.gov/iif/oshwc/osh/case/ostb4490.pdf" TargetMode="External"/><Relationship Id="rId49" Type="http://schemas.openxmlformats.org/officeDocument/2006/relationships/hyperlink" Target="http://www.census.gov/econ/snapshots/index.php" TargetMode="External"/><Relationship Id="rId50" Type="http://schemas.openxmlformats.org/officeDocument/2006/relationships/hyperlink" Target="http://www.bls.gov/opub/mlr/2014/article/examining-the-completeness-of-occupational-injury-and-illness-data-an-update-on-current-research-1.htm" TargetMode="External"/><Relationship Id="rId51" Type="http://schemas.openxmlformats.org/officeDocument/2006/relationships/hyperlink" Target="https://www.osha.gov/pls/oshaweb/owadisp.show_document?p_table=STANDARDS&amp;amp;p_id=12779&amp;amp;1904.35(b)(1)" TargetMode="External"/><Relationship Id="rId52" Type="http://schemas.openxmlformats.org/officeDocument/2006/relationships/hyperlink" Target="http://digitalcommons.ilr.cornell.edu/chrr/47/" TargetMode="External"/><Relationship Id="rId53" Type="http://schemas.openxmlformats.org/officeDocument/2006/relationships/hyperlink" Target="http://www.crisisprevention.com/Specialties/Nonviolent-Crisis-Intervention" TargetMode="External"/><Relationship Id="rId54" Type="http://schemas.openxmlformats.org/officeDocument/2006/relationships/hyperlink" Target="https://www.osha.gov/recordkeeping/new-osha300form1-1-04.pdf" TargetMode="External"/><Relationship Id="rId55" Type="http://schemas.openxmlformats.org/officeDocument/2006/relationships/hyperlink" Target="https://www.osha.gov/pls/oshaweb/owadisp.show_document?p_table=OSHACT&amp;amp;p_id=336529" TargetMode="External"/><Relationship Id="rId56" Type="http://schemas.openxmlformats.org/officeDocument/2006/relationships/hyperlink" Target="http://www.medscape.com/viewarticle/727144_4" TargetMode="External"/><Relationship Id="rId57" Type="http://schemas.openxmlformats.org/officeDocument/2006/relationships/hyperlink" Target="http://www.bls.gov/iif/oshwc/osh/os/ostb4359.pdf" TargetMode="External"/><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2017-03-13T14:47:50Z</dcterms:created>
  <dcterms:modified xsi:type="dcterms:W3CDTF">2017-03-13T14:47:50Z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Federal Digital System, U. S. Government Publishing Office</vt:lpwstr>
  </property>
  <property fmtid="{D5CDD505-2E9C-101B-9397-08002B2CF9AE}" pid="4" name="LastSaved">
    <vt:filetime>2017-03-13T00:00:00Z</vt:filetime>
  </property>
</Properties>
</file>